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8B4F83" w:rsidRDefault="008B4F83">
      <w:pPr>
        <w:ind w:right="-694"/>
        <w:jc w:val="center"/>
      </w:pPr>
      <w:bookmarkStart w:id="0" w:name="_GoBack"/>
      <w:bookmarkEnd w:id="0"/>
    </w:p>
    <w:p w14:paraId="4C5D869B" w14:textId="7C8ECBE4" w:rsidR="008B4F83" w:rsidRDefault="008B4F83">
      <w:pPr>
        <w:ind w:right="-694"/>
        <w:rPr>
          <w:b w:val="0"/>
        </w:rPr>
      </w:pPr>
      <w:r>
        <w:t xml:space="preserve">Job Title: </w:t>
      </w:r>
      <w:r>
        <w:rPr>
          <w:b w:val="0"/>
        </w:rPr>
        <w:tab/>
      </w:r>
      <w:r>
        <w:rPr>
          <w:b w:val="0"/>
        </w:rPr>
        <w:tab/>
        <w:t>Teaching Assistant</w:t>
      </w:r>
    </w:p>
    <w:p w14:paraId="0A37501D" w14:textId="77777777" w:rsidR="008B4F83" w:rsidRDefault="008B4F83">
      <w:pPr>
        <w:ind w:right="-694"/>
        <w:rPr>
          <w:b w:val="0"/>
        </w:rPr>
      </w:pPr>
    </w:p>
    <w:p w14:paraId="431B06B3" w14:textId="65FCFA40" w:rsidR="008B4F83" w:rsidRDefault="008B4F83">
      <w:pPr>
        <w:ind w:right="-694"/>
        <w:rPr>
          <w:b w:val="0"/>
        </w:rPr>
      </w:pPr>
      <w:r>
        <w:t>Grade:</w:t>
      </w:r>
      <w:r w:rsidR="00A34064">
        <w:rPr>
          <w:b w:val="0"/>
        </w:rPr>
        <w:tab/>
      </w:r>
      <w:r w:rsidR="00A34064">
        <w:rPr>
          <w:b w:val="0"/>
        </w:rPr>
        <w:tab/>
      </w:r>
      <w:r w:rsidR="00D23072">
        <w:rPr>
          <w:b w:val="0"/>
        </w:rPr>
        <w:t>Scale</w:t>
      </w:r>
      <w:r w:rsidR="00A34064">
        <w:rPr>
          <w:b w:val="0"/>
        </w:rPr>
        <w:t xml:space="preserve"> 3</w:t>
      </w:r>
      <w:r w:rsidR="00D23072">
        <w:rPr>
          <w:b w:val="0"/>
        </w:rPr>
        <w:t>,</w:t>
      </w:r>
      <w:r w:rsidR="00A34064">
        <w:rPr>
          <w:b w:val="0"/>
        </w:rPr>
        <w:t xml:space="preserve"> Point </w:t>
      </w:r>
      <w:r w:rsidR="000E5A5A">
        <w:rPr>
          <w:b w:val="0"/>
        </w:rPr>
        <w:t>5-6</w:t>
      </w:r>
    </w:p>
    <w:p w14:paraId="5DAB6C7B" w14:textId="77777777" w:rsidR="008B4F83" w:rsidRDefault="008B4F83">
      <w:pPr>
        <w:ind w:right="-694"/>
        <w:rPr>
          <w:b w:val="0"/>
        </w:rPr>
      </w:pPr>
    </w:p>
    <w:p w14:paraId="75CE8C0E" w14:textId="77777777" w:rsidR="008B4F83" w:rsidRDefault="008B4F83">
      <w:pPr>
        <w:ind w:right="-694"/>
        <w:rPr>
          <w:b w:val="0"/>
        </w:rPr>
      </w:pPr>
      <w:r>
        <w:t>School:</w:t>
      </w:r>
      <w:r>
        <w:rPr>
          <w:b w:val="0"/>
        </w:rPr>
        <w:t xml:space="preserve">  </w:t>
      </w:r>
      <w:r>
        <w:rPr>
          <w:b w:val="0"/>
        </w:rPr>
        <w:tab/>
      </w:r>
      <w:r>
        <w:rPr>
          <w:b w:val="0"/>
        </w:rPr>
        <w:tab/>
      </w:r>
      <w:r w:rsidR="00A34064">
        <w:rPr>
          <w:b w:val="0"/>
        </w:rPr>
        <w:t>The Mawney Foundation School</w:t>
      </w:r>
    </w:p>
    <w:p w14:paraId="02EB378F" w14:textId="77777777" w:rsidR="008B4F83" w:rsidRDefault="008B4F83">
      <w:pPr>
        <w:ind w:right="-694"/>
        <w:rPr>
          <w:b w:val="0"/>
        </w:rPr>
      </w:pPr>
    </w:p>
    <w:p w14:paraId="4A70C0F9" w14:textId="77777777" w:rsidR="008B4F83" w:rsidRDefault="008B4F83">
      <w:pPr>
        <w:ind w:right="-694"/>
        <w:rPr>
          <w:b w:val="0"/>
        </w:rPr>
      </w:pPr>
      <w:r>
        <w:t>Responsible to:</w:t>
      </w:r>
      <w:r>
        <w:rPr>
          <w:b w:val="0"/>
        </w:rPr>
        <w:t xml:space="preserve">  </w:t>
      </w:r>
      <w:r>
        <w:rPr>
          <w:b w:val="0"/>
        </w:rPr>
        <w:tab/>
      </w:r>
      <w:r w:rsidR="008E760D">
        <w:rPr>
          <w:b w:val="0"/>
        </w:rPr>
        <w:t>Class teacher</w:t>
      </w:r>
      <w:r w:rsidR="00A34064">
        <w:rPr>
          <w:b w:val="0"/>
        </w:rPr>
        <w:t xml:space="preserve"> and the Head teacher</w:t>
      </w:r>
    </w:p>
    <w:p w14:paraId="6A05A809" w14:textId="77777777" w:rsidR="00A34064" w:rsidRPr="00A34064" w:rsidRDefault="00A34064">
      <w:pPr>
        <w:ind w:right="-694"/>
        <w:rPr>
          <w:b w:val="0"/>
          <w:vanish/>
        </w:rPr>
      </w:pPr>
    </w:p>
    <w:p w14:paraId="5A39BBE3" w14:textId="77777777" w:rsidR="008B4F83" w:rsidRDefault="008B4F83">
      <w:pPr>
        <w:ind w:right="-694"/>
        <w:rPr>
          <w:b w:val="0"/>
        </w:rPr>
      </w:pPr>
    </w:p>
    <w:p w14:paraId="1D4638B3" w14:textId="77777777" w:rsidR="008B4F83" w:rsidRDefault="008B4F83">
      <w:pPr>
        <w:ind w:right="-694"/>
        <w:rPr>
          <w:b w:val="0"/>
        </w:rPr>
      </w:pPr>
      <w:r>
        <w:t>Liaises with:</w:t>
      </w:r>
      <w:r w:rsidR="00A34064">
        <w:rPr>
          <w:b w:val="0"/>
        </w:rPr>
        <w:t xml:space="preserve">  </w:t>
      </w:r>
      <w:r w:rsidR="00A34064">
        <w:rPr>
          <w:b w:val="0"/>
        </w:rPr>
        <w:tab/>
      </w:r>
      <w:r>
        <w:rPr>
          <w:b w:val="0"/>
        </w:rPr>
        <w:t>Class teachers</w:t>
      </w:r>
    </w:p>
    <w:p w14:paraId="41C8F396" w14:textId="77777777" w:rsidR="008B4F83" w:rsidRDefault="008B4F83">
      <w:pPr>
        <w:ind w:right="-694"/>
        <w:rPr>
          <w:b w:val="0"/>
        </w:rPr>
      </w:pPr>
    </w:p>
    <w:p w14:paraId="72A3D3EC" w14:textId="77777777" w:rsidR="008B4F83" w:rsidRDefault="008B4F83">
      <w:pPr>
        <w:ind w:right="-694"/>
        <w:rPr>
          <w:b w:val="0"/>
        </w:rPr>
      </w:pPr>
    </w:p>
    <w:p w14:paraId="22AF01BE" w14:textId="77777777" w:rsidR="008B4F83" w:rsidRDefault="008B4F83">
      <w:pPr>
        <w:pStyle w:val="Heading8"/>
        <w:rPr>
          <w:rFonts w:ascii="Arial" w:hAnsi="Arial"/>
        </w:rPr>
      </w:pPr>
      <w:r>
        <w:rPr>
          <w:rFonts w:ascii="Arial" w:hAnsi="Arial"/>
        </w:rPr>
        <w:t>Main purpose of the job</w:t>
      </w:r>
    </w:p>
    <w:p w14:paraId="0D0B940D" w14:textId="77777777" w:rsidR="008B4F83" w:rsidRDefault="008B4F83">
      <w:pPr>
        <w:ind w:right="-694"/>
        <w:rPr>
          <w:b w:val="0"/>
          <w:u w:val="single"/>
        </w:rPr>
      </w:pPr>
    </w:p>
    <w:p w14:paraId="2C199DCE" w14:textId="77777777" w:rsidR="008B4F83" w:rsidRDefault="008B4F83">
      <w:pPr>
        <w:ind w:right="-694"/>
        <w:rPr>
          <w:b w:val="0"/>
        </w:rPr>
      </w:pPr>
      <w:r>
        <w:rPr>
          <w:b w:val="0"/>
        </w:rPr>
        <w:t>The Teaching Assistant is a member of a team of practitioners responsible for the education and care of the children in the school.  S/he is involved in contributing to the teaching and learning programme in line with the aims and objectives of the school.</w:t>
      </w:r>
    </w:p>
    <w:p w14:paraId="0E27B00A" w14:textId="77777777" w:rsidR="008B4F83" w:rsidRDefault="008B4F83">
      <w:pPr>
        <w:ind w:right="-694"/>
        <w:rPr>
          <w:b w:val="0"/>
        </w:rPr>
      </w:pPr>
    </w:p>
    <w:p w14:paraId="75C150D4" w14:textId="77777777" w:rsidR="008B4F83" w:rsidRDefault="008B4F83">
      <w:pPr>
        <w:ind w:right="-694"/>
        <w:rPr>
          <w:b w:val="0"/>
        </w:rPr>
      </w:pPr>
      <w:r>
        <w:rPr>
          <w:b w:val="0"/>
        </w:rPr>
        <w:t>The Teacher and Teaching Assistant work as a team being ‘partners’ in providing activities for children’s learning and supporting their independence as learners.</w:t>
      </w:r>
    </w:p>
    <w:p w14:paraId="60061E4C" w14:textId="77777777" w:rsidR="008B4F83" w:rsidRDefault="008B4F83">
      <w:pPr>
        <w:ind w:right="-694"/>
        <w:rPr>
          <w:b w:val="0"/>
        </w:rPr>
      </w:pPr>
    </w:p>
    <w:p w14:paraId="2E0F34D4" w14:textId="527CEDD3" w:rsidR="008B4F83" w:rsidRDefault="008B4F83">
      <w:pPr>
        <w:pStyle w:val="BodyText"/>
        <w:rPr>
          <w:i w:val="0"/>
        </w:rPr>
      </w:pPr>
      <w:r>
        <w:rPr>
          <w:i w:val="0"/>
        </w:rPr>
        <w:t>The Teaching Assistant works under the direction and control of the head</w:t>
      </w:r>
      <w:r w:rsidR="000E5A5A">
        <w:rPr>
          <w:i w:val="0"/>
        </w:rPr>
        <w:t xml:space="preserve"> </w:t>
      </w:r>
      <w:r>
        <w:rPr>
          <w:i w:val="0"/>
        </w:rPr>
        <w:t>teacher and class teacher.  At Grade 3 they would normally be expected to work independently with minimal supervision by the class teacher. They may be required to manage groups or individuals from a class without the presence of the classroom teacher and to use their own initiative to organise activities and tasks.</w:t>
      </w:r>
    </w:p>
    <w:p w14:paraId="44EAFD9C" w14:textId="77777777" w:rsidR="008B4F83" w:rsidRDefault="008B4F83">
      <w:pPr>
        <w:ind w:right="-694"/>
        <w:rPr>
          <w:b w:val="0"/>
        </w:rPr>
      </w:pPr>
    </w:p>
    <w:p w14:paraId="4B94D5A5" w14:textId="77777777" w:rsidR="008B4F83" w:rsidRDefault="008B4F83">
      <w:pPr>
        <w:ind w:right="-694"/>
        <w:rPr>
          <w:b w:val="0"/>
        </w:rPr>
      </w:pPr>
    </w:p>
    <w:p w14:paraId="1FE8AC55" w14:textId="77777777" w:rsidR="008B4F83" w:rsidRDefault="008B4F83">
      <w:pPr>
        <w:ind w:right="-694"/>
      </w:pPr>
      <w:r>
        <w:t>Duties and responsibilities</w:t>
      </w:r>
    </w:p>
    <w:p w14:paraId="3DEEC669" w14:textId="77777777" w:rsidR="008B4F83" w:rsidRDefault="008B4F83">
      <w:pPr>
        <w:ind w:right="-694"/>
        <w:rPr>
          <w:b w:val="0"/>
          <w:u w:val="single"/>
        </w:rPr>
      </w:pPr>
    </w:p>
    <w:p w14:paraId="550C74A4" w14:textId="77777777" w:rsidR="008B4F83" w:rsidRDefault="008B4F83">
      <w:pPr>
        <w:ind w:right="-694"/>
      </w:pPr>
      <w:r>
        <w:t>1.</w:t>
      </w:r>
      <w:r>
        <w:tab/>
      </w:r>
      <w:r>
        <w:rPr>
          <w:u w:val="single"/>
        </w:rPr>
        <w:t>Support for pupils:</w:t>
      </w:r>
    </w:p>
    <w:p w14:paraId="3656B9AB" w14:textId="77777777" w:rsidR="008B4F83" w:rsidRDefault="008B4F83">
      <w:pPr>
        <w:ind w:right="-694"/>
        <w:rPr>
          <w:b w:val="0"/>
        </w:rPr>
      </w:pPr>
    </w:p>
    <w:p w14:paraId="033BCE57" w14:textId="77777777" w:rsidR="008B4F83" w:rsidRPr="008D7F1B" w:rsidRDefault="008B4F83" w:rsidP="00F72253">
      <w:pPr>
        <w:numPr>
          <w:ilvl w:val="0"/>
          <w:numId w:val="1"/>
        </w:numPr>
        <w:ind w:right="-694"/>
        <w:rPr>
          <w:b w:val="0"/>
        </w:rPr>
      </w:pPr>
      <w:r w:rsidRPr="008D7F1B">
        <w:rPr>
          <w:b w:val="0"/>
        </w:rPr>
        <w:t>provide levels of individual attention, reassurance and help as appropriate to the pupil’s needs</w:t>
      </w:r>
      <w:r w:rsidR="00D9273E" w:rsidRPr="008D7F1B">
        <w:rPr>
          <w:b w:val="0"/>
        </w:rPr>
        <w:t xml:space="preserve"> and if applicable</w:t>
      </w:r>
      <w:r w:rsidR="00D9273E" w:rsidRPr="008D7F1B">
        <w:rPr>
          <w:b w:val="0"/>
          <w:szCs w:val="24"/>
          <w:lang w:eastAsia="en-US"/>
        </w:rPr>
        <w:t xml:space="preserve"> needs as identified in Individual Education Plans</w:t>
      </w:r>
      <w:r w:rsidR="00D9273E" w:rsidRPr="008D7F1B">
        <w:rPr>
          <w:b w:val="0"/>
        </w:rPr>
        <w:t xml:space="preserve"> </w:t>
      </w:r>
      <w:r w:rsidR="007B09BD" w:rsidRPr="008D7F1B">
        <w:rPr>
          <w:b w:val="0"/>
        </w:rPr>
        <w:t>and/or Educational Health Care Plans (EHCPs)</w:t>
      </w:r>
    </w:p>
    <w:p w14:paraId="7E5C98DE" w14:textId="77777777" w:rsidR="008B4F83" w:rsidRPr="008D7F1B" w:rsidRDefault="008B4F83" w:rsidP="00F72253">
      <w:pPr>
        <w:numPr>
          <w:ilvl w:val="0"/>
          <w:numId w:val="1"/>
        </w:numPr>
        <w:ind w:right="-694"/>
        <w:rPr>
          <w:b w:val="0"/>
        </w:rPr>
      </w:pPr>
      <w:r w:rsidRPr="008D7F1B">
        <w:rPr>
          <w:b w:val="0"/>
        </w:rPr>
        <w:t>provide information, advice and opportunities for pupils to establish group rules, within the framework of school and class policies</w:t>
      </w:r>
    </w:p>
    <w:p w14:paraId="218789C2" w14:textId="77777777" w:rsidR="00D9273E" w:rsidRPr="008D7F1B" w:rsidRDefault="00D9273E" w:rsidP="00F72253">
      <w:pPr>
        <w:numPr>
          <w:ilvl w:val="0"/>
          <w:numId w:val="1"/>
        </w:numPr>
        <w:ind w:right="-694"/>
        <w:rPr>
          <w:b w:val="0"/>
        </w:rPr>
      </w:pPr>
      <w:r w:rsidRPr="008D7F1B">
        <w:rPr>
          <w:b w:val="0"/>
        </w:rPr>
        <w:t>support the complex specific needs of specified pupils – physical, emotional,  medical or behavioural</w:t>
      </w:r>
    </w:p>
    <w:p w14:paraId="0F5B5D9A" w14:textId="77777777" w:rsidR="008B4F83" w:rsidRDefault="008B4F83" w:rsidP="00F72253">
      <w:pPr>
        <w:numPr>
          <w:ilvl w:val="0"/>
          <w:numId w:val="1"/>
        </w:numPr>
        <w:ind w:right="-694"/>
        <w:rPr>
          <w:b w:val="0"/>
        </w:rPr>
      </w:pPr>
      <w:r>
        <w:rPr>
          <w:b w:val="0"/>
        </w:rPr>
        <w:t>use methods and activities as agreed with the class teacher to help pupils to recognise and explore feelings and to use relevant vocabulary when discussing emotions, i.e. participation in circle time activities</w:t>
      </w:r>
    </w:p>
    <w:p w14:paraId="1048A056" w14:textId="77777777" w:rsidR="008B4F83" w:rsidRDefault="008B4F83" w:rsidP="00F72253">
      <w:pPr>
        <w:numPr>
          <w:ilvl w:val="0"/>
          <w:numId w:val="1"/>
        </w:numPr>
        <w:ind w:right="-694"/>
        <w:rPr>
          <w:b w:val="0"/>
        </w:rPr>
      </w:pPr>
      <w:r>
        <w:rPr>
          <w:b w:val="0"/>
        </w:rPr>
        <w:t>be responsible for First Aid (after training) in the event of accident or injury and provide documentation as required</w:t>
      </w:r>
    </w:p>
    <w:p w14:paraId="524AEE7A" w14:textId="77777777" w:rsidR="00D37B2F" w:rsidRDefault="00D37B2F" w:rsidP="00F72253">
      <w:pPr>
        <w:numPr>
          <w:ilvl w:val="0"/>
          <w:numId w:val="1"/>
        </w:numPr>
        <w:ind w:right="-694"/>
        <w:rPr>
          <w:b w:val="0"/>
        </w:rPr>
      </w:pPr>
      <w:r>
        <w:rPr>
          <w:b w:val="0"/>
        </w:rPr>
        <w:t>be responsible for administering medication (after training) for identified pupils, as well as other actions identified within individual pupil’s Care Plans.</w:t>
      </w:r>
    </w:p>
    <w:p w14:paraId="2C3A1504" w14:textId="77777777" w:rsidR="008B4F83" w:rsidRDefault="008B4F83" w:rsidP="00F72253">
      <w:pPr>
        <w:numPr>
          <w:ilvl w:val="0"/>
          <w:numId w:val="1"/>
        </w:numPr>
        <w:ind w:right="-694"/>
        <w:rPr>
          <w:b w:val="0"/>
        </w:rPr>
      </w:pPr>
      <w:r>
        <w:rPr>
          <w:b w:val="0"/>
        </w:rPr>
        <w:t>take appropriate action to minimise health, safety and security risks, which arise during work activities</w:t>
      </w:r>
    </w:p>
    <w:p w14:paraId="10ED38CC" w14:textId="77777777" w:rsidR="008B4F83" w:rsidRDefault="008B4F83" w:rsidP="00F72253">
      <w:pPr>
        <w:numPr>
          <w:ilvl w:val="0"/>
          <w:numId w:val="1"/>
        </w:numPr>
        <w:ind w:right="-694"/>
        <w:rPr>
          <w:b w:val="0"/>
        </w:rPr>
      </w:pPr>
      <w:r>
        <w:rPr>
          <w:b w:val="0"/>
        </w:rPr>
        <w:lastRenderedPageBreak/>
        <w:t>provide advice and assistance as required to enable pupils to develop basic hygiene skills,  supporting pupils in respecting their own and others’ needs relating to health and hygiene matters</w:t>
      </w:r>
    </w:p>
    <w:p w14:paraId="1368629A" w14:textId="77777777" w:rsidR="008B4F83" w:rsidRDefault="008B4F83" w:rsidP="00F72253">
      <w:pPr>
        <w:numPr>
          <w:ilvl w:val="0"/>
          <w:numId w:val="1"/>
        </w:numPr>
        <w:ind w:right="-694"/>
        <w:rPr>
          <w:b w:val="0"/>
        </w:rPr>
      </w:pPr>
      <w:r>
        <w:rPr>
          <w:b w:val="0"/>
        </w:rPr>
        <w:t xml:space="preserve">promptly report signs of health problems to the class teacher and comply with school policy and procedures for recording information about pupils’ health, including issues of confidentiality </w:t>
      </w:r>
    </w:p>
    <w:p w14:paraId="7B2C89B5" w14:textId="77777777" w:rsidR="008B4F83" w:rsidRDefault="008B4F83" w:rsidP="00F72253">
      <w:pPr>
        <w:numPr>
          <w:ilvl w:val="0"/>
          <w:numId w:val="1"/>
        </w:numPr>
        <w:ind w:right="-694"/>
        <w:rPr>
          <w:b w:val="0"/>
        </w:rPr>
      </w:pPr>
      <w:r>
        <w:rPr>
          <w:b w:val="0"/>
        </w:rPr>
        <w:t>provide appropriate levels of individual attention, reassurance and help for pupil(s) needs as identified in Individual Education Plans</w:t>
      </w:r>
    </w:p>
    <w:p w14:paraId="3692A42E" w14:textId="77777777" w:rsidR="008B4F83" w:rsidRDefault="008B4F83" w:rsidP="00F72253">
      <w:pPr>
        <w:numPr>
          <w:ilvl w:val="0"/>
          <w:numId w:val="1"/>
        </w:numPr>
        <w:ind w:right="-694"/>
        <w:rPr>
          <w:b w:val="0"/>
        </w:rPr>
      </w:pPr>
      <w:r>
        <w:rPr>
          <w:b w:val="0"/>
        </w:rPr>
        <w:t>support the specific needs of specified pupils – physical, emotional and/or behavioural</w:t>
      </w:r>
    </w:p>
    <w:p w14:paraId="4F893C3E" w14:textId="77777777" w:rsidR="008B4F83" w:rsidRDefault="008B4F83" w:rsidP="00F72253">
      <w:pPr>
        <w:numPr>
          <w:ilvl w:val="0"/>
          <w:numId w:val="1"/>
        </w:numPr>
        <w:ind w:right="-694"/>
        <w:rPr>
          <w:b w:val="0"/>
        </w:rPr>
      </w:pPr>
      <w:r>
        <w:rPr>
          <w:b w:val="0"/>
        </w:rPr>
        <w:t>supervise children at arrival/departure and at other designated times in the school environment, in some cases the teacher may not be in the immediate vicinity</w:t>
      </w:r>
    </w:p>
    <w:p w14:paraId="0B49214D" w14:textId="77777777" w:rsidR="008B4F83" w:rsidRDefault="008B4F83" w:rsidP="00F72253">
      <w:pPr>
        <w:numPr>
          <w:ilvl w:val="0"/>
          <w:numId w:val="1"/>
        </w:numPr>
        <w:ind w:right="-694"/>
        <w:rPr>
          <w:b w:val="0"/>
        </w:rPr>
      </w:pPr>
      <w:r>
        <w:rPr>
          <w:b w:val="0"/>
        </w:rPr>
        <w:t>where necessary and under the direction of the teacher, act as an escort on and off school premises, this may include situations where the teacher is not in the immediate vicinity or immediate sight and in accordance with the School Visits Policy</w:t>
      </w:r>
    </w:p>
    <w:p w14:paraId="45FB0818" w14:textId="77777777" w:rsidR="008B4F83" w:rsidRDefault="008B4F83">
      <w:pPr>
        <w:ind w:left="357" w:right="-694"/>
        <w:rPr>
          <w:b w:val="0"/>
        </w:rPr>
      </w:pPr>
    </w:p>
    <w:p w14:paraId="049F31CB" w14:textId="77777777" w:rsidR="008B4F83" w:rsidRDefault="008B4F83">
      <w:pPr>
        <w:ind w:right="-694"/>
        <w:rPr>
          <w:b w:val="0"/>
        </w:rPr>
      </w:pPr>
    </w:p>
    <w:p w14:paraId="3B613515" w14:textId="77777777" w:rsidR="008B4F83" w:rsidRDefault="008B4F83">
      <w:pPr>
        <w:ind w:right="-694"/>
        <w:rPr>
          <w:u w:val="single"/>
        </w:rPr>
      </w:pPr>
      <w:r>
        <w:t>2.</w:t>
      </w:r>
      <w:r>
        <w:tab/>
      </w:r>
      <w:r>
        <w:rPr>
          <w:u w:val="single"/>
        </w:rPr>
        <w:t>Support for the teacher(s):</w:t>
      </w:r>
    </w:p>
    <w:p w14:paraId="53128261" w14:textId="77777777" w:rsidR="008B4F83" w:rsidRDefault="008B4F83">
      <w:pPr>
        <w:ind w:right="-694"/>
        <w:rPr>
          <w:b w:val="0"/>
          <w:i/>
          <w:color w:val="FF0000"/>
        </w:rPr>
      </w:pPr>
    </w:p>
    <w:p w14:paraId="71ED3162" w14:textId="77777777" w:rsidR="008B4F83" w:rsidRDefault="008B4F83" w:rsidP="00F72253">
      <w:pPr>
        <w:numPr>
          <w:ilvl w:val="0"/>
          <w:numId w:val="2"/>
        </w:numPr>
        <w:ind w:right="-694"/>
        <w:rPr>
          <w:b w:val="0"/>
        </w:rPr>
      </w:pPr>
      <w:r>
        <w:rPr>
          <w:b w:val="0"/>
        </w:rPr>
        <w:t>assist the class teacher in determining the most effective and safe layout of the learning environment for the age range and any special needs of the pupils and planned use</w:t>
      </w:r>
    </w:p>
    <w:p w14:paraId="1940D56F" w14:textId="77777777" w:rsidR="008B4F83" w:rsidRDefault="008B4F83" w:rsidP="00F72253">
      <w:pPr>
        <w:numPr>
          <w:ilvl w:val="0"/>
          <w:numId w:val="2"/>
        </w:numPr>
        <w:ind w:right="-694"/>
        <w:rPr>
          <w:b w:val="0"/>
        </w:rPr>
      </w:pPr>
      <w:r>
        <w:rPr>
          <w:b w:val="0"/>
        </w:rPr>
        <w:t>prepare materials of the quality and quantity specified by the teacher</w:t>
      </w:r>
    </w:p>
    <w:p w14:paraId="304C65B5" w14:textId="77777777" w:rsidR="008B4F83" w:rsidRDefault="008B4F83" w:rsidP="00F72253">
      <w:pPr>
        <w:numPr>
          <w:ilvl w:val="0"/>
          <w:numId w:val="2"/>
        </w:numPr>
        <w:ind w:right="-694"/>
        <w:rPr>
          <w:b w:val="0"/>
        </w:rPr>
      </w:pPr>
      <w:r>
        <w:rPr>
          <w:b w:val="0"/>
        </w:rPr>
        <w:t>help pupils to select equipment and materials relevant to their learning tasks and to use these safely and correctly</w:t>
      </w:r>
    </w:p>
    <w:p w14:paraId="045E7A1D" w14:textId="77777777" w:rsidR="008B4F83" w:rsidRDefault="008B4F83" w:rsidP="00F72253">
      <w:pPr>
        <w:numPr>
          <w:ilvl w:val="0"/>
          <w:numId w:val="2"/>
        </w:numPr>
        <w:ind w:right="-694"/>
        <w:rPr>
          <w:b w:val="0"/>
        </w:rPr>
      </w:pPr>
      <w:r>
        <w:rPr>
          <w:b w:val="0"/>
        </w:rPr>
        <w:t>regularly review stocks of equipment and materials and follow agreed procedures for reporting deficiencies, damage and shortfalls</w:t>
      </w:r>
    </w:p>
    <w:p w14:paraId="5A4CB6DB" w14:textId="77777777" w:rsidR="008B4F83" w:rsidRDefault="008B4F83" w:rsidP="00F72253">
      <w:pPr>
        <w:numPr>
          <w:ilvl w:val="0"/>
          <w:numId w:val="2"/>
        </w:numPr>
        <w:ind w:right="-694"/>
        <w:rPr>
          <w:b w:val="0"/>
        </w:rPr>
      </w:pPr>
      <w:r>
        <w:rPr>
          <w:b w:val="0"/>
        </w:rPr>
        <w:t xml:space="preserve">support the work of teachers and teaching assistants in training </w:t>
      </w:r>
    </w:p>
    <w:p w14:paraId="240229D5" w14:textId="77777777" w:rsidR="008B4F83" w:rsidRDefault="008B4F83" w:rsidP="00F72253">
      <w:pPr>
        <w:numPr>
          <w:ilvl w:val="0"/>
          <w:numId w:val="2"/>
        </w:numPr>
        <w:ind w:right="-694"/>
        <w:rPr>
          <w:b w:val="0"/>
        </w:rPr>
      </w:pPr>
      <w:r>
        <w:rPr>
          <w:b w:val="0"/>
        </w:rPr>
        <w:t>obtain the information needed and update individual pupil records at agreed time intervals,  reporting any difficulties in maintaining these records to the teacher</w:t>
      </w:r>
    </w:p>
    <w:p w14:paraId="3675CFF7" w14:textId="77777777" w:rsidR="008B4F83" w:rsidRDefault="008B4F83" w:rsidP="00F72253">
      <w:pPr>
        <w:numPr>
          <w:ilvl w:val="0"/>
          <w:numId w:val="2"/>
        </w:numPr>
        <w:ind w:right="-694"/>
        <w:rPr>
          <w:b w:val="0"/>
        </w:rPr>
      </w:pPr>
      <w:r>
        <w:rPr>
          <w:b w:val="0"/>
        </w:rPr>
        <w:t>provide praise and encouragement to pupils to recognise and promote positive pupil behaviour in accordance with school behaviour and discipline policies</w:t>
      </w:r>
    </w:p>
    <w:p w14:paraId="7DE2C3C5" w14:textId="77777777" w:rsidR="008B4F83" w:rsidRDefault="008B4F83" w:rsidP="00F72253">
      <w:pPr>
        <w:numPr>
          <w:ilvl w:val="0"/>
          <w:numId w:val="2"/>
        </w:numPr>
        <w:ind w:right="-694"/>
        <w:rPr>
          <w:b w:val="0"/>
        </w:rPr>
      </w:pPr>
      <w:r>
        <w:rPr>
          <w:b w:val="0"/>
        </w:rPr>
        <w:t>support behaviour management at the beginning and end of lessons and during transfer around to the school</w:t>
      </w:r>
    </w:p>
    <w:p w14:paraId="5FC92976" w14:textId="77777777" w:rsidR="008B4F83" w:rsidRDefault="008B4F83" w:rsidP="00F72253">
      <w:pPr>
        <w:numPr>
          <w:ilvl w:val="0"/>
          <w:numId w:val="2"/>
        </w:numPr>
        <w:ind w:right="-694"/>
        <w:rPr>
          <w:b w:val="0"/>
        </w:rPr>
      </w:pPr>
      <w:r>
        <w:rPr>
          <w:b w:val="0"/>
        </w:rPr>
        <w:t xml:space="preserve">where necessary, correct behaviour to maintain order and discipline  </w:t>
      </w:r>
    </w:p>
    <w:p w14:paraId="21738413" w14:textId="77777777" w:rsidR="008B4F83" w:rsidRDefault="008B4F83" w:rsidP="00F72253">
      <w:pPr>
        <w:numPr>
          <w:ilvl w:val="0"/>
          <w:numId w:val="2"/>
        </w:numPr>
        <w:ind w:right="-694"/>
        <w:rPr>
          <w:b w:val="0"/>
        </w:rPr>
      </w:pPr>
      <w:r>
        <w:rPr>
          <w:b w:val="0"/>
        </w:rPr>
        <w:t>report uncharacteristic behaviour patterns in individual pupils and incidents of inappropriate behaviour to the class teacher</w:t>
      </w:r>
      <w:r>
        <w:rPr>
          <w:b w:val="0"/>
        </w:rPr>
        <w:br/>
      </w:r>
    </w:p>
    <w:p w14:paraId="62486C05" w14:textId="77777777" w:rsidR="008B4F83" w:rsidRDefault="008B4F83">
      <w:pPr>
        <w:ind w:right="-694"/>
        <w:rPr>
          <w:b w:val="0"/>
        </w:rPr>
      </w:pPr>
    </w:p>
    <w:p w14:paraId="463DEDC1" w14:textId="77777777" w:rsidR="008B4F83" w:rsidRDefault="008B4F83">
      <w:pPr>
        <w:ind w:right="-694"/>
        <w:rPr>
          <w:u w:val="single"/>
        </w:rPr>
      </w:pPr>
      <w:r>
        <w:t>3.</w:t>
      </w:r>
      <w:r>
        <w:tab/>
      </w:r>
      <w:r>
        <w:rPr>
          <w:u w:val="single"/>
        </w:rPr>
        <w:t>Support for the school:</w:t>
      </w:r>
    </w:p>
    <w:p w14:paraId="4101652C" w14:textId="77777777" w:rsidR="008B4F83" w:rsidRDefault="008B4F83">
      <w:pPr>
        <w:ind w:left="720" w:right="-694"/>
        <w:rPr>
          <w:b w:val="0"/>
        </w:rPr>
      </w:pPr>
    </w:p>
    <w:p w14:paraId="1F50BFEB" w14:textId="77777777" w:rsidR="008B4F83" w:rsidRPr="00D23072" w:rsidRDefault="008B4F83" w:rsidP="00F72253">
      <w:pPr>
        <w:numPr>
          <w:ilvl w:val="0"/>
          <w:numId w:val="3"/>
        </w:numPr>
        <w:ind w:right="-694"/>
        <w:rPr>
          <w:b w:val="0"/>
          <w:i/>
        </w:rPr>
      </w:pPr>
      <w:r w:rsidRPr="00D23072">
        <w:rPr>
          <w:b w:val="0"/>
        </w:rPr>
        <w:t>attend in-service training and staff meetings when required</w:t>
      </w:r>
    </w:p>
    <w:p w14:paraId="70AE8BC7" w14:textId="77777777" w:rsidR="00D9273E" w:rsidRPr="00D23072" w:rsidRDefault="00D9273E" w:rsidP="00F72253">
      <w:pPr>
        <w:numPr>
          <w:ilvl w:val="0"/>
          <w:numId w:val="3"/>
        </w:numPr>
        <w:ind w:right="-694"/>
        <w:rPr>
          <w:b w:val="0"/>
          <w:i/>
        </w:rPr>
      </w:pPr>
      <w:r w:rsidRPr="00D23072">
        <w:rPr>
          <w:b w:val="0"/>
        </w:rPr>
        <w:t xml:space="preserve">help teachers, therapists and other professionals with assessments, tests and examinations  </w:t>
      </w:r>
    </w:p>
    <w:p w14:paraId="75B706E0" w14:textId="77777777" w:rsidR="008B4F83" w:rsidRDefault="008B4F83" w:rsidP="00F72253">
      <w:pPr>
        <w:numPr>
          <w:ilvl w:val="0"/>
          <w:numId w:val="3"/>
        </w:numPr>
        <w:ind w:right="-694"/>
        <w:rPr>
          <w:b w:val="0"/>
        </w:rPr>
      </w:pPr>
      <w:r>
        <w:rPr>
          <w:b w:val="0"/>
        </w:rPr>
        <w:t>contribute effectively to the review of team practice, identifying and sharing information on opportunities for improvement.</w:t>
      </w:r>
    </w:p>
    <w:p w14:paraId="54177FE2" w14:textId="77777777" w:rsidR="008B4F83" w:rsidRDefault="008B4F83" w:rsidP="00F72253">
      <w:pPr>
        <w:numPr>
          <w:ilvl w:val="0"/>
          <w:numId w:val="3"/>
        </w:numPr>
        <w:ind w:right="-694"/>
        <w:rPr>
          <w:b w:val="0"/>
        </w:rPr>
      </w:pPr>
      <w:r>
        <w:rPr>
          <w:b w:val="0"/>
        </w:rPr>
        <w:lastRenderedPageBreak/>
        <w:t>demonstrate a willingness to share information and expertise, which could benefit other team members in their work</w:t>
      </w:r>
    </w:p>
    <w:p w14:paraId="18B9F7A5" w14:textId="77777777" w:rsidR="008B4F83" w:rsidRDefault="008B4F83" w:rsidP="00F72253">
      <w:pPr>
        <w:numPr>
          <w:ilvl w:val="0"/>
          <w:numId w:val="3"/>
        </w:numPr>
        <w:ind w:right="-694"/>
        <w:rPr>
          <w:b w:val="0"/>
        </w:rPr>
      </w:pPr>
      <w:r>
        <w:rPr>
          <w:b w:val="0"/>
        </w:rPr>
        <w:t>comply with Health and Safety regulations</w:t>
      </w:r>
    </w:p>
    <w:p w14:paraId="079AEEE9" w14:textId="77777777" w:rsidR="008B4F83" w:rsidRDefault="008B4F83" w:rsidP="00F72253">
      <w:pPr>
        <w:numPr>
          <w:ilvl w:val="0"/>
          <w:numId w:val="3"/>
        </w:numPr>
        <w:ind w:right="-694"/>
        <w:rPr>
          <w:b w:val="0"/>
        </w:rPr>
      </w:pPr>
      <w:r>
        <w:rPr>
          <w:b w:val="0"/>
        </w:rPr>
        <w:t>give clear, accurate and complete information to other  teaching assistants as needed for them to work effectively</w:t>
      </w:r>
    </w:p>
    <w:p w14:paraId="1B11D718" w14:textId="77777777" w:rsidR="008B4F83" w:rsidRDefault="008B4F83" w:rsidP="00F72253">
      <w:pPr>
        <w:numPr>
          <w:ilvl w:val="0"/>
          <w:numId w:val="3"/>
        </w:numPr>
        <w:ind w:right="-694"/>
        <w:rPr>
          <w:b w:val="0"/>
        </w:rPr>
      </w:pPr>
      <w:r>
        <w:rPr>
          <w:b w:val="0"/>
        </w:rPr>
        <w:t xml:space="preserve">provide information to assist other professionals in their role in accordance with school policies and procedures </w:t>
      </w:r>
    </w:p>
    <w:p w14:paraId="1783213C" w14:textId="77777777" w:rsidR="008B4F83" w:rsidRDefault="008B4F83" w:rsidP="00F72253">
      <w:pPr>
        <w:numPr>
          <w:ilvl w:val="0"/>
          <w:numId w:val="3"/>
        </w:numPr>
        <w:ind w:right="-694"/>
        <w:rPr>
          <w:b w:val="0"/>
        </w:rPr>
      </w:pPr>
      <w:r>
        <w:rPr>
          <w:b w:val="0"/>
        </w:rPr>
        <w:t>maintain confidentiality</w:t>
      </w:r>
    </w:p>
    <w:p w14:paraId="08FBB224" w14:textId="77777777" w:rsidR="008B4F83" w:rsidRDefault="008B4F83" w:rsidP="00F72253">
      <w:pPr>
        <w:numPr>
          <w:ilvl w:val="0"/>
          <w:numId w:val="3"/>
        </w:numPr>
        <w:ind w:right="-694"/>
        <w:rPr>
          <w:b w:val="0"/>
        </w:rPr>
      </w:pPr>
      <w:r>
        <w:rPr>
          <w:b w:val="0"/>
        </w:rPr>
        <w:t>actively encourage the development of positive relationships and promote confidence about the care and education of their children during contact and communications with parents, passing on any information given to you by parents to the appropriate staff member within the school</w:t>
      </w:r>
    </w:p>
    <w:p w14:paraId="777B37F4" w14:textId="77777777" w:rsidR="008B4F83" w:rsidRDefault="008B4F83" w:rsidP="00F72253">
      <w:pPr>
        <w:pStyle w:val="BlockText"/>
        <w:widowControl/>
        <w:numPr>
          <w:ilvl w:val="0"/>
          <w:numId w:val="3"/>
        </w:numPr>
        <w:rPr>
          <w:rFonts w:ascii="Arial" w:hAnsi="Arial"/>
        </w:rPr>
      </w:pPr>
      <w:r>
        <w:rPr>
          <w:rFonts w:ascii="Arial" w:hAnsi="Arial"/>
        </w:rPr>
        <w:t>promptly report any difficulties in communicating with parents to the class teacher</w:t>
      </w:r>
    </w:p>
    <w:p w14:paraId="7921E5F8" w14:textId="77777777" w:rsidR="008B4F83" w:rsidRDefault="008B4F83" w:rsidP="00F72253">
      <w:pPr>
        <w:pStyle w:val="BlockText"/>
        <w:widowControl/>
        <w:numPr>
          <w:ilvl w:val="0"/>
          <w:numId w:val="3"/>
        </w:numPr>
        <w:rPr>
          <w:rFonts w:ascii="Arial" w:hAnsi="Arial"/>
        </w:rPr>
      </w:pPr>
      <w:r>
        <w:rPr>
          <w:rFonts w:ascii="Arial" w:hAnsi="Arial"/>
        </w:rPr>
        <w:t>take part in the wider life of the school</w:t>
      </w:r>
    </w:p>
    <w:p w14:paraId="4B99056E" w14:textId="77777777" w:rsidR="008B4F83" w:rsidRDefault="008B4F83">
      <w:pPr>
        <w:ind w:right="-694"/>
        <w:rPr>
          <w:b w:val="0"/>
        </w:rPr>
      </w:pPr>
    </w:p>
    <w:p w14:paraId="1299C43A" w14:textId="77777777" w:rsidR="008B4F83" w:rsidRDefault="008B4F83">
      <w:pPr>
        <w:ind w:right="-694"/>
        <w:rPr>
          <w:b w:val="0"/>
        </w:rPr>
      </w:pPr>
    </w:p>
    <w:p w14:paraId="357C3BEE" w14:textId="77777777" w:rsidR="008B4F83" w:rsidRDefault="008B4F83">
      <w:pPr>
        <w:tabs>
          <w:tab w:val="left" w:pos="360"/>
        </w:tabs>
        <w:ind w:left="360" w:right="-694" w:hanging="360"/>
        <w:rPr>
          <w:u w:val="single"/>
        </w:rPr>
      </w:pPr>
      <w:r>
        <w:t>4.</w:t>
      </w:r>
      <w:r>
        <w:tab/>
      </w:r>
      <w:r>
        <w:rPr>
          <w:u w:val="single"/>
        </w:rPr>
        <w:t>Support for the curriculum</w:t>
      </w:r>
    </w:p>
    <w:p w14:paraId="4DDBEF00" w14:textId="77777777" w:rsidR="008B4F83" w:rsidRDefault="008B4F83">
      <w:pPr>
        <w:ind w:right="-694"/>
        <w:rPr>
          <w:b w:val="0"/>
          <w:i/>
          <w:color w:val="FF0000"/>
        </w:rPr>
      </w:pPr>
    </w:p>
    <w:p w14:paraId="5547220C" w14:textId="77777777" w:rsidR="008B4F83" w:rsidRDefault="008B4F83" w:rsidP="00F72253">
      <w:pPr>
        <w:numPr>
          <w:ilvl w:val="0"/>
          <w:numId w:val="4"/>
        </w:numPr>
        <w:ind w:right="-694"/>
        <w:rPr>
          <w:b w:val="0"/>
        </w:rPr>
      </w:pPr>
      <w:r>
        <w:rPr>
          <w:b w:val="0"/>
        </w:rPr>
        <w:t>agree with the class teacher the curriculum plans and learning programmes and obtain and use equipment and materials appropriate to the learning objectives and pupils’ development needs</w:t>
      </w:r>
    </w:p>
    <w:p w14:paraId="703B9CAB" w14:textId="77777777" w:rsidR="008B4F83" w:rsidRDefault="008B4F83" w:rsidP="00F72253">
      <w:pPr>
        <w:numPr>
          <w:ilvl w:val="0"/>
          <w:numId w:val="4"/>
        </w:numPr>
        <w:ind w:right="-694"/>
        <w:rPr>
          <w:b w:val="0"/>
        </w:rPr>
      </w:pPr>
      <w:r>
        <w:rPr>
          <w:b w:val="0"/>
        </w:rPr>
        <w:t>give support as needed to help pupils develop skills in the use of  ICT</w:t>
      </w:r>
    </w:p>
    <w:p w14:paraId="0C8F736D" w14:textId="77777777" w:rsidR="008B4F83" w:rsidRDefault="008B4F83" w:rsidP="00F72253">
      <w:pPr>
        <w:numPr>
          <w:ilvl w:val="0"/>
          <w:numId w:val="4"/>
        </w:numPr>
        <w:ind w:right="-694"/>
        <w:rPr>
          <w:b w:val="0"/>
        </w:rPr>
      </w:pPr>
      <w:r>
        <w:rPr>
          <w:b w:val="0"/>
        </w:rPr>
        <w:t>obtain accurate and up-to-date information on pupils’ current literacy skills – reading, writing, speaking and listening</w:t>
      </w:r>
    </w:p>
    <w:p w14:paraId="493E68C2" w14:textId="77777777" w:rsidR="008B4F83" w:rsidRDefault="008B4F83" w:rsidP="00BC4353">
      <w:pPr>
        <w:pStyle w:val="BlockText"/>
        <w:widowControl/>
        <w:numPr>
          <w:ilvl w:val="0"/>
          <w:numId w:val="4"/>
        </w:numPr>
        <w:rPr>
          <w:rFonts w:ascii="Arial" w:hAnsi="Arial"/>
        </w:rPr>
      </w:pPr>
      <w:r>
        <w:rPr>
          <w:rFonts w:ascii="Arial" w:hAnsi="Arial"/>
        </w:rPr>
        <w:t>obtain accurate and up-to-date information on pupils’ current numeracy skills -  number and the number system, calculations, solving problems, shape, space and measures, handling data and problem solving, including any specific learning targets or difficulties</w:t>
      </w:r>
    </w:p>
    <w:p w14:paraId="3B900F7F" w14:textId="77777777" w:rsidR="008B4F83" w:rsidRDefault="008B4F83" w:rsidP="00BC4353">
      <w:pPr>
        <w:numPr>
          <w:ilvl w:val="0"/>
          <w:numId w:val="4"/>
        </w:numPr>
        <w:ind w:right="-694"/>
        <w:rPr>
          <w:b w:val="0"/>
        </w:rPr>
      </w:pPr>
      <w:r>
        <w:rPr>
          <w:b w:val="0"/>
        </w:rPr>
        <w:t>agree appropriate support strategies with the teacher to provide literacy/numeracy support across the curriculum</w:t>
      </w:r>
    </w:p>
    <w:p w14:paraId="58937B2F" w14:textId="77777777" w:rsidR="008B4F83" w:rsidRDefault="00BC4353" w:rsidP="00BC4353">
      <w:pPr>
        <w:pStyle w:val="BlockText"/>
        <w:widowControl/>
        <w:ind w:left="1134" w:hanging="425"/>
        <w:rPr>
          <w:rFonts w:ascii="Arial" w:hAnsi="Arial"/>
          <w:i/>
        </w:rPr>
      </w:pPr>
      <w:r>
        <w:rPr>
          <w:rFonts w:ascii="Arial" w:hAnsi="Arial"/>
        </w:rPr>
        <w:t>f)</w:t>
      </w:r>
      <w:r>
        <w:rPr>
          <w:rFonts w:ascii="Arial" w:hAnsi="Arial"/>
        </w:rPr>
        <w:tab/>
      </w:r>
      <w:r w:rsidR="008B4F83">
        <w:rPr>
          <w:rFonts w:ascii="Arial" w:hAnsi="Arial"/>
        </w:rPr>
        <w:t>agree appropriate support strategies with the teacher and obtain the resources needed to implement these strategies</w:t>
      </w:r>
    </w:p>
    <w:p w14:paraId="13BF83C7" w14:textId="77777777" w:rsidR="008B4F83" w:rsidRDefault="00BC4353" w:rsidP="00BC4353">
      <w:pPr>
        <w:ind w:left="1134" w:right="-694" w:hanging="425"/>
        <w:rPr>
          <w:b w:val="0"/>
        </w:rPr>
      </w:pPr>
      <w:r>
        <w:rPr>
          <w:b w:val="0"/>
        </w:rPr>
        <w:t>g</w:t>
      </w:r>
      <w:r w:rsidR="008B4F83">
        <w:rPr>
          <w:b w:val="0"/>
        </w:rPr>
        <w:t>)</w:t>
      </w:r>
      <w:r w:rsidR="008B4F83">
        <w:rPr>
          <w:b w:val="0"/>
        </w:rPr>
        <w:tab/>
        <w:t>promptly inform the Teacher when a pupil is experiencing learning difficulties that cannot</w:t>
      </w:r>
      <w:r w:rsidR="008B4F83">
        <w:rPr>
          <w:b w:val="0"/>
          <w:i/>
        </w:rPr>
        <w:t xml:space="preserve"> </w:t>
      </w:r>
      <w:r w:rsidR="008B4F83">
        <w:rPr>
          <w:b w:val="0"/>
        </w:rPr>
        <w:t>be resolved</w:t>
      </w:r>
    </w:p>
    <w:p w14:paraId="17A1E85B" w14:textId="77777777" w:rsidR="008B4F83" w:rsidRDefault="00BC4353" w:rsidP="00BC4353">
      <w:pPr>
        <w:ind w:left="1134" w:right="-694" w:hanging="425"/>
        <w:rPr>
          <w:b w:val="0"/>
        </w:rPr>
      </w:pPr>
      <w:r>
        <w:rPr>
          <w:b w:val="0"/>
        </w:rPr>
        <w:t>h</w:t>
      </w:r>
      <w:r w:rsidR="008B4F83">
        <w:rPr>
          <w:b w:val="0"/>
        </w:rPr>
        <w:t>)</w:t>
      </w:r>
      <w:r w:rsidR="008B4F83">
        <w:rPr>
          <w:b w:val="0"/>
        </w:rPr>
        <w:tab/>
        <w:t>use appropriate strategies for introducing pupils to key words to help them access the curriculum</w:t>
      </w:r>
    </w:p>
    <w:p w14:paraId="2AB0FC27" w14:textId="77777777" w:rsidR="008B4F83" w:rsidRDefault="00BC4353" w:rsidP="00BC4353">
      <w:pPr>
        <w:ind w:left="1134" w:right="-694" w:hanging="425"/>
        <w:rPr>
          <w:b w:val="0"/>
        </w:rPr>
      </w:pPr>
      <w:r>
        <w:rPr>
          <w:b w:val="0"/>
        </w:rPr>
        <w:t>i</w:t>
      </w:r>
      <w:r w:rsidR="008B4F83">
        <w:rPr>
          <w:b w:val="0"/>
        </w:rPr>
        <w:t>)</w:t>
      </w:r>
      <w:r w:rsidR="008B4F83">
        <w:rPr>
          <w:b w:val="0"/>
        </w:rPr>
        <w:tab/>
        <w:t>respond to pupils’ use of home language and local accents and dialects in a manner which values cultural diversity and reinforces positive self images</w:t>
      </w:r>
    </w:p>
    <w:p w14:paraId="0C206817" w14:textId="77777777" w:rsidR="008B4F83" w:rsidRDefault="00BC4353" w:rsidP="00BC4353">
      <w:pPr>
        <w:ind w:left="1134" w:right="-694" w:hanging="425"/>
        <w:rPr>
          <w:b w:val="0"/>
        </w:rPr>
      </w:pPr>
      <w:r>
        <w:rPr>
          <w:b w:val="0"/>
        </w:rPr>
        <w:t>j</w:t>
      </w:r>
      <w:r w:rsidR="008B4F83">
        <w:rPr>
          <w:b w:val="0"/>
        </w:rPr>
        <w:t>)</w:t>
      </w:r>
      <w:r w:rsidR="008B4F83">
        <w:rPr>
          <w:b w:val="0"/>
        </w:rPr>
        <w:tab/>
        <w:t>provide levels of individual attention, reassurance and help with learning tasks as appropriate to pupils’ needs</w:t>
      </w:r>
    </w:p>
    <w:p w14:paraId="61924DBC" w14:textId="77777777" w:rsidR="008B4F83" w:rsidRDefault="00BC4353" w:rsidP="00BC4353">
      <w:pPr>
        <w:ind w:left="1134" w:right="-694" w:hanging="425"/>
        <w:rPr>
          <w:b w:val="0"/>
        </w:rPr>
      </w:pPr>
      <w:r>
        <w:rPr>
          <w:b w:val="0"/>
        </w:rPr>
        <w:t>k</w:t>
      </w:r>
      <w:r w:rsidR="008B4F83">
        <w:rPr>
          <w:b w:val="0"/>
        </w:rPr>
        <w:t>)</w:t>
      </w:r>
      <w:r w:rsidR="008B4F83">
        <w:rPr>
          <w:b w:val="0"/>
        </w:rPr>
        <w:tab/>
        <w:t>monitor pupils’ response to learning activities and, where necessary, modify or adapt activities to achieve the intended learning outcomes</w:t>
      </w:r>
    </w:p>
    <w:p w14:paraId="27026B66" w14:textId="77777777" w:rsidR="008B4F83" w:rsidRDefault="00BC4353" w:rsidP="00BC4353">
      <w:pPr>
        <w:ind w:left="1134" w:right="-694" w:hanging="425"/>
        <w:rPr>
          <w:b w:val="0"/>
        </w:rPr>
      </w:pPr>
      <w:r>
        <w:rPr>
          <w:b w:val="0"/>
        </w:rPr>
        <w:t>l</w:t>
      </w:r>
      <w:r w:rsidR="008B4F83">
        <w:rPr>
          <w:b w:val="0"/>
        </w:rPr>
        <w:t>)</w:t>
      </w:r>
      <w:r w:rsidR="008B4F83">
        <w:rPr>
          <w:b w:val="0"/>
        </w:rPr>
        <w:tab/>
        <w:t>provide relevant information to the class teacher about pupils’ learning achievements on a daily basis</w:t>
      </w:r>
    </w:p>
    <w:p w14:paraId="40149326" w14:textId="77777777" w:rsidR="008B4F83" w:rsidRDefault="00BC4353" w:rsidP="00BC4353">
      <w:pPr>
        <w:ind w:left="1134" w:right="-694" w:hanging="425"/>
        <w:rPr>
          <w:b w:val="0"/>
        </w:rPr>
      </w:pPr>
      <w:r>
        <w:rPr>
          <w:b w:val="0"/>
        </w:rPr>
        <w:t>m</w:t>
      </w:r>
      <w:r w:rsidR="008B4F83">
        <w:rPr>
          <w:b w:val="0"/>
        </w:rPr>
        <w:t>)</w:t>
      </w:r>
      <w:r w:rsidR="008B4F83">
        <w:rPr>
          <w:b w:val="0"/>
        </w:rPr>
        <w:tab/>
        <w:t>provide an appropriate level of assistance to enable pupils to experience a sense of achievement, maintain self-esteem and self-confidence and encourage self-help skills</w:t>
      </w:r>
    </w:p>
    <w:p w14:paraId="7732020F" w14:textId="77777777" w:rsidR="008B4F83" w:rsidRDefault="00BC4353" w:rsidP="00BC4353">
      <w:pPr>
        <w:ind w:left="1134" w:right="-694" w:hanging="425"/>
        <w:rPr>
          <w:b w:val="0"/>
        </w:rPr>
      </w:pPr>
      <w:r>
        <w:rPr>
          <w:b w:val="0"/>
        </w:rPr>
        <w:t>n</w:t>
      </w:r>
      <w:r w:rsidR="008B4F83">
        <w:rPr>
          <w:b w:val="0"/>
        </w:rPr>
        <w:t>)</w:t>
      </w:r>
      <w:r w:rsidR="008B4F83">
        <w:rPr>
          <w:b w:val="0"/>
        </w:rPr>
        <w:tab/>
        <w:t>use appropriate strategies for challenging and motivating pupils to learn</w:t>
      </w:r>
    </w:p>
    <w:p w14:paraId="3461D779" w14:textId="77777777" w:rsidR="008B4F83" w:rsidRDefault="008B4F83" w:rsidP="00D23072">
      <w:pPr>
        <w:ind w:left="-567" w:right="-694"/>
        <w:rPr>
          <w:b w:val="0"/>
        </w:rPr>
      </w:pPr>
    </w:p>
    <w:p w14:paraId="3CF2D8B6" w14:textId="77777777" w:rsidR="008B4F83" w:rsidRDefault="008B4F83">
      <w:pPr>
        <w:ind w:right="-694"/>
        <w:rPr>
          <w:b w:val="0"/>
        </w:rPr>
      </w:pPr>
    </w:p>
    <w:p w14:paraId="0FB78278" w14:textId="77777777" w:rsidR="008B4F83" w:rsidRDefault="008B4F83">
      <w:pPr>
        <w:ind w:right="-694"/>
        <w:rPr>
          <w:b w:val="0"/>
        </w:rPr>
      </w:pPr>
    </w:p>
    <w:p w14:paraId="37AE45E1" w14:textId="77777777" w:rsidR="008B4F83" w:rsidRDefault="008B4F83">
      <w:pPr>
        <w:ind w:right="-694"/>
        <w:rPr>
          <w:u w:val="single"/>
        </w:rPr>
      </w:pPr>
      <w:r>
        <w:t>5.</w:t>
      </w:r>
      <w:r>
        <w:tab/>
      </w:r>
      <w:r>
        <w:rPr>
          <w:u w:val="single"/>
        </w:rPr>
        <w:t>Arrangements for appraisal of performance:</w:t>
      </w:r>
    </w:p>
    <w:p w14:paraId="1FC39945" w14:textId="77777777" w:rsidR="008B4F83" w:rsidRDefault="008B4F83">
      <w:pPr>
        <w:ind w:right="-694"/>
        <w:rPr>
          <w:b w:val="0"/>
        </w:rPr>
      </w:pPr>
    </w:p>
    <w:p w14:paraId="7CCB69FB" w14:textId="77777777" w:rsidR="008B4F83" w:rsidRDefault="008B4F83" w:rsidP="00F72253">
      <w:pPr>
        <w:pStyle w:val="Heading6"/>
        <w:numPr>
          <w:ilvl w:val="0"/>
          <w:numId w:val="5"/>
        </w:numPr>
        <w:rPr>
          <w:u w:val="none"/>
        </w:rPr>
      </w:pPr>
      <w:r>
        <w:rPr>
          <w:u w:val="none"/>
        </w:rPr>
        <w:t xml:space="preserve">participate in the annual performance review process </w:t>
      </w:r>
    </w:p>
    <w:p w14:paraId="0562CB0E" w14:textId="77777777" w:rsidR="008B4F83" w:rsidRDefault="008B4F83">
      <w:pPr>
        <w:ind w:left="1080" w:right="-694"/>
        <w:rPr>
          <w:b w:val="0"/>
        </w:rPr>
      </w:pPr>
    </w:p>
    <w:p w14:paraId="34CE0A41" w14:textId="77777777" w:rsidR="008B4F83" w:rsidRDefault="008B4F83">
      <w:pPr>
        <w:ind w:right="-694"/>
        <w:rPr>
          <w:b w:val="0"/>
        </w:rPr>
      </w:pPr>
    </w:p>
    <w:p w14:paraId="578F3135" w14:textId="77777777" w:rsidR="008B4F83" w:rsidRDefault="008B4F83">
      <w:pPr>
        <w:pStyle w:val="Heading5"/>
        <w:widowControl/>
        <w:ind w:right="-694"/>
        <w:rPr>
          <w:rFonts w:ascii="Arial" w:hAnsi="Arial"/>
          <w:u w:val="none"/>
        </w:rPr>
      </w:pPr>
      <w:r>
        <w:rPr>
          <w:rFonts w:ascii="Arial" w:hAnsi="Arial"/>
          <w:u w:val="none"/>
        </w:rPr>
        <w:t>ADDITIONAL REQUIREMENTS</w:t>
      </w:r>
    </w:p>
    <w:p w14:paraId="62EBF3C5" w14:textId="77777777" w:rsidR="008B4F83" w:rsidRDefault="008B4F83"/>
    <w:p w14:paraId="1DD32D2D" w14:textId="77777777" w:rsidR="008B4F83" w:rsidRDefault="008B4F83" w:rsidP="00F72253">
      <w:pPr>
        <w:numPr>
          <w:ilvl w:val="0"/>
          <w:numId w:val="6"/>
        </w:numPr>
        <w:ind w:right="-694"/>
        <w:rPr>
          <w:b w:val="0"/>
        </w:rPr>
      </w:pPr>
      <w:r>
        <w:rPr>
          <w:b w:val="0"/>
        </w:rPr>
        <w:t>The London Borough of Havering has a strong commitment to achieving equality of opportunity in its services to the community and the employment of people and expects all employees to understand, comply with and promote its policies in their work and to undertake any appropriate training</w:t>
      </w:r>
    </w:p>
    <w:p w14:paraId="2B8FCC67" w14:textId="77777777" w:rsidR="008B4F83" w:rsidRDefault="008B4F83" w:rsidP="00F72253">
      <w:pPr>
        <w:numPr>
          <w:ilvl w:val="0"/>
          <w:numId w:val="6"/>
        </w:numPr>
        <w:ind w:right="-694"/>
        <w:rPr>
          <w:b w:val="0"/>
        </w:rPr>
      </w:pPr>
      <w:r>
        <w:rPr>
          <w:b w:val="0"/>
        </w:rPr>
        <w:t>The postholder is expected to undertake any appropriate training, including recognised professional qualifications, considered necessary to fulfil the role</w:t>
      </w:r>
    </w:p>
    <w:p w14:paraId="4778F5D3" w14:textId="77777777" w:rsidR="008B4F83" w:rsidRDefault="008B4F83" w:rsidP="00F72253">
      <w:pPr>
        <w:numPr>
          <w:ilvl w:val="0"/>
          <w:numId w:val="6"/>
        </w:numPr>
        <w:ind w:right="-694"/>
        <w:rPr>
          <w:b w:val="0"/>
        </w:rPr>
      </w:pPr>
      <w:r>
        <w:rPr>
          <w:b w:val="0"/>
        </w:rPr>
        <w:t>The postholder is expected to demonstrate a flexible approach in the delivery of work.  Consequently the postholder may be required to perform work not specifically identified in the job</w:t>
      </w:r>
    </w:p>
    <w:p w14:paraId="6D98A12B" w14:textId="77777777" w:rsidR="008B4F83" w:rsidRDefault="008B4F83">
      <w:pPr>
        <w:jc w:val="center"/>
        <w:rPr>
          <w:sz w:val="21"/>
        </w:rPr>
      </w:pPr>
      <w:r>
        <w:rPr>
          <w:b w:val="0"/>
        </w:rPr>
        <w:br w:type="page"/>
      </w:r>
    </w:p>
    <w:p w14:paraId="255E5521" w14:textId="519BF60B" w:rsidR="008B4F83" w:rsidRDefault="008B4F83">
      <w:pPr>
        <w:pStyle w:val="Heading1"/>
        <w:rPr>
          <w:rFonts w:ascii="Arial" w:hAnsi="Arial"/>
          <w:b w:val="0"/>
          <w:sz w:val="21"/>
        </w:rPr>
      </w:pPr>
      <w:r>
        <w:rPr>
          <w:rFonts w:ascii="Arial" w:hAnsi="Arial"/>
          <w:sz w:val="21"/>
        </w:rPr>
        <w:lastRenderedPageBreak/>
        <w:t xml:space="preserve">Teaching Assistant – </w:t>
      </w:r>
      <w:r w:rsidR="00D23072">
        <w:rPr>
          <w:rFonts w:ascii="Arial" w:hAnsi="Arial"/>
          <w:sz w:val="21"/>
        </w:rPr>
        <w:t>Scale</w:t>
      </w:r>
      <w:r>
        <w:rPr>
          <w:rFonts w:ascii="Arial" w:hAnsi="Arial"/>
          <w:sz w:val="21"/>
        </w:rPr>
        <w:t xml:space="preserve"> 3, Primary</w:t>
      </w:r>
    </w:p>
    <w:p w14:paraId="0B161964" w14:textId="77777777" w:rsidR="008B4F83" w:rsidRDefault="00A34064">
      <w:pPr>
        <w:pStyle w:val="Heading7"/>
      </w:pPr>
      <w:r>
        <w:t>The Mawney Foundation School</w:t>
      </w:r>
    </w:p>
    <w:p w14:paraId="2946DB82" w14:textId="77777777" w:rsidR="008B4F83" w:rsidRDefault="008B4F83">
      <w:pPr>
        <w:rPr>
          <w:b w:val="0"/>
          <w:sz w:val="21"/>
        </w:rPr>
      </w:pPr>
    </w:p>
    <w:tbl>
      <w:tblPr>
        <w:tblW w:w="9558"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1260"/>
        <w:gridCol w:w="1260"/>
        <w:gridCol w:w="2430"/>
      </w:tblGrid>
      <w:tr w:rsidR="008B4F83" w14:paraId="0ADD5841" w14:textId="77777777" w:rsidTr="00D23072">
        <w:tc>
          <w:tcPr>
            <w:tcW w:w="4608" w:type="dxa"/>
            <w:tcBorders>
              <w:bottom w:val="nil"/>
            </w:tcBorders>
            <w:shd w:val="pct20" w:color="auto" w:fill="FFFFFF"/>
          </w:tcPr>
          <w:p w14:paraId="0985A215" w14:textId="77777777" w:rsidR="008B4F83" w:rsidRDefault="008B4F83">
            <w:pPr>
              <w:rPr>
                <w:sz w:val="21"/>
              </w:rPr>
            </w:pPr>
            <w:r>
              <w:rPr>
                <w:sz w:val="21"/>
              </w:rPr>
              <w:t>Skills and Abilities</w:t>
            </w:r>
          </w:p>
        </w:tc>
        <w:tc>
          <w:tcPr>
            <w:tcW w:w="1260" w:type="dxa"/>
            <w:tcBorders>
              <w:bottom w:val="nil"/>
            </w:tcBorders>
            <w:shd w:val="pct20" w:color="auto" w:fill="FFFFFF"/>
          </w:tcPr>
          <w:p w14:paraId="0895C2DB" w14:textId="77777777" w:rsidR="008B4F83" w:rsidRDefault="008B4F83">
            <w:pPr>
              <w:rPr>
                <w:sz w:val="21"/>
              </w:rPr>
            </w:pPr>
            <w:r>
              <w:rPr>
                <w:sz w:val="21"/>
              </w:rPr>
              <w:t>Essential</w:t>
            </w:r>
          </w:p>
        </w:tc>
        <w:tc>
          <w:tcPr>
            <w:tcW w:w="1260" w:type="dxa"/>
            <w:tcBorders>
              <w:bottom w:val="nil"/>
            </w:tcBorders>
            <w:shd w:val="pct20" w:color="auto" w:fill="FFFFFF"/>
          </w:tcPr>
          <w:p w14:paraId="248B3EE6" w14:textId="77777777" w:rsidR="008B4F83" w:rsidRDefault="008B4F83">
            <w:pPr>
              <w:rPr>
                <w:sz w:val="21"/>
              </w:rPr>
            </w:pPr>
            <w:r>
              <w:rPr>
                <w:sz w:val="21"/>
              </w:rPr>
              <w:t>Desirable</w:t>
            </w:r>
          </w:p>
        </w:tc>
        <w:tc>
          <w:tcPr>
            <w:tcW w:w="2430" w:type="dxa"/>
            <w:tcBorders>
              <w:bottom w:val="nil"/>
            </w:tcBorders>
            <w:shd w:val="pct20" w:color="auto" w:fill="FFFFFF"/>
          </w:tcPr>
          <w:p w14:paraId="432F82A8" w14:textId="77777777" w:rsidR="008B4F83" w:rsidRDefault="008B4F83">
            <w:pPr>
              <w:rPr>
                <w:sz w:val="21"/>
              </w:rPr>
            </w:pPr>
            <w:r>
              <w:rPr>
                <w:sz w:val="21"/>
              </w:rPr>
              <w:t>Assessed by</w:t>
            </w:r>
          </w:p>
        </w:tc>
      </w:tr>
      <w:tr w:rsidR="008B4F83" w14:paraId="2620CAF7" w14:textId="77777777" w:rsidTr="00D23072">
        <w:tc>
          <w:tcPr>
            <w:tcW w:w="4608" w:type="dxa"/>
            <w:tcBorders>
              <w:bottom w:val="nil"/>
            </w:tcBorders>
            <w:shd w:val="clear" w:color="auto" w:fill="FFFFFF"/>
          </w:tcPr>
          <w:p w14:paraId="691F8865" w14:textId="77777777" w:rsidR="008B4F83" w:rsidRDefault="008B4F83">
            <w:pPr>
              <w:rPr>
                <w:b w:val="0"/>
                <w:sz w:val="21"/>
              </w:rPr>
            </w:pPr>
            <w:r>
              <w:rPr>
                <w:b w:val="0"/>
                <w:sz w:val="21"/>
              </w:rPr>
              <w:t>Effective communication of instructions and guidance</w:t>
            </w:r>
          </w:p>
        </w:tc>
        <w:tc>
          <w:tcPr>
            <w:tcW w:w="1260" w:type="dxa"/>
            <w:shd w:val="clear" w:color="auto" w:fill="FFFFFF"/>
          </w:tcPr>
          <w:p w14:paraId="5997CC1D" w14:textId="77777777" w:rsidR="008B4F83" w:rsidRDefault="008B4F83">
            <w:pPr>
              <w:jc w:val="center"/>
              <w:rPr>
                <w:b w:val="0"/>
                <w:sz w:val="21"/>
              </w:rPr>
            </w:pPr>
            <w:r>
              <w:rPr>
                <w:b w:val="0"/>
                <w:sz w:val="21"/>
              </w:rPr>
              <w:sym w:font="Marlett" w:char="F062"/>
            </w:r>
          </w:p>
        </w:tc>
        <w:tc>
          <w:tcPr>
            <w:tcW w:w="1260" w:type="dxa"/>
            <w:shd w:val="clear" w:color="auto" w:fill="FFFFFF"/>
          </w:tcPr>
          <w:p w14:paraId="110FFD37" w14:textId="77777777" w:rsidR="008B4F83" w:rsidRDefault="008B4F83">
            <w:pPr>
              <w:jc w:val="center"/>
              <w:rPr>
                <w:b w:val="0"/>
                <w:sz w:val="21"/>
              </w:rPr>
            </w:pPr>
          </w:p>
        </w:tc>
        <w:tc>
          <w:tcPr>
            <w:tcW w:w="2430" w:type="dxa"/>
            <w:shd w:val="clear" w:color="auto" w:fill="FFFFFF"/>
          </w:tcPr>
          <w:p w14:paraId="2E76DED2" w14:textId="77777777" w:rsidR="008B4F83" w:rsidRDefault="008B4F83">
            <w:pPr>
              <w:rPr>
                <w:b w:val="0"/>
                <w:sz w:val="21"/>
              </w:rPr>
            </w:pPr>
            <w:r>
              <w:rPr>
                <w:b w:val="0"/>
                <w:sz w:val="21"/>
              </w:rPr>
              <w:t>Interview</w:t>
            </w:r>
          </w:p>
        </w:tc>
      </w:tr>
      <w:tr w:rsidR="008B4F83" w14:paraId="4FAA7355" w14:textId="77777777" w:rsidTr="00D23072">
        <w:tc>
          <w:tcPr>
            <w:tcW w:w="4608" w:type="dxa"/>
            <w:shd w:val="clear" w:color="auto" w:fill="FFFFFF"/>
          </w:tcPr>
          <w:p w14:paraId="01B7C8C7" w14:textId="77777777" w:rsidR="008B4F83" w:rsidRDefault="008B4F83">
            <w:pPr>
              <w:rPr>
                <w:b w:val="0"/>
                <w:sz w:val="21"/>
              </w:rPr>
            </w:pPr>
            <w:r>
              <w:rPr>
                <w:b w:val="0"/>
                <w:sz w:val="21"/>
              </w:rPr>
              <w:t>Ability to adapt or modify interactions to pupils needs and interests</w:t>
            </w:r>
          </w:p>
        </w:tc>
        <w:tc>
          <w:tcPr>
            <w:tcW w:w="1260" w:type="dxa"/>
            <w:shd w:val="clear" w:color="auto" w:fill="FFFFFF"/>
          </w:tcPr>
          <w:p w14:paraId="6B699379" w14:textId="77777777" w:rsidR="008B4F83" w:rsidRDefault="008B4F83">
            <w:pPr>
              <w:jc w:val="center"/>
              <w:rPr>
                <w:b w:val="0"/>
                <w:sz w:val="21"/>
              </w:rPr>
            </w:pPr>
          </w:p>
          <w:p w14:paraId="3FE9F23F" w14:textId="77777777" w:rsidR="008B4F83" w:rsidRDefault="008B4F83">
            <w:pPr>
              <w:jc w:val="center"/>
              <w:rPr>
                <w:b w:val="0"/>
                <w:sz w:val="21"/>
              </w:rPr>
            </w:pPr>
            <w:r>
              <w:rPr>
                <w:b w:val="0"/>
                <w:sz w:val="21"/>
              </w:rPr>
              <w:sym w:font="Marlett" w:char="F062"/>
            </w:r>
          </w:p>
        </w:tc>
        <w:tc>
          <w:tcPr>
            <w:tcW w:w="1260" w:type="dxa"/>
            <w:shd w:val="clear" w:color="auto" w:fill="FFFFFF"/>
          </w:tcPr>
          <w:p w14:paraId="1F72F646" w14:textId="77777777" w:rsidR="008B4F83" w:rsidRDefault="008B4F83">
            <w:pPr>
              <w:jc w:val="center"/>
              <w:rPr>
                <w:b w:val="0"/>
                <w:sz w:val="21"/>
              </w:rPr>
            </w:pPr>
          </w:p>
        </w:tc>
        <w:tc>
          <w:tcPr>
            <w:tcW w:w="2430" w:type="dxa"/>
            <w:shd w:val="clear" w:color="auto" w:fill="FFFFFF"/>
          </w:tcPr>
          <w:p w14:paraId="2BCC458A" w14:textId="77777777" w:rsidR="008B4F83" w:rsidRDefault="008B4F83">
            <w:pPr>
              <w:rPr>
                <w:b w:val="0"/>
                <w:sz w:val="21"/>
              </w:rPr>
            </w:pPr>
            <w:r>
              <w:rPr>
                <w:b w:val="0"/>
                <w:sz w:val="21"/>
              </w:rPr>
              <w:t>Application</w:t>
            </w:r>
          </w:p>
        </w:tc>
      </w:tr>
      <w:tr w:rsidR="008B4F83" w14:paraId="26190926" w14:textId="77777777" w:rsidTr="00D23072">
        <w:tc>
          <w:tcPr>
            <w:tcW w:w="4608" w:type="dxa"/>
            <w:shd w:val="clear" w:color="auto" w:fill="FFFFFF"/>
          </w:tcPr>
          <w:p w14:paraId="23086DDB" w14:textId="77777777" w:rsidR="008B4F83" w:rsidRDefault="008B4F83">
            <w:pPr>
              <w:rPr>
                <w:b w:val="0"/>
                <w:sz w:val="21"/>
              </w:rPr>
            </w:pPr>
            <w:r>
              <w:rPr>
                <w:b w:val="0"/>
                <w:sz w:val="21"/>
              </w:rPr>
              <w:t xml:space="preserve">Ability to summarise and present information from observations of pupil performance </w:t>
            </w:r>
          </w:p>
        </w:tc>
        <w:tc>
          <w:tcPr>
            <w:tcW w:w="1260" w:type="dxa"/>
            <w:shd w:val="clear" w:color="auto" w:fill="FFFFFF"/>
          </w:tcPr>
          <w:p w14:paraId="08CE6F91" w14:textId="77777777" w:rsidR="008B4F83" w:rsidRDefault="008B4F83">
            <w:pPr>
              <w:jc w:val="center"/>
              <w:rPr>
                <w:b w:val="0"/>
                <w:sz w:val="21"/>
              </w:rPr>
            </w:pPr>
          </w:p>
          <w:p w14:paraId="61CDCEAD" w14:textId="77777777" w:rsidR="008B4F83" w:rsidRDefault="008B4F83">
            <w:pPr>
              <w:jc w:val="center"/>
              <w:rPr>
                <w:b w:val="0"/>
                <w:sz w:val="21"/>
              </w:rPr>
            </w:pPr>
            <w:r>
              <w:rPr>
                <w:b w:val="0"/>
                <w:sz w:val="21"/>
              </w:rPr>
              <w:sym w:font="Marlett" w:char="F062"/>
            </w:r>
          </w:p>
        </w:tc>
        <w:tc>
          <w:tcPr>
            <w:tcW w:w="1260" w:type="dxa"/>
            <w:shd w:val="clear" w:color="auto" w:fill="FFFFFF"/>
          </w:tcPr>
          <w:p w14:paraId="6BB9E253" w14:textId="77777777" w:rsidR="008B4F83" w:rsidRDefault="008B4F83">
            <w:pPr>
              <w:jc w:val="center"/>
              <w:rPr>
                <w:b w:val="0"/>
                <w:sz w:val="21"/>
              </w:rPr>
            </w:pPr>
          </w:p>
        </w:tc>
        <w:tc>
          <w:tcPr>
            <w:tcW w:w="2430" w:type="dxa"/>
            <w:shd w:val="clear" w:color="auto" w:fill="FFFFFF"/>
          </w:tcPr>
          <w:p w14:paraId="61430FBA" w14:textId="77777777" w:rsidR="008B4F83" w:rsidRDefault="008B4F83">
            <w:pPr>
              <w:rPr>
                <w:b w:val="0"/>
                <w:sz w:val="21"/>
              </w:rPr>
            </w:pPr>
            <w:r>
              <w:rPr>
                <w:b w:val="0"/>
                <w:sz w:val="21"/>
              </w:rPr>
              <w:t>Application &amp; interview</w:t>
            </w:r>
          </w:p>
        </w:tc>
      </w:tr>
      <w:tr w:rsidR="008B4F83" w14:paraId="3C85B1D7" w14:textId="77777777" w:rsidTr="00D23072">
        <w:tc>
          <w:tcPr>
            <w:tcW w:w="4608" w:type="dxa"/>
            <w:tcBorders>
              <w:bottom w:val="nil"/>
            </w:tcBorders>
            <w:shd w:val="clear" w:color="auto" w:fill="FFFFFF"/>
          </w:tcPr>
          <w:p w14:paraId="3A3FFBEE" w14:textId="77777777" w:rsidR="008B4F83" w:rsidRDefault="008B4F83">
            <w:pPr>
              <w:rPr>
                <w:b w:val="0"/>
                <w:sz w:val="21"/>
              </w:rPr>
            </w:pPr>
            <w:r>
              <w:rPr>
                <w:b w:val="0"/>
                <w:sz w:val="21"/>
              </w:rPr>
              <w:t>Ability to mange time effectively</w:t>
            </w:r>
          </w:p>
        </w:tc>
        <w:tc>
          <w:tcPr>
            <w:tcW w:w="1260" w:type="dxa"/>
            <w:shd w:val="clear" w:color="auto" w:fill="FFFFFF"/>
          </w:tcPr>
          <w:p w14:paraId="23DE523C" w14:textId="77777777" w:rsidR="008B4F83" w:rsidRDefault="008B4F83">
            <w:pPr>
              <w:jc w:val="center"/>
              <w:rPr>
                <w:b w:val="0"/>
                <w:sz w:val="21"/>
              </w:rPr>
            </w:pPr>
          </w:p>
          <w:p w14:paraId="52E56223" w14:textId="77777777" w:rsidR="008B4F83" w:rsidRDefault="008B4F83">
            <w:pPr>
              <w:jc w:val="center"/>
              <w:rPr>
                <w:b w:val="0"/>
                <w:sz w:val="21"/>
              </w:rPr>
            </w:pPr>
            <w:r>
              <w:rPr>
                <w:b w:val="0"/>
                <w:sz w:val="21"/>
              </w:rPr>
              <w:sym w:font="Marlett" w:char="F062"/>
            </w:r>
          </w:p>
        </w:tc>
        <w:tc>
          <w:tcPr>
            <w:tcW w:w="1260" w:type="dxa"/>
            <w:shd w:val="clear" w:color="auto" w:fill="FFFFFF"/>
          </w:tcPr>
          <w:p w14:paraId="07547A01" w14:textId="77777777" w:rsidR="008B4F83" w:rsidRDefault="008B4F83">
            <w:pPr>
              <w:jc w:val="center"/>
              <w:rPr>
                <w:b w:val="0"/>
                <w:sz w:val="21"/>
              </w:rPr>
            </w:pPr>
          </w:p>
        </w:tc>
        <w:tc>
          <w:tcPr>
            <w:tcW w:w="2430" w:type="dxa"/>
            <w:shd w:val="clear" w:color="auto" w:fill="FFFFFF"/>
          </w:tcPr>
          <w:p w14:paraId="5043CB0F" w14:textId="77777777" w:rsidR="008B4F83" w:rsidRDefault="008B4F83">
            <w:pPr>
              <w:rPr>
                <w:b w:val="0"/>
                <w:sz w:val="21"/>
              </w:rPr>
            </w:pPr>
          </w:p>
          <w:p w14:paraId="1900B086" w14:textId="77777777" w:rsidR="008B4F83" w:rsidRDefault="008B4F83">
            <w:pPr>
              <w:rPr>
                <w:b w:val="0"/>
                <w:sz w:val="21"/>
              </w:rPr>
            </w:pPr>
            <w:r>
              <w:rPr>
                <w:b w:val="0"/>
                <w:sz w:val="21"/>
              </w:rPr>
              <w:t>Application &amp; interview</w:t>
            </w:r>
          </w:p>
        </w:tc>
      </w:tr>
      <w:tr w:rsidR="008B4F83" w14:paraId="3AA5CC93" w14:textId="77777777" w:rsidTr="00D23072">
        <w:tc>
          <w:tcPr>
            <w:tcW w:w="4608" w:type="dxa"/>
            <w:tcBorders>
              <w:bottom w:val="nil"/>
            </w:tcBorders>
            <w:shd w:val="clear" w:color="auto" w:fill="FFFFFF"/>
          </w:tcPr>
          <w:p w14:paraId="6EDF24D0" w14:textId="77777777" w:rsidR="008B4F83" w:rsidRDefault="008B4F83">
            <w:pPr>
              <w:rPr>
                <w:b w:val="0"/>
                <w:sz w:val="21"/>
              </w:rPr>
            </w:pPr>
            <w:r>
              <w:rPr>
                <w:b w:val="0"/>
                <w:sz w:val="21"/>
              </w:rPr>
              <w:t>Ability to recognise the range and implications of factors that impact on the behaviour of pupils, eg, age, gender and culture.</w:t>
            </w:r>
          </w:p>
        </w:tc>
        <w:tc>
          <w:tcPr>
            <w:tcW w:w="1260" w:type="dxa"/>
            <w:shd w:val="clear" w:color="auto" w:fill="FFFFFF"/>
          </w:tcPr>
          <w:p w14:paraId="07459315" w14:textId="77777777" w:rsidR="008B4F83" w:rsidRDefault="008B4F83">
            <w:pPr>
              <w:jc w:val="center"/>
              <w:rPr>
                <w:b w:val="0"/>
                <w:sz w:val="21"/>
              </w:rPr>
            </w:pPr>
          </w:p>
        </w:tc>
        <w:tc>
          <w:tcPr>
            <w:tcW w:w="1260" w:type="dxa"/>
            <w:shd w:val="clear" w:color="auto" w:fill="FFFFFF"/>
          </w:tcPr>
          <w:p w14:paraId="6537F28F" w14:textId="77777777" w:rsidR="008B4F83" w:rsidRDefault="008B4F83">
            <w:pPr>
              <w:jc w:val="center"/>
              <w:rPr>
                <w:b w:val="0"/>
                <w:sz w:val="21"/>
              </w:rPr>
            </w:pPr>
          </w:p>
          <w:p w14:paraId="6DFB9E20" w14:textId="77777777" w:rsidR="008B4F83" w:rsidRDefault="008B4F83">
            <w:pPr>
              <w:jc w:val="center"/>
              <w:rPr>
                <w:b w:val="0"/>
                <w:sz w:val="21"/>
              </w:rPr>
            </w:pPr>
            <w:r>
              <w:rPr>
                <w:b w:val="0"/>
                <w:sz w:val="21"/>
              </w:rPr>
              <w:sym w:font="Marlett" w:char="F062"/>
            </w:r>
          </w:p>
        </w:tc>
        <w:tc>
          <w:tcPr>
            <w:tcW w:w="2430" w:type="dxa"/>
            <w:shd w:val="clear" w:color="auto" w:fill="FFFFFF"/>
          </w:tcPr>
          <w:p w14:paraId="70DF9E56" w14:textId="77777777" w:rsidR="008B4F83" w:rsidRDefault="008B4F83">
            <w:pPr>
              <w:rPr>
                <w:b w:val="0"/>
                <w:sz w:val="21"/>
              </w:rPr>
            </w:pPr>
          </w:p>
        </w:tc>
      </w:tr>
      <w:tr w:rsidR="008B4F83" w14:paraId="1FB917AD" w14:textId="77777777" w:rsidTr="00D23072">
        <w:tc>
          <w:tcPr>
            <w:tcW w:w="4608" w:type="dxa"/>
            <w:shd w:val="pct20" w:color="auto" w:fill="FFFFFF"/>
          </w:tcPr>
          <w:p w14:paraId="63DFC56B" w14:textId="77777777" w:rsidR="008B4F83" w:rsidRDefault="008B4F83">
            <w:pPr>
              <w:pStyle w:val="Heading3"/>
              <w:rPr>
                <w:rFonts w:ascii="Arial" w:hAnsi="Arial"/>
                <w:b/>
                <w:sz w:val="21"/>
                <w:u w:val="none"/>
              </w:rPr>
            </w:pPr>
            <w:r>
              <w:rPr>
                <w:rFonts w:ascii="Arial" w:hAnsi="Arial"/>
                <w:b/>
                <w:sz w:val="21"/>
                <w:u w:val="none"/>
              </w:rPr>
              <w:t>Knowledge</w:t>
            </w:r>
          </w:p>
        </w:tc>
        <w:tc>
          <w:tcPr>
            <w:tcW w:w="1260" w:type="dxa"/>
            <w:shd w:val="clear" w:color="auto" w:fill="FFFFFF"/>
          </w:tcPr>
          <w:p w14:paraId="44E871BC" w14:textId="77777777" w:rsidR="008B4F83" w:rsidRDefault="008B4F83">
            <w:pPr>
              <w:jc w:val="center"/>
              <w:rPr>
                <w:sz w:val="21"/>
              </w:rPr>
            </w:pPr>
          </w:p>
        </w:tc>
        <w:tc>
          <w:tcPr>
            <w:tcW w:w="1260" w:type="dxa"/>
            <w:shd w:val="clear" w:color="auto" w:fill="FFFFFF"/>
          </w:tcPr>
          <w:p w14:paraId="144A5D23" w14:textId="77777777" w:rsidR="008B4F83" w:rsidRDefault="008B4F83">
            <w:pPr>
              <w:jc w:val="center"/>
              <w:rPr>
                <w:sz w:val="21"/>
              </w:rPr>
            </w:pPr>
          </w:p>
        </w:tc>
        <w:tc>
          <w:tcPr>
            <w:tcW w:w="2430" w:type="dxa"/>
            <w:shd w:val="clear" w:color="auto" w:fill="FFFFFF"/>
          </w:tcPr>
          <w:p w14:paraId="738610EB" w14:textId="77777777" w:rsidR="008B4F83" w:rsidRDefault="008B4F83">
            <w:pPr>
              <w:rPr>
                <w:sz w:val="21"/>
              </w:rPr>
            </w:pPr>
          </w:p>
        </w:tc>
      </w:tr>
      <w:tr w:rsidR="00955F2D" w14:paraId="61BC8397" w14:textId="77777777" w:rsidTr="00D23072">
        <w:tc>
          <w:tcPr>
            <w:tcW w:w="4608" w:type="dxa"/>
            <w:shd w:val="clear" w:color="auto" w:fill="FFFFFF"/>
          </w:tcPr>
          <w:p w14:paraId="55D6EFD5" w14:textId="77777777" w:rsidR="00955F2D" w:rsidRDefault="00955F2D" w:rsidP="009E68C9">
            <w:pPr>
              <w:rPr>
                <w:b w:val="0"/>
                <w:sz w:val="21"/>
              </w:rPr>
            </w:pPr>
            <w:r>
              <w:rPr>
                <w:b w:val="0"/>
                <w:sz w:val="21"/>
              </w:rPr>
              <w:t xml:space="preserve">Sound knowledge and understanding of the </w:t>
            </w:r>
            <w:r w:rsidR="009E68C9">
              <w:rPr>
                <w:b w:val="0"/>
                <w:sz w:val="21"/>
              </w:rPr>
              <w:t>2014 National Curriculum, including assessment</w:t>
            </w:r>
          </w:p>
        </w:tc>
        <w:tc>
          <w:tcPr>
            <w:tcW w:w="1260" w:type="dxa"/>
            <w:shd w:val="clear" w:color="auto" w:fill="FFFFFF"/>
          </w:tcPr>
          <w:p w14:paraId="637805D2" w14:textId="77777777" w:rsidR="00955F2D" w:rsidRDefault="00955F2D">
            <w:pPr>
              <w:jc w:val="center"/>
              <w:rPr>
                <w:b w:val="0"/>
                <w:sz w:val="21"/>
              </w:rPr>
            </w:pPr>
            <w:r>
              <w:rPr>
                <w:b w:val="0"/>
                <w:sz w:val="21"/>
              </w:rPr>
              <w:sym w:font="Marlett" w:char="F062"/>
            </w:r>
          </w:p>
        </w:tc>
        <w:tc>
          <w:tcPr>
            <w:tcW w:w="1260" w:type="dxa"/>
            <w:shd w:val="clear" w:color="auto" w:fill="FFFFFF"/>
          </w:tcPr>
          <w:p w14:paraId="463F29E8" w14:textId="77777777" w:rsidR="00955F2D" w:rsidRDefault="00955F2D">
            <w:pPr>
              <w:jc w:val="center"/>
              <w:rPr>
                <w:b w:val="0"/>
                <w:sz w:val="21"/>
              </w:rPr>
            </w:pPr>
          </w:p>
        </w:tc>
        <w:tc>
          <w:tcPr>
            <w:tcW w:w="2430" w:type="dxa"/>
            <w:shd w:val="clear" w:color="auto" w:fill="FFFFFF"/>
          </w:tcPr>
          <w:p w14:paraId="3B7B4B86" w14:textId="77777777" w:rsidR="00955F2D" w:rsidRDefault="00955F2D">
            <w:pPr>
              <w:rPr>
                <w:b w:val="0"/>
                <w:sz w:val="21"/>
              </w:rPr>
            </w:pPr>
          </w:p>
        </w:tc>
      </w:tr>
      <w:tr w:rsidR="008B4F83" w14:paraId="1C36156D" w14:textId="77777777" w:rsidTr="00D23072">
        <w:tc>
          <w:tcPr>
            <w:tcW w:w="4608" w:type="dxa"/>
            <w:shd w:val="clear" w:color="auto" w:fill="FFFFFF"/>
          </w:tcPr>
          <w:p w14:paraId="4E37B3D1" w14:textId="77777777" w:rsidR="008B4F83" w:rsidRDefault="008B4F83">
            <w:pPr>
              <w:rPr>
                <w:b w:val="0"/>
                <w:sz w:val="21"/>
              </w:rPr>
            </w:pPr>
            <w:r>
              <w:rPr>
                <w:b w:val="0"/>
                <w:sz w:val="21"/>
              </w:rPr>
              <w:t>Principles underlying effective communication, planning and collaboration</w:t>
            </w:r>
          </w:p>
        </w:tc>
        <w:tc>
          <w:tcPr>
            <w:tcW w:w="1260" w:type="dxa"/>
            <w:shd w:val="clear" w:color="auto" w:fill="FFFFFF"/>
          </w:tcPr>
          <w:p w14:paraId="3A0FF5F2" w14:textId="77777777" w:rsidR="008B4F83" w:rsidRDefault="008B4F83">
            <w:pPr>
              <w:jc w:val="center"/>
              <w:rPr>
                <w:b w:val="0"/>
                <w:sz w:val="21"/>
              </w:rPr>
            </w:pPr>
            <w:r>
              <w:rPr>
                <w:b w:val="0"/>
                <w:sz w:val="21"/>
              </w:rPr>
              <w:sym w:font="Marlett" w:char="F062"/>
            </w:r>
          </w:p>
        </w:tc>
        <w:tc>
          <w:tcPr>
            <w:tcW w:w="1260" w:type="dxa"/>
            <w:shd w:val="clear" w:color="auto" w:fill="FFFFFF"/>
          </w:tcPr>
          <w:p w14:paraId="5630AD66" w14:textId="77777777" w:rsidR="008B4F83" w:rsidRDefault="008B4F83">
            <w:pPr>
              <w:jc w:val="center"/>
              <w:rPr>
                <w:b w:val="0"/>
                <w:sz w:val="21"/>
              </w:rPr>
            </w:pPr>
          </w:p>
        </w:tc>
        <w:tc>
          <w:tcPr>
            <w:tcW w:w="2430" w:type="dxa"/>
            <w:shd w:val="clear" w:color="auto" w:fill="FFFFFF"/>
          </w:tcPr>
          <w:p w14:paraId="6858CB11" w14:textId="77777777" w:rsidR="008B4F83" w:rsidRDefault="008B4F83">
            <w:pPr>
              <w:rPr>
                <w:b w:val="0"/>
                <w:sz w:val="21"/>
              </w:rPr>
            </w:pPr>
            <w:r>
              <w:rPr>
                <w:b w:val="0"/>
                <w:sz w:val="21"/>
              </w:rPr>
              <w:t>Application &amp; interview</w:t>
            </w:r>
          </w:p>
        </w:tc>
      </w:tr>
      <w:tr w:rsidR="008B4F83" w14:paraId="518F2A4F" w14:textId="77777777" w:rsidTr="00D23072">
        <w:tc>
          <w:tcPr>
            <w:tcW w:w="4608" w:type="dxa"/>
            <w:shd w:val="clear" w:color="auto" w:fill="FFFFFF"/>
          </w:tcPr>
          <w:p w14:paraId="6A75FEA5" w14:textId="77777777" w:rsidR="008B4F83" w:rsidRDefault="008B4F83">
            <w:pPr>
              <w:rPr>
                <w:b w:val="0"/>
                <w:sz w:val="21"/>
              </w:rPr>
            </w:pPr>
            <w:r>
              <w:rPr>
                <w:b w:val="0"/>
                <w:sz w:val="21"/>
              </w:rPr>
              <w:t>Group dynamics and how to apply them</w:t>
            </w:r>
          </w:p>
        </w:tc>
        <w:tc>
          <w:tcPr>
            <w:tcW w:w="1260" w:type="dxa"/>
            <w:shd w:val="clear" w:color="auto" w:fill="FFFFFF"/>
          </w:tcPr>
          <w:p w14:paraId="61829076" w14:textId="77777777" w:rsidR="008B4F83" w:rsidRDefault="008B4F83">
            <w:pPr>
              <w:jc w:val="center"/>
              <w:rPr>
                <w:b w:val="0"/>
                <w:sz w:val="21"/>
              </w:rPr>
            </w:pPr>
            <w:r>
              <w:rPr>
                <w:b w:val="0"/>
                <w:sz w:val="21"/>
              </w:rPr>
              <w:sym w:font="Marlett" w:char="F062"/>
            </w:r>
          </w:p>
        </w:tc>
        <w:tc>
          <w:tcPr>
            <w:tcW w:w="1260" w:type="dxa"/>
            <w:shd w:val="clear" w:color="auto" w:fill="FFFFFF"/>
          </w:tcPr>
          <w:p w14:paraId="2BA226A1" w14:textId="77777777" w:rsidR="008B4F83" w:rsidRDefault="008B4F83">
            <w:pPr>
              <w:jc w:val="center"/>
              <w:rPr>
                <w:b w:val="0"/>
                <w:sz w:val="21"/>
              </w:rPr>
            </w:pPr>
          </w:p>
        </w:tc>
        <w:tc>
          <w:tcPr>
            <w:tcW w:w="2430" w:type="dxa"/>
            <w:shd w:val="clear" w:color="auto" w:fill="FFFFFF"/>
          </w:tcPr>
          <w:p w14:paraId="5702EB17" w14:textId="77777777" w:rsidR="008B4F83" w:rsidRDefault="008B4F83">
            <w:pPr>
              <w:rPr>
                <w:b w:val="0"/>
                <w:sz w:val="21"/>
              </w:rPr>
            </w:pPr>
            <w:r>
              <w:rPr>
                <w:b w:val="0"/>
                <w:sz w:val="21"/>
              </w:rPr>
              <w:t>Application &amp; interview</w:t>
            </w:r>
          </w:p>
        </w:tc>
      </w:tr>
      <w:tr w:rsidR="008B4F83" w14:paraId="524B3C64" w14:textId="77777777" w:rsidTr="00D23072">
        <w:tc>
          <w:tcPr>
            <w:tcW w:w="4608" w:type="dxa"/>
            <w:shd w:val="clear" w:color="auto" w:fill="FFFFFF"/>
          </w:tcPr>
          <w:p w14:paraId="6D2DC79D" w14:textId="77777777" w:rsidR="008B4F83" w:rsidRDefault="008B4F83">
            <w:pPr>
              <w:rPr>
                <w:b w:val="0"/>
                <w:sz w:val="21"/>
              </w:rPr>
            </w:pPr>
            <w:r>
              <w:rPr>
                <w:b w:val="0"/>
                <w:sz w:val="21"/>
              </w:rPr>
              <w:t>How to provide a structured activity within a group setting</w:t>
            </w:r>
          </w:p>
        </w:tc>
        <w:tc>
          <w:tcPr>
            <w:tcW w:w="1260" w:type="dxa"/>
            <w:shd w:val="clear" w:color="auto" w:fill="FFFFFF"/>
          </w:tcPr>
          <w:p w14:paraId="17AD93B2" w14:textId="77777777" w:rsidR="008B4F83" w:rsidRDefault="008B4F83">
            <w:pPr>
              <w:jc w:val="center"/>
              <w:rPr>
                <w:b w:val="0"/>
                <w:sz w:val="21"/>
              </w:rPr>
            </w:pPr>
            <w:r>
              <w:rPr>
                <w:b w:val="0"/>
                <w:sz w:val="21"/>
              </w:rPr>
              <w:sym w:font="Marlett" w:char="F062"/>
            </w:r>
          </w:p>
        </w:tc>
        <w:tc>
          <w:tcPr>
            <w:tcW w:w="1260" w:type="dxa"/>
            <w:shd w:val="clear" w:color="auto" w:fill="FFFFFF"/>
          </w:tcPr>
          <w:p w14:paraId="0DE4B5B7" w14:textId="77777777" w:rsidR="008B4F83" w:rsidRDefault="008B4F83">
            <w:pPr>
              <w:jc w:val="center"/>
              <w:rPr>
                <w:b w:val="0"/>
                <w:sz w:val="21"/>
              </w:rPr>
            </w:pPr>
          </w:p>
        </w:tc>
        <w:tc>
          <w:tcPr>
            <w:tcW w:w="2430" w:type="dxa"/>
            <w:shd w:val="clear" w:color="auto" w:fill="FFFFFF"/>
          </w:tcPr>
          <w:p w14:paraId="1446AF93" w14:textId="77777777" w:rsidR="008B4F83" w:rsidRDefault="008B4F83">
            <w:pPr>
              <w:rPr>
                <w:b w:val="0"/>
                <w:sz w:val="21"/>
              </w:rPr>
            </w:pPr>
            <w:r>
              <w:rPr>
                <w:b w:val="0"/>
                <w:sz w:val="21"/>
              </w:rPr>
              <w:t>Application &amp; interview</w:t>
            </w:r>
          </w:p>
        </w:tc>
      </w:tr>
      <w:tr w:rsidR="008B4F83" w14:paraId="44332D8B" w14:textId="77777777" w:rsidTr="00D23072">
        <w:tc>
          <w:tcPr>
            <w:tcW w:w="4608" w:type="dxa"/>
            <w:shd w:val="clear" w:color="auto" w:fill="FFFFFF"/>
          </w:tcPr>
          <w:p w14:paraId="156FCE3D" w14:textId="77777777" w:rsidR="008B4F83" w:rsidRDefault="008B4F83">
            <w:pPr>
              <w:rPr>
                <w:b w:val="0"/>
                <w:sz w:val="21"/>
              </w:rPr>
            </w:pPr>
            <w:r>
              <w:rPr>
                <w:b w:val="0"/>
                <w:sz w:val="21"/>
              </w:rPr>
              <w:t>The implications of the Children Act and child protection for selection and use of behaviour management strategies</w:t>
            </w:r>
          </w:p>
        </w:tc>
        <w:tc>
          <w:tcPr>
            <w:tcW w:w="1260" w:type="dxa"/>
            <w:shd w:val="clear" w:color="auto" w:fill="FFFFFF"/>
          </w:tcPr>
          <w:p w14:paraId="66204FF1" w14:textId="77777777" w:rsidR="008B4F83" w:rsidRDefault="008B4F83">
            <w:pPr>
              <w:jc w:val="center"/>
              <w:rPr>
                <w:b w:val="0"/>
                <w:sz w:val="21"/>
              </w:rPr>
            </w:pPr>
          </w:p>
          <w:p w14:paraId="2DBF0D7D" w14:textId="77777777" w:rsidR="008B4F83" w:rsidRDefault="008B4F83">
            <w:pPr>
              <w:jc w:val="center"/>
              <w:rPr>
                <w:b w:val="0"/>
                <w:sz w:val="21"/>
              </w:rPr>
            </w:pPr>
            <w:r>
              <w:rPr>
                <w:b w:val="0"/>
                <w:sz w:val="21"/>
              </w:rPr>
              <w:sym w:font="Marlett" w:char="F062"/>
            </w:r>
          </w:p>
        </w:tc>
        <w:tc>
          <w:tcPr>
            <w:tcW w:w="1260" w:type="dxa"/>
            <w:shd w:val="clear" w:color="auto" w:fill="FFFFFF"/>
          </w:tcPr>
          <w:p w14:paraId="6B62F1B3" w14:textId="77777777" w:rsidR="008B4F83" w:rsidRDefault="008B4F83">
            <w:pPr>
              <w:jc w:val="center"/>
              <w:rPr>
                <w:b w:val="0"/>
                <w:sz w:val="21"/>
              </w:rPr>
            </w:pPr>
          </w:p>
        </w:tc>
        <w:tc>
          <w:tcPr>
            <w:tcW w:w="2430" w:type="dxa"/>
            <w:shd w:val="clear" w:color="auto" w:fill="FFFFFF"/>
          </w:tcPr>
          <w:p w14:paraId="02F2C34E" w14:textId="77777777" w:rsidR="008B4F83" w:rsidRDefault="008B4F83">
            <w:pPr>
              <w:rPr>
                <w:b w:val="0"/>
                <w:sz w:val="21"/>
              </w:rPr>
            </w:pPr>
          </w:p>
          <w:p w14:paraId="1123A8BC" w14:textId="77777777" w:rsidR="008B4F83" w:rsidRDefault="008B4F83">
            <w:pPr>
              <w:rPr>
                <w:b w:val="0"/>
                <w:sz w:val="21"/>
              </w:rPr>
            </w:pPr>
            <w:r>
              <w:rPr>
                <w:b w:val="0"/>
                <w:sz w:val="21"/>
              </w:rPr>
              <w:t>Application &amp; interview</w:t>
            </w:r>
          </w:p>
        </w:tc>
      </w:tr>
      <w:tr w:rsidR="008B4F83" w14:paraId="2B46892E" w14:textId="77777777" w:rsidTr="00D23072">
        <w:tc>
          <w:tcPr>
            <w:tcW w:w="4608" w:type="dxa"/>
            <w:shd w:val="clear" w:color="auto" w:fill="FFFFFF"/>
          </w:tcPr>
          <w:p w14:paraId="68A5CE86" w14:textId="77777777" w:rsidR="008B4F83" w:rsidRDefault="008B4F83">
            <w:pPr>
              <w:rPr>
                <w:b w:val="0"/>
                <w:sz w:val="21"/>
              </w:rPr>
            </w:pPr>
            <w:r>
              <w:rPr>
                <w:b w:val="0"/>
                <w:sz w:val="21"/>
              </w:rPr>
              <w:t xml:space="preserve">Health and Safety at Work Act 1974 </w:t>
            </w:r>
          </w:p>
        </w:tc>
        <w:tc>
          <w:tcPr>
            <w:tcW w:w="1260" w:type="dxa"/>
            <w:shd w:val="clear" w:color="auto" w:fill="FFFFFF"/>
          </w:tcPr>
          <w:p w14:paraId="680A4E5D" w14:textId="77777777" w:rsidR="008B4F83" w:rsidRDefault="008B4F83">
            <w:pPr>
              <w:jc w:val="center"/>
              <w:rPr>
                <w:b w:val="0"/>
                <w:sz w:val="21"/>
              </w:rPr>
            </w:pPr>
            <w:r>
              <w:rPr>
                <w:b w:val="0"/>
                <w:sz w:val="21"/>
              </w:rPr>
              <w:sym w:font="Marlett" w:char="F062"/>
            </w:r>
          </w:p>
        </w:tc>
        <w:tc>
          <w:tcPr>
            <w:tcW w:w="1260" w:type="dxa"/>
            <w:shd w:val="clear" w:color="auto" w:fill="FFFFFF"/>
          </w:tcPr>
          <w:p w14:paraId="19219836" w14:textId="77777777" w:rsidR="008B4F83" w:rsidRDefault="008B4F83">
            <w:pPr>
              <w:jc w:val="center"/>
              <w:rPr>
                <w:b w:val="0"/>
                <w:sz w:val="21"/>
              </w:rPr>
            </w:pPr>
          </w:p>
        </w:tc>
        <w:tc>
          <w:tcPr>
            <w:tcW w:w="2430" w:type="dxa"/>
            <w:shd w:val="clear" w:color="auto" w:fill="FFFFFF"/>
          </w:tcPr>
          <w:p w14:paraId="76DCAC3A" w14:textId="77777777" w:rsidR="008B4F83" w:rsidRDefault="008B4F83">
            <w:pPr>
              <w:rPr>
                <w:b w:val="0"/>
                <w:sz w:val="21"/>
              </w:rPr>
            </w:pPr>
            <w:r>
              <w:rPr>
                <w:b w:val="0"/>
                <w:sz w:val="21"/>
              </w:rPr>
              <w:t>Interview</w:t>
            </w:r>
          </w:p>
        </w:tc>
      </w:tr>
      <w:tr w:rsidR="008B4F83" w14:paraId="03435007" w14:textId="77777777" w:rsidTr="00D23072">
        <w:tc>
          <w:tcPr>
            <w:tcW w:w="4608" w:type="dxa"/>
            <w:shd w:val="clear" w:color="auto" w:fill="FFFFFF"/>
          </w:tcPr>
          <w:p w14:paraId="34917C9C" w14:textId="77777777" w:rsidR="008B4F83" w:rsidRDefault="008B4F83">
            <w:pPr>
              <w:rPr>
                <w:b w:val="0"/>
                <w:sz w:val="21"/>
              </w:rPr>
            </w:pPr>
            <w:r>
              <w:rPr>
                <w:b w:val="0"/>
                <w:sz w:val="21"/>
              </w:rPr>
              <w:t>Relevant national, local and school development priorities</w:t>
            </w:r>
          </w:p>
        </w:tc>
        <w:tc>
          <w:tcPr>
            <w:tcW w:w="1260" w:type="dxa"/>
            <w:shd w:val="clear" w:color="auto" w:fill="FFFFFF"/>
          </w:tcPr>
          <w:p w14:paraId="296FEF7D" w14:textId="77777777" w:rsidR="008B4F83" w:rsidRDefault="008B4F83">
            <w:pPr>
              <w:jc w:val="center"/>
              <w:rPr>
                <w:b w:val="0"/>
                <w:sz w:val="21"/>
              </w:rPr>
            </w:pPr>
            <w:r>
              <w:rPr>
                <w:b w:val="0"/>
                <w:sz w:val="21"/>
              </w:rPr>
              <w:sym w:font="Marlett" w:char="F062"/>
            </w:r>
          </w:p>
        </w:tc>
        <w:tc>
          <w:tcPr>
            <w:tcW w:w="1260" w:type="dxa"/>
            <w:shd w:val="clear" w:color="auto" w:fill="FFFFFF"/>
          </w:tcPr>
          <w:p w14:paraId="7194DBDC" w14:textId="77777777" w:rsidR="008B4F83" w:rsidRDefault="008B4F83">
            <w:pPr>
              <w:jc w:val="center"/>
              <w:rPr>
                <w:b w:val="0"/>
                <w:sz w:val="21"/>
              </w:rPr>
            </w:pPr>
          </w:p>
        </w:tc>
        <w:tc>
          <w:tcPr>
            <w:tcW w:w="2430" w:type="dxa"/>
            <w:shd w:val="clear" w:color="auto" w:fill="FFFFFF"/>
          </w:tcPr>
          <w:p w14:paraId="238F4E34" w14:textId="77777777" w:rsidR="008B4F83" w:rsidRDefault="008B4F83">
            <w:pPr>
              <w:rPr>
                <w:b w:val="0"/>
                <w:sz w:val="21"/>
              </w:rPr>
            </w:pPr>
            <w:r>
              <w:rPr>
                <w:b w:val="0"/>
                <w:sz w:val="21"/>
              </w:rPr>
              <w:t>Interview</w:t>
            </w:r>
          </w:p>
        </w:tc>
      </w:tr>
      <w:tr w:rsidR="008B4F83" w14:paraId="5BF51829" w14:textId="77777777" w:rsidTr="00D23072">
        <w:tc>
          <w:tcPr>
            <w:tcW w:w="4608" w:type="dxa"/>
            <w:shd w:val="clear" w:color="auto" w:fill="FFFFFF"/>
          </w:tcPr>
          <w:p w14:paraId="131C0427" w14:textId="77777777" w:rsidR="008B4F83" w:rsidRDefault="008B4F83">
            <w:pPr>
              <w:rPr>
                <w:b w:val="0"/>
                <w:sz w:val="21"/>
              </w:rPr>
            </w:pPr>
            <w:r>
              <w:rPr>
                <w:b w:val="0"/>
                <w:sz w:val="21"/>
              </w:rPr>
              <w:t>How to obtain and interpret information on pupils’ literacy/numeracy skills, individual learning targets and specific support needs</w:t>
            </w:r>
          </w:p>
        </w:tc>
        <w:tc>
          <w:tcPr>
            <w:tcW w:w="1260" w:type="dxa"/>
            <w:shd w:val="clear" w:color="auto" w:fill="FFFFFF"/>
          </w:tcPr>
          <w:p w14:paraId="769D0D3C" w14:textId="77777777" w:rsidR="008B4F83" w:rsidRDefault="008B4F83">
            <w:pPr>
              <w:jc w:val="center"/>
              <w:rPr>
                <w:b w:val="0"/>
                <w:sz w:val="21"/>
              </w:rPr>
            </w:pPr>
          </w:p>
        </w:tc>
        <w:tc>
          <w:tcPr>
            <w:tcW w:w="1260" w:type="dxa"/>
            <w:shd w:val="clear" w:color="auto" w:fill="FFFFFF"/>
          </w:tcPr>
          <w:p w14:paraId="54CD245A" w14:textId="77777777" w:rsidR="008B4F83" w:rsidRDefault="008B4F83">
            <w:pPr>
              <w:jc w:val="center"/>
              <w:rPr>
                <w:b w:val="0"/>
                <w:sz w:val="21"/>
              </w:rPr>
            </w:pPr>
          </w:p>
          <w:p w14:paraId="1231BE67" w14:textId="77777777" w:rsidR="008B4F83" w:rsidRDefault="008B4F83">
            <w:pPr>
              <w:jc w:val="center"/>
              <w:rPr>
                <w:b w:val="0"/>
                <w:sz w:val="21"/>
              </w:rPr>
            </w:pPr>
            <w:r>
              <w:rPr>
                <w:b w:val="0"/>
                <w:sz w:val="21"/>
              </w:rPr>
              <w:sym w:font="Marlett" w:char="F062"/>
            </w:r>
          </w:p>
        </w:tc>
        <w:tc>
          <w:tcPr>
            <w:tcW w:w="2430" w:type="dxa"/>
            <w:shd w:val="clear" w:color="auto" w:fill="FFFFFF"/>
          </w:tcPr>
          <w:p w14:paraId="36FEB5B0" w14:textId="77777777" w:rsidR="008B4F83" w:rsidRDefault="008B4F83">
            <w:pPr>
              <w:rPr>
                <w:b w:val="0"/>
                <w:sz w:val="21"/>
              </w:rPr>
            </w:pPr>
          </w:p>
          <w:p w14:paraId="5CA03CBA" w14:textId="77777777" w:rsidR="008B4F83" w:rsidRDefault="008B4F83">
            <w:pPr>
              <w:rPr>
                <w:b w:val="0"/>
                <w:sz w:val="21"/>
              </w:rPr>
            </w:pPr>
            <w:r>
              <w:rPr>
                <w:b w:val="0"/>
                <w:sz w:val="21"/>
              </w:rPr>
              <w:t>Application and interview</w:t>
            </w:r>
          </w:p>
        </w:tc>
      </w:tr>
      <w:tr w:rsidR="008B4F83" w14:paraId="4A9A80E8" w14:textId="77777777" w:rsidTr="00D23072">
        <w:tc>
          <w:tcPr>
            <w:tcW w:w="4608" w:type="dxa"/>
            <w:shd w:val="clear" w:color="auto" w:fill="FFFFFF"/>
          </w:tcPr>
          <w:p w14:paraId="24503683" w14:textId="77777777" w:rsidR="008B4F83" w:rsidRDefault="008B4F83">
            <w:pPr>
              <w:rPr>
                <w:b w:val="0"/>
                <w:sz w:val="21"/>
              </w:rPr>
            </w:pPr>
            <w:r>
              <w:rPr>
                <w:b w:val="0"/>
                <w:sz w:val="21"/>
              </w:rPr>
              <w:t>Strategies suitable for supporting pupils’ learning and how these relate to specific activities</w:t>
            </w:r>
          </w:p>
        </w:tc>
        <w:tc>
          <w:tcPr>
            <w:tcW w:w="1260" w:type="dxa"/>
            <w:shd w:val="clear" w:color="auto" w:fill="FFFFFF"/>
          </w:tcPr>
          <w:p w14:paraId="30D7AA69" w14:textId="77777777" w:rsidR="008B4F83" w:rsidRDefault="008B4F83">
            <w:pPr>
              <w:jc w:val="center"/>
              <w:rPr>
                <w:b w:val="0"/>
                <w:sz w:val="21"/>
              </w:rPr>
            </w:pPr>
            <w:r>
              <w:rPr>
                <w:b w:val="0"/>
                <w:sz w:val="21"/>
              </w:rPr>
              <w:sym w:font="Marlett" w:char="F062"/>
            </w:r>
          </w:p>
        </w:tc>
        <w:tc>
          <w:tcPr>
            <w:tcW w:w="1260" w:type="dxa"/>
            <w:shd w:val="clear" w:color="auto" w:fill="FFFFFF"/>
          </w:tcPr>
          <w:p w14:paraId="7196D064" w14:textId="77777777" w:rsidR="008B4F83" w:rsidRDefault="008B4F83">
            <w:pPr>
              <w:jc w:val="center"/>
              <w:rPr>
                <w:b w:val="0"/>
                <w:sz w:val="21"/>
              </w:rPr>
            </w:pPr>
          </w:p>
        </w:tc>
        <w:tc>
          <w:tcPr>
            <w:tcW w:w="2430" w:type="dxa"/>
            <w:shd w:val="clear" w:color="auto" w:fill="FFFFFF"/>
          </w:tcPr>
          <w:p w14:paraId="4CF6144D" w14:textId="77777777" w:rsidR="008B4F83" w:rsidRDefault="008B4F83">
            <w:pPr>
              <w:rPr>
                <w:b w:val="0"/>
                <w:sz w:val="21"/>
              </w:rPr>
            </w:pPr>
            <w:r>
              <w:rPr>
                <w:b w:val="0"/>
                <w:sz w:val="21"/>
              </w:rPr>
              <w:t>Application &amp; interview</w:t>
            </w:r>
          </w:p>
        </w:tc>
      </w:tr>
      <w:tr w:rsidR="008B4F83" w14:paraId="0AC1906C" w14:textId="77777777" w:rsidTr="00D23072">
        <w:tc>
          <w:tcPr>
            <w:tcW w:w="4608" w:type="dxa"/>
            <w:tcBorders>
              <w:bottom w:val="single" w:sz="4" w:space="0" w:color="auto"/>
            </w:tcBorders>
            <w:shd w:val="clear" w:color="auto" w:fill="FFFFFF"/>
          </w:tcPr>
          <w:p w14:paraId="5677B279" w14:textId="77777777" w:rsidR="008B4F83" w:rsidRDefault="008B4F83">
            <w:pPr>
              <w:rPr>
                <w:b w:val="0"/>
                <w:sz w:val="21"/>
              </w:rPr>
            </w:pPr>
            <w:r>
              <w:rPr>
                <w:b w:val="0"/>
                <w:sz w:val="21"/>
              </w:rPr>
              <w:t>The legal implications and restrictions covering the recording of personal information, including the Data Protection Act, Children Act and the statementing process</w:t>
            </w:r>
          </w:p>
        </w:tc>
        <w:tc>
          <w:tcPr>
            <w:tcW w:w="1260" w:type="dxa"/>
            <w:shd w:val="clear" w:color="auto" w:fill="FFFFFF"/>
          </w:tcPr>
          <w:p w14:paraId="34FF1C98" w14:textId="77777777" w:rsidR="008B4F83" w:rsidRDefault="008B4F83">
            <w:pPr>
              <w:jc w:val="center"/>
              <w:rPr>
                <w:b w:val="0"/>
                <w:sz w:val="21"/>
              </w:rPr>
            </w:pPr>
          </w:p>
        </w:tc>
        <w:tc>
          <w:tcPr>
            <w:tcW w:w="1260" w:type="dxa"/>
            <w:shd w:val="clear" w:color="auto" w:fill="FFFFFF"/>
          </w:tcPr>
          <w:p w14:paraId="6D072C0D" w14:textId="77777777" w:rsidR="008B4F83" w:rsidRDefault="008B4F83">
            <w:pPr>
              <w:jc w:val="center"/>
              <w:rPr>
                <w:b w:val="0"/>
                <w:sz w:val="21"/>
              </w:rPr>
            </w:pPr>
          </w:p>
          <w:p w14:paraId="48A21919" w14:textId="77777777" w:rsidR="008B4F83" w:rsidRDefault="008B4F83">
            <w:pPr>
              <w:jc w:val="center"/>
              <w:rPr>
                <w:b w:val="0"/>
                <w:sz w:val="21"/>
              </w:rPr>
            </w:pPr>
            <w:r>
              <w:rPr>
                <w:b w:val="0"/>
                <w:sz w:val="21"/>
              </w:rPr>
              <w:sym w:font="Marlett" w:char="F062"/>
            </w:r>
          </w:p>
        </w:tc>
        <w:tc>
          <w:tcPr>
            <w:tcW w:w="2430" w:type="dxa"/>
            <w:shd w:val="clear" w:color="auto" w:fill="FFFFFF"/>
          </w:tcPr>
          <w:p w14:paraId="6BD18F9B" w14:textId="77777777" w:rsidR="008B4F83" w:rsidRDefault="008B4F83">
            <w:pPr>
              <w:rPr>
                <w:b w:val="0"/>
                <w:sz w:val="21"/>
              </w:rPr>
            </w:pPr>
          </w:p>
          <w:p w14:paraId="0F28AAA7" w14:textId="77777777" w:rsidR="008B4F83" w:rsidRDefault="008B4F83">
            <w:pPr>
              <w:rPr>
                <w:b w:val="0"/>
                <w:sz w:val="21"/>
              </w:rPr>
            </w:pPr>
            <w:r>
              <w:rPr>
                <w:b w:val="0"/>
                <w:sz w:val="21"/>
              </w:rPr>
              <w:t>Interview</w:t>
            </w:r>
          </w:p>
        </w:tc>
      </w:tr>
      <w:tr w:rsidR="008B4F83" w14:paraId="6F25778F" w14:textId="77777777" w:rsidTr="00D23072">
        <w:tc>
          <w:tcPr>
            <w:tcW w:w="4608" w:type="dxa"/>
            <w:tcBorders>
              <w:bottom w:val="single" w:sz="4" w:space="0" w:color="auto"/>
            </w:tcBorders>
            <w:shd w:val="clear" w:color="auto" w:fill="FFFFFF"/>
          </w:tcPr>
          <w:p w14:paraId="0877C7EA" w14:textId="77777777" w:rsidR="008B4F83" w:rsidRDefault="008B4F83">
            <w:pPr>
              <w:rPr>
                <w:b w:val="0"/>
                <w:sz w:val="21"/>
              </w:rPr>
            </w:pPr>
            <w:r>
              <w:rPr>
                <w:b w:val="0"/>
                <w:sz w:val="21"/>
              </w:rPr>
              <w:t>The behaviour patterns that might indicate problems, such as child abuse, substance abuse or bullying</w:t>
            </w:r>
          </w:p>
        </w:tc>
        <w:tc>
          <w:tcPr>
            <w:tcW w:w="1260" w:type="dxa"/>
            <w:shd w:val="clear" w:color="auto" w:fill="FFFFFF"/>
          </w:tcPr>
          <w:p w14:paraId="238601FE" w14:textId="77777777" w:rsidR="008B4F83" w:rsidRDefault="008B4F83">
            <w:pPr>
              <w:jc w:val="center"/>
              <w:rPr>
                <w:b w:val="0"/>
                <w:sz w:val="21"/>
              </w:rPr>
            </w:pPr>
          </w:p>
        </w:tc>
        <w:tc>
          <w:tcPr>
            <w:tcW w:w="1260" w:type="dxa"/>
            <w:shd w:val="clear" w:color="auto" w:fill="FFFFFF"/>
          </w:tcPr>
          <w:p w14:paraId="0F3CABC7" w14:textId="77777777" w:rsidR="008B4F83" w:rsidRDefault="008B4F83">
            <w:pPr>
              <w:jc w:val="center"/>
              <w:rPr>
                <w:b w:val="0"/>
                <w:sz w:val="21"/>
              </w:rPr>
            </w:pPr>
          </w:p>
          <w:p w14:paraId="5B08B5D1" w14:textId="77777777" w:rsidR="008B4F83" w:rsidRDefault="008B4F83">
            <w:pPr>
              <w:jc w:val="center"/>
              <w:rPr>
                <w:b w:val="0"/>
                <w:sz w:val="21"/>
              </w:rPr>
            </w:pPr>
            <w:r>
              <w:rPr>
                <w:b w:val="0"/>
                <w:sz w:val="21"/>
              </w:rPr>
              <w:sym w:font="Marlett" w:char="F062"/>
            </w:r>
          </w:p>
        </w:tc>
        <w:tc>
          <w:tcPr>
            <w:tcW w:w="2430" w:type="dxa"/>
            <w:shd w:val="clear" w:color="auto" w:fill="FFFFFF"/>
          </w:tcPr>
          <w:p w14:paraId="16DEB4AB" w14:textId="77777777" w:rsidR="008B4F83" w:rsidRDefault="008B4F83">
            <w:pPr>
              <w:rPr>
                <w:b w:val="0"/>
                <w:sz w:val="21"/>
              </w:rPr>
            </w:pPr>
          </w:p>
          <w:p w14:paraId="2876F88D" w14:textId="77777777" w:rsidR="008B4F83" w:rsidRDefault="008B4F83">
            <w:pPr>
              <w:rPr>
                <w:b w:val="0"/>
                <w:sz w:val="21"/>
              </w:rPr>
            </w:pPr>
            <w:r>
              <w:rPr>
                <w:b w:val="0"/>
                <w:sz w:val="21"/>
              </w:rPr>
              <w:t>Application &amp; interview</w:t>
            </w:r>
          </w:p>
        </w:tc>
      </w:tr>
      <w:tr w:rsidR="008B4F83" w14:paraId="5ECE0C42" w14:textId="77777777" w:rsidTr="00D23072">
        <w:tc>
          <w:tcPr>
            <w:tcW w:w="4608" w:type="dxa"/>
            <w:tcBorders>
              <w:bottom w:val="single" w:sz="4" w:space="0" w:color="auto"/>
            </w:tcBorders>
            <w:shd w:val="clear" w:color="auto" w:fill="FFFFFF"/>
          </w:tcPr>
          <w:p w14:paraId="2530FDDF" w14:textId="77777777" w:rsidR="008B4F83" w:rsidRDefault="008B4F83">
            <w:pPr>
              <w:rPr>
                <w:b w:val="0"/>
                <w:sz w:val="21"/>
              </w:rPr>
            </w:pPr>
            <w:r>
              <w:rPr>
                <w:b w:val="0"/>
                <w:sz w:val="21"/>
              </w:rPr>
              <w:t>National policies for literacy and numeracy</w:t>
            </w:r>
          </w:p>
        </w:tc>
        <w:tc>
          <w:tcPr>
            <w:tcW w:w="1260" w:type="dxa"/>
            <w:shd w:val="clear" w:color="auto" w:fill="FFFFFF"/>
          </w:tcPr>
          <w:p w14:paraId="0AD9C6F4" w14:textId="77777777" w:rsidR="008B4F83" w:rsidRDefault="008B4F83">
            <w:pPr>
              <w:jc w:val="center"/>
              <w:rPr>
                <w:b w:val="0"/>
                <w:sz w:val="21"/>
              </w:rPr>
            </w:pPr>
          </w:p>
        </w:tc>
        <w:tc>
          <w:tcPr>
            <w:tcW w:w="1260" w:type="dxa"/>
            <w:shd w:val="clear" w:color="auto" w:fill="FFFFFF"/>
          </w:tcPr>
          <w:p w14:paraId="4B1F511A" w14:textId="77777777" w:rsidR="008B4F83" w:rsidRDefault="008B4F83">
            <w:pPr>
              <w:jc w:val="center"/>
              <w:rPr>
                <w:b w:val="0"/>
                <w:sz w:val="21"/>
              </w:rPr>
            </w:pPr>
            <w:r>
              <w:rPr>
                <w:b w:val="0"/>
                <w:sz w:val="21"/>
              </w:rPr>
              <w:sym w:font="Marlett" w:char="F062"/>
            </w:r>
          </w:p>
        </w:tc>
        <w:tc>
          <w:tcPr>
            <w:tcW w:w="2430" w:type="dxa"/>
            <w:shd w:val="clear" w:color="auto" w:fill="FFFFFF"/>
          </w:tcPr>
          <w:p w14:paraId="005A1298" w14:textId="77777777" w:rsidR="008B4F83" w:rsidRDefault="008B4F83">
            <w:pPr>
              <w:rPr>
                <w:b w:val="0"/>
                <w:sz w:val="21"/>
              </w:rPr>
            </w:pPr>
            <w:r>
              <w:rPr>
                <w:b w:val="0"/>
                <w:sz w:val="21"/>
              </w:rPr>
              <w:t>Application &amp; interview</w:t>
            </w:r>
          </w:p>
        </w:tc>
      </w:tr>
      <w:tr w:rsidR="008B4F83" w14:paraId="3D083F37" w14:textId="77777777" w:rsidTr="00D23072">
        <w:tc>
          <w:tcPr>
            <w:tcW w:w="4608" w:type="dxa"/>
            <w:tcBorders>
              <w:bottom w:val="single" w:sz="4" w:space="0" w:color="auto"/>
            </w:tcBorders>
            <w:shd w:val="clear" w:color="auto" w:fill="FFFFFF"/>
          </w:tcPr>
          <w:p w14:paraId="23E205A2" w14:textId="77777777" w:rsidR="008B4F83" w:rsidRDefault="008B4F83">
            <w:pPr>
              <w:rPr>
                <w:b w:val="0"/>
                <w:sz w:val="21"/>
              </w:rPr>
            </w:pPr>
            <w:r>
              <w:rPr>
                <w:b w:val="0"/>
                <w:sz w:val="21"/>
              </w:rPr>
              <w:t>The resources used to develop literacy and numeracy skills</w:t>
            </w:r>
          </w:p>
        </w:tc>
        <w:tc>
          <w:tcPr>
            <w:tcW w:w="1260" w:type="dxa"/>
            <w:shd w:val="clear" w:color="auto" w:fill="FFFFFF"/>
          </w:tcPr>
          <w:p w14:paraId="65F9C3DC" w14:textId="77777777" w:rsidR="008B4F83" w:rsidRDefault="008B4F83">
            <w:pPr>
              <w:jc w:val="center"/>
              <w:rPr>
                <w:b w:val="0"/>
                <w:sz w:val="21"/>
              </w:rPr>
            </w:pPr>
          </w:p>
        </w:tc>
        <w:tc>
          <w:tcPr>
            <w:tcW w:w="1260" w:type="dxa"/>
            <w:shd w:val="clear" w:color="auto" w:fill="FFFFFF"/>
          </w:tcPr>
          <w:p w14:paraId="5023141B" w14:textId="77777777" w:rsidR="008B4F83" w:rsidRDefault="008B4F83">
            <w:pPr>
              <w:jc w:val="center"/>
              <w:rPr>
                <w:b w:val="0"/>
                <w:sz w:val="21"/>
              </w:rPr>
            </w:pPr>
            <w:r>
              <w:rPr>
                <w:b w:val="0"/>
                <w:sz w:val="21"/>
              </w:rPr>
              <w:sym w:font="Marlett" w:char="F062"/>
            </w:r>
          </w:p>
        </w:tc>
        <w:tc>
          <w:tcPr>
            <w:tcW w:w="2430" w:type="dxa"/>
            <w:shd w:val="clear" w:color="auto" w:fill="FFFFFF"/>
          </w:tcPr>
          <w:p w14:paraId="4F6D2F66" w14:textId="77777777" w:rsidR="008B4F83" w:rsidRDefault="008B4F83">
            <w:pPr>
              <w:rPr>
                <w:b w:val="0"/>
                <w:sz w:val="21"/>
              </w:rPr>
            </w:pPr>
            <w:r>
              <w:rPr>
                <w:b w:val="0"/>
                <w:sz w:val="21"/>
              </w:rPr>
              <w:t>Application &amp; interview</w:t>
            </w:r>
          </w:p>
        </w:tc>
      </w:tr>
      <w:tr w:rsidR="008B4F83" w14:paraId="04353D8D" w14:textId="77777777" w:rsidTr="00D23072">
        <w:tc>
          <w:tcPr>
            <w:tcW w:w="4608" w:type="dxa"/>
            <w:shd w:val="clear" w:color="auto" w:fill="C0C0C0"/>
          </w:tcPr>
          <w:p w14:paraId="4B9FC9F3" w14:textId="77777777" w:rsidR="008B4F83" w:rsidRDefault="008B4F83">
            <w:pPr>
              <w:pStyle w:val="Heading4"/>
              <w:rPr>
                <w:rFonts w:ascii="Arial" w:hAnsi="Arial"/>
                <w:b/>
                <w:i w:val="0"/>
                <w:color w:val="auto"/>
                <w:sz w:val="21"/>
              </w:rPr>
            </w:pPr>
            <w:r>
              <w:rPr>
                <w:rFonts w:ascii="Arial" w:hAnsi="Arial"/>
                <w:b/>
                <w:i w:val="0"/>
                <w:color w:val="auto"/>
                <w:sz w:val="21"/>
              </w:rPr>
              <w:t>Qualifications and Experience</w:t>
            </w:r>
          </w:p>
        </w:tc>
        <w:tc>
          <w:tcPr>
            <w:tcW w:w="1260" w:type="dxa"/>
            <w:shd w:val="clear" w:color="auto" w:fill="FFFFFF"/>
          </w:tcPr>
          <w:p w14:paraId="1F3B1409" w14:textId="77777777" w:rsidR="008B4F83" w:rsidRDefault="008B4F83">
            <w:pPr>
              <w:jc w:val="center"/>
              <w:rPr>
                <w:sz w:val="21"/>
              </w:rPr>
            </w:pPr>
          </w:p>
        </w:tc>
        <w:tc>
          <w:tcPr>
            <w:tcW w:w="1260" w:type="dxa"/>
            <w:shd w:val="clear" w:color="auto" w:fill="FFFFFF"/>
          </w:tcPr>
          <w:p w14:paraId="562C75D1" w14:textId="77777777" w:rsidR="008B4F83" w:rsidRDefault="008B4F83">
            <w:pPr>
              <w:jc w:val="center"/>
              <w:rPr>
                <w:sz w:val="21"/>
              </w:rPr>
            </w:pPr>
          </w:p>
        </w:tc>
        <w:tc>
          <w:tcPr>
            <w:tcW w:w="2430" w:type="dxa"/>
            <w:shd w:val="clear" w:color="auto" w:fill="FFFFFF"/>
          </w:tcPr>
          <w:p w14:paraId="664355AD" w14:textId="77777777" w:rsidR="008B4F83" w:rsidRDefault="008B4F83">
            <w:pPr>
              <w:rPr>
                <w:sz w:val="21"/>
              </w:rPr>
            </w:pPr>
          </w:p>
        </w:tc>
      </w:tr>
      <w:tr w:rsidR="00D9273E" w14:paraId="000176B6" w14:textId="77777777" w:rsidTr="00D23072">
        <w:tc>
          <w:tcPr>
            <w:tcW w:w="4608" w:type="dxa"/>
            <w:shd w:val="clear" w:color="auto" w:fill="FFFFFF"/>
          </w:tcPr>
          <w:p w14:paraId="70B2D670" w14:textId="77777777" w:rsidR="00D9273E" w:rsidRDefault="00D9273E">
            <w:pPr>
              <w:rPr>
                <w:b w:val="0"/>
                <w:sz w:val="21"/>
              </w:rPr>
            </w:pPr>
            <w:r>
              <w:rPr>
                <w:b w:val="0"/>
                <w:sz w:val="21"/>
              </w:rPr>
              <w:t>Relevant qualifications and/or experience in working with SEND pupils</w:t>
            </w:r>
          </w:p>
        </w:tc>
        <w:tc>
          <w:tcPr>
            <w:tcW w:w="1260" w:type="dxa"/>
            <w:shd w:val="clear" w:color="auto" w:fill="FFFFFF"/>
          </w:tcPr>
          <w:p w14:paraId="1A965116" w14:textId="77777777" w:rsidR="00D9273E" w:rsidRDefault="00D9273E">
            <w:pPr>
              <w:jc w:val="center"/>
              <w:rPr>
                <w:sz w:val="21"/>
              </w:rPr>
            </w:pPr>
          </w:p>
        </w:tc>
        <w:tc>
          <w:tcPr>
            <w:tcW w:w="1260" w:type="dxa"/>
            <w:shd w:val="clear" w:color="auto" w:fill="FFFFFF"/>
          </w:tcPr>
          <w:p w14:paraId="7DF4E37C" w14:textId="77777777" w:rsidR="00D9273E" w:rsidRDefault="00D9273E" w:rsidP="00934B81">
            <w:pPr>
              <w:jc w:val="center"/>
              <w:rPr>
                <w:b w:val="0"/>
                <w:sz w:val="21"/>
              </w:rPr>
            </w:pPr>
            <w:r>
              <w:rPr>
                <w:b w:val="0"/>
                <w:sz w:val="21"/>
              </w:rPr>
              <w:sym w:font="Marlett" w:char="F062"/>
            </w:r>
          </w:p>
        </w:tc>
        <w:tc>
          <w:tcPr>
            <w:tcW w:w="2430" w:type="dxa"/>
            <w:shd w:val="clear" w:color="auto" w:fill="FFFFFF"/>
          </w:tcPr>
          <w:p w14:paraId="2BF843DB" w14:textId="77777777" w:rsidR="00D9273E" w:rsidRDefault="00D9273E" w:rsidP="00934B81">
            <w:pPr>
              <w:rPr>
                <w:b w:val="0"/>
                <w:sz w:val="21"/>
              </w:rPr>
            </w:pPr>
            <w:r>
              <w:rPr>
                <w:b w:val="0"/>
                <w:sz w:val="21"/>
              </w:rPr>
              <w:t>Application &amp; interview</w:t>
            </w:r>
          </w:p>
        </w:tc>
      </w:tr>
      <w:tr w:rsidR="008B4F83" w14:paraId="5FA2BBFE" w14:textId="77777777" w:rsidTr="00D23072">
        <w:tc>
          <w:tcPr>
            <w:tcW w:w="4608" w:type="dxa"/>
            <w:shd w:val="clear" w:color="auto" w:fill="FFFFFF"/>
          </w:tcPr>
          <w:p w14:paraId="21C7B06A" w14:textId="77777777" w:rsidR="008B4F83" w:rsidRDefault="008B4F83">
            <w:pPr>
              <w:rPr>
                <w:b w:val="0"/>
                <w:sz w:val="21"/>
              </w:rPr>
            </w:pPr>
            <w:r>
              <w:rPr>
                <w:b w:val="0"/>
                <w:sz w:val="21"/>
              </w:rPr>
              <w:t xml:space="preserve">At least three years working as a Teaching Assistant and N/SVQ Level 3 in Teaching/Classroom Assistance (or equivalent qualification) and have been assessed to be competent to progress to Grade 3        </w:t>
            </w:r>
          </w:p>
        </w:tc>
        <w:tc>
          <w:tcPr>
            <w:tcW w:w="1260" w:type="dxa"/>
            <w:shd w:val="clear" w:color="auto" w:fill="FFFFFF"/>
          </w:tcPr>
          <w:p w14:paraId="44FB30F8" w14:textId="77777777" w:rsidR="008B4F83" w:rsidRDefault="008B4F83">
            <w:pPr>
              <w:jc w:val="center"/>
              <w:rPr>
                <w:sz w:val="21"/>
              </w:rPr>
            </w:pPr>
          </w:p>
          <w:p w14:paraId="1DA6542E" w14:textId="77777777" w:rsidR="008B4F83" w:rsidRDefault="008B4F83">
            <w:pPr>
              <w:jc w:val="center"/>
              <w:rPr>
                <w:sz w:val="21"/>
              </w:rPr>
            </w:pPr>
          </w:p>
          <w:p w14:paraId="3041E394" w14:textId="77777777" w:rsidR="008B4F83" w:rsidRDefault="008B4F83">
            <w:pPr>
              <w:jc w:val="center"/>
              <w:rPr>
                <w:sz w:val="21"/>
              </w:rPr>
            </w:pPr>
          </w:p>
        </w:tc>
        <w:tc>
          <w:tcPr>
            <w:tcW w:w="1260" w:type="dxa"/>
            <w:shd w:val="clear" w:color="auto" w:fill="FFFFFF"/>
          </w:tcPr>
          <w:p w14:paraId="722B00AE" w14:textId="77777777" w:rsidR="00E56FD6" w:rsidRDefault="00E56FD6">
            <w:pPr>
              <w:jc w:val="center"/>
              <w:rPr>
                <w:sz w:val="21"/>
              </w:rPr>
            </w:pPr>
          </w:p>
          <w:p w14:paraId="42C6D796" w14:textId="77777777" w:rsidR="00E56FD6" w:rsidRDefault="00E56FD6">
            <w:pPr>
              <w:jc w:val="center"/>
              <w:rPr>
                <w:sz w:val="21"/>
              </w:rPr>
            </w:pPr>
          </w:p>
          <w:p w14:paraId="6E1831B3" w14:textId="77777777" w:rsidR="008B4F83" w:rsidRDefault="00E56FD6">
            <w:pPr>
              <w:jc w:val="center"/>
              <w:rPr>
                <w:sz w:val="21"/>
              </w:rPr>
            </w:pPr>
            <w:r>
              <w:rPr>
                <w:sz w:val="21"/>
              </w:rPr>
              <w:sym w:font="Marlett" w:char="F062"/>
            </w:r>
          </w:p>
        </w:tc>
        <w:tc>
          <w:tcPr>
            <w:tcW w:w="2430" w:type="dxa"/>
            <w:shd w:val="clear" w:color="auto" w:fill="FFFFFF"/>
          </w:tcPr>
          <w:p w14:paraId="54E11D2A" w14:textId="77777777" w:rsidR="008B4F83" w:rsidRDefault="008B4F83">
            <w:pPr>
              <w:rPr>
                <w:b w:val="0"/>
                <w:sz w:val="21"/>
              </w:rPr>
            </w:pPr>
          </w:p>
          <w:p w14:paraId="31126E5D" w14:textId="77777777" w:rsidR="008B4F83" w:rsidRDefault="008B4F83">
            <w:pPr>
              <w:rPr>
                <w:b w:val="0"/>
                <w:sz w:val="21"/>
              </w:rPr>
            </w:pPr>
          </w:p>
          <w:p w14:paraId="0C034FBC" w14:textId="77777777" w:rsidR="008B4F83" w:rsidRDefault="008B4F83">
            <w:pPr>
              <w:rPr>
                <w:b w:val="0"/>
                <w:sz w:val="21"/>
              </w:rPr>
            </w:pPr>
            <w:r>
              <w:rPr>
                <w:b w:val="0"/>
                <w:sz w:val="21"/>
              </w:rPr>
              <w:t>Interview</w:t>
            </w:r>
          </w:p>
        </w:tc>
      </w:tr>
    </w:tbl>
    <w:p w14:paraId="2DE403A5" w14:textId="77777777" w:rsidR="008B4F83" w:rsidRDefault="008B4F83"/>
    <w:sectPr w:rsidR="008B4F83" w:rsidSect="00D23072">
      <w:footerReference w:type="even" r:id="rId10"/>
      <w:footerReference w:type="default" r:id="rId11"/>
      <w:pgSz w:w="11906" w:h="16838"/>
      <w:pgMar w:top="1440" w:right="1558"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398E2" w14:textId="77777777" w:rsidR="00A771E7" w:rsidRDefault="00A771E7">
      <w:r>
        <w:separator/>
      </w:r>
    </w:p>
  </w:endnote>
  <w:endnote w:type="continuationSeparator" w:id="0">
    <w:p w14:paraId="16287F21" w14:textId="77777777" w:rsidR="00A771E7" w:rsidRDefault="00A77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8B4F83" w:rsidRDefault="008B4F83" w:rsidP="005847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431CDC" w14:textId="77777777" w:rsidR="008B4F83" w:rsidRDefault="008B4F83" w:rsidP="0058472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4D5D3" w14:textId="4531DF16" w:rsidR="008B4F83" w:rsidRDefault="008B4F83" w:rsidP="005847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D57D5">
      <w:rPr>
        <w:rStyle w:val="PageNumber"/>
        <w:noProof/>
      </w:rPr>
      <w:t>1</w:t>
    </w:r>
    <w:r>
      <w:rPr>
        <w:rStyle w:val="PageNumber"/>
      </w:rPr>
      <w:fldChar w:fldCharType="end"/>
    </w:r>
  </w:p>
  <w:p w14:paraId="678433A4" w14:textId="77777777" w:rsidR="008B4F83" w:rsidRDefault="008B4F83" w:rsidP="0058472C">
    <w:pPr>
      <w:pStyle w:val="Footer"/>
      <w:ind w:right="360"/>
      <w:rPr>
        <w:sz w:val="16"/>
      </w:rPr>
    </w:pPr>
    <w:r>
      <w:rPr>
        <w:sz w:val="16"/>
      </w:rPr>
      <w:t>Teaching Assistant - Primary Grade 3</w:t>
    </w:r>
    <w:r w:rsidR="0058472C">
      <w:rPr>
        <w:sz w:val="16"/>
      </w:rPr>
      <w:t xml:space="preserve"> </w:t>
    </w:r>
    <w:r>
      <w:rPr>
        <w:sz w:val="16"/>
      </w:rPr>
      <w:t>Final Version</w:t>
    </w:r>
  </w:p>
  <w:p w14:paraId="208D97FD" w14:textId="77777777" w:rsidR="0058472C" w:rsidRPr="00D23072" w:rsidRDefault="0058472C" w:rsidP="00D23072">
    <w:pPr>
      <w:pStyle w:val="Footer"/>
      <w:tabs>
        <w:tab w:val="clear" w:pos="8306"/>
        <w:tab w:val="right" w:pos="8188"/>
      </w:tabs>
      <w:ind w:left="-993" w:right="360"/>
      <w:jc w:val="center"/>
      <w:rPr>
        <w:sz w:val="18"/>
      </w:rPr>
    </w:pPr>
    <w:r w:rsidRPr="00D23072">
      <w:rPr>
        <w:rStyle w:val="emailstyle15"/>
        <w:sz w:val="14"/>
      </w:rPr>
      <w:t>This school is committed to safeguarding and promoting the welfare of children and young people. Everybody who works for the school is expected to share and promote this commitment and to have, or acquire, the relevant abilities, skills and knowledge to carry it out.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93A62" w14:textId="77777777" w:rsidR="00A771E7" w:rsidRDefault="00A771E7">
      <w:r>
        <w:separator/>
      </w:r>
    </w:p>
  </w:footnote>
  <w:footnote w:type="continuationSeparator" w:id="0">
    <w:p w14:paraId="384BA73E" w14:textId="77777777" w:rsidR="00A771E7" w:rsidRDefault="00A771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452E2"/>
    <w:multiLevelType w:val="hybridMultilevel"/>
    <w:tmpl w:val="F3F815AC"/>
    <w:lvl w:ilvl="0" w:tplc="FFFFFFFF">
      <w:start w:val="1"/>
      <w:numFmt w:val="lowerLetter"/>
      <w:lvlText w:val="%1)"/>
      <w:lvlJc w:val="left"/>
      <w:pPr>
        <w:tabs>
          <w:tab w:val="num" w:pos="717"/>
        </w:tabs>
        <w:ind w:left="71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EC30241"/>
    <w:multiLevelType w:val="singleLevel"/>
    <w:tmpl w:val="88C6A0F2"/>
    <w:lvl w:ilvl="0">
      <w:start w:val="1"/>
      <w:numFmt w:val="lowerLetter"/>
      <w:lvlText w:val="%1)"/>
      <w:lvlJc w:val="left"/>
      <w:pPr>
        <w:tabs>
          <w:tab w:val="num" w:pos="717"/>
        </w:tabs>
        <w:ind w:left="717" w:hanging="360"/>
      </w:pPr>
      <w:rPr>
        <w:rFonts w:hint="default"/>
      </w:rPr>
    </w:lvl>
  </w:abstractNum>
  <w:abstractNum w:abstractNumId="2" w15:restartNumberingAfterBreak="0">
    <w:nsid w:val="179F6CE4"/>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377B2C6B"/>
    <w:multiLevelType w:val="singleLevel"/>
    <w:tmpl w:val="465A7BE8"/>
    <w:lvl w:ilvl="0">
      <w:start w:val="1"/>
      <w:numFmt w:val="lowerLetter"/>
      <w:lvlText w:val="%1)"/>
      <w:lvlJc w:val="left"/>
      <w:pPr>
        <w:tabs>
          <w:tab w:val="num" w:pos="1080"/>
        </w:tabs>
        <w:ind w:left="1080" w:hanging="360"/>
      </w:pPr>
      <w:rPr>
        <w:b w:val="0"/>
        <w:i w:val="0"/>
      </w:rPr>
    </w:lvl>
  </w:abstractNum>
  <w:abstractNum w:abstractNumId="4" w15:restartNumberingAfterBreak="0">
    <w:nsid w:val="51D92F79"/>
    <w:multiLevelType w:val="singleLevel"/>
    <w:tmpl w:val="465A7BE8"/>
    <w:lvl w:ilvl="0">
      <w:start w:val="1"/>
      <w:numFmt w:val="lowerLetter"/>
      <w:lvlText w:val="%1)"/>
      <w:lvlJc w:val="left"/>
      <w:pPr>
        <w:tabs>
          <w:tab w:val="num" w:pos="1080"/>
        </w:tabs>
        <w:ind w:left="1080" w:hanging="360"/>
      </w:pPr>
      <w:rPr>
        <w:b w:val="0"/>
        <w:i w:val="0"/>
      </w:rPr>
    </w:lvl>
  </w:abstractNum>
  <w:abstractNum w:abstractNumId="5" w15:restartNumberingAfterBreak="0">
    <w:nsid w:val="640A17FD"/>
    <w:multiLevelType w:val="singleLevel"/>
    <w:tmpl w:val="465A7BE8"/>
    <w:lvl w:ilvl="0">
      <w:start w:val="1"/>
      <w:numFmt w:val="lowerLetter"/>
      <w:lvlText w:val="%1)"/>
      <w:lvlJc w:val="left"/>
      <w:pPr>
        <w:tabs>
          <w:tab w:val="num" w:pos="1080"/>
        </w:tabs>
        <w:ind w:left="1080" w:hanging="360"/>
      </w:pPr>
      <w:rPr>
        <w:b w:val="0"/>
        <w:i w:val="0"/>
      </w:rPr>
    </w:lvl>
  </w:abstractNum>
  <w:abstractNum w:abstractNumId="6" w15:restartNumberingAfterBreak="0">
    <w:nsid w:val="7E9316A5"/>
    <w:multiLevelType w:val="singleLevel"/>
    <w:tmpl w:val="465A7BE8"/>
    <w:lvl w:ilvl="0">
      <w:start w:val="1"/>
      <w:numFmt w:val="lowerLetter"/>
      <w:lvlText w:val="%1)"/>
      <w:lvlJc w:val="left"/>
      <w:pPr>
        <w:tabs>
          <w:tab w:val="num" w:pos="1080"/>
        </w:tabs>
        <w:ind w:left="1080" w:hanging="360"/>
      </w:pPr>
      <w:rPr>
        <w:b w:val="0"/>
        <w:i w:val="0"/>
      </w:rPr>
    </w:lvl>
  </w:abstractNum>
  <w:num w:numId="1">
    <w:abstractNumId w:val="1"/>
  </w:num>
  <w:num w:numId="2">
    <w:abstractNumId w:val="3"/>
  </w:num>
  <w:num w:numId="3">
    <w:abstractNumId w:val="4"/>
  </w:num>
  <w:num w:numId="4">
    <w:abstractNumId w:val="6"/>
  </w:num>
  <w:num w:numId="5">
    <w:abstractNumId w:val="5"/>
  </w:num>
  <w:num w:numId="6">
    <w:abstractNumId w:val="2"/>
  </w:num>
  <w:num w:numId="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D93"/>
    <w:rsid w:val="0004149E"/>
    <w:rsid w:val="000E5A5A"/>
    <w:rsid w:val="001D386F"/>
    <w:rsid w:val="002E2C49"/>
    <w:rsid w:val="00311562"/>
    <w:rsid w:val="0031747C"/>
    <w:rsid w:val="00461856"/>
    <w:rsid w:val="00523ADF"/>
    <w:rsid w:val="0058472C"/>
    <w:rsid w:val="006C6723"/>
    <w:rsid w:val="007B09BD"/>
    <w:rsid w:val="00816D93"/>
    <w:rsid w:val="008B4F83"/>
    <w:rsid w:val="008D7F1B"/>
    <w:rsid w:val="008E760D"/>
    <w:rsid w:val="00934B81"/>
    <w:rsid w:val="00955F2D"/>
    <w:rsid w:val="009D57D5"/>
    <w:rsid w:val="009E68C9"/>
    <w:rsid w:val="00A34064"/>
    <w:rsid w:val="00A771E7"/>
    <w:rsid w:val="00BA2460"/>
    <w:rsid w:val="00BB222B"/>
    <w:rsid w:val="00BC4353"/>
    <w:rsid w:val="00D13C8E"/>
    <w:rsid w:val="00D23072"/>
    <w:rsid w:val="00D37B2F"/>
    <w:rsid w:val="00D9273E"/>
    <w:rsid w:val="00E56FD6"/>
    <w:rsid w:val="00EC2209"/>
    <w:rsid w:val="00F72253"/>
    <w:rsid w:val="2A8C42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360514"/>
  <w15:docId w15:val="{225099DD-5ED7-4CA3-B9AE-8CC20DEF5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b/>
      <w:sz w:val="24"/>
    </w:rPr>
  </w:style>
  <w:style w:type="paragraph" w:styleId="Heading1">
    <w:name w:val="heading 1"/>
    <w:basedOn w:val="Normal"/>
    <w:next w:val="Normal"/>
    <w:qFormat/>
    <w:pPr>
      <w:keepNext/>
      <w:widowControl w:val="0"/>
      <w:jc w:val="center"/>
      <w:outlineLvl w:val="0"/>
    </w:pPr>
    <w:rPr>
      <w:rFonts w:ascii="Times New Roman" w:hAnsi="Times New Roman"/>
    </w:rPr>
  </w:style>
  <w:style w:type="paragraph" w:styleId="Heading2">
    <w:name w:val="heading 2"/>
    <w:basedOn w:val="Normal"/>
    <w:next w:val="Normal"/>
    <w:qFormat/>
    <w:pPr>
      <w:keepNext/>
      <w:widowControl w:val="0"/>
      <w:jc w:val="right"/>
      <w:outlineLvl w:val="1"/>
    </w:pPr>
    <w:rPr>
      <w:rFonts w:ascii="Times New Roman" w:hAnsi="Times New Roman"/>
    </w:rPr>
  </w:style>
  <w:style w:type="paragraph" w:styleId="Heading3">
    <w:name w:val="heading 3"/>
    <w:basedOn w:val="Normal"/>
    <w:next w:val="Normal"/>
    <w:qFormat/>
    <w:pPr>
      <w:keepNext/>
      <w:widowControl w:val="0"/>
      <w:outlineLvl w:val="2"/>
    </w:pPr>
    <w:rPr>
      <w:rFonts w:ascii="Times New Roman" w:hAnsi="Times New Roman"/>
      <w:b w:val="0"/>
      <w:u w:val="single"/>
    </w:rPr>
  </w:style>
  <w:style w:type="paragraph" w:styleId="Heading4">
    <w:name w:val="heading 4"/>
    <w:basedOn w:val="Normal"/>
    <w:next w:val="Normal"/>
    <w:qFormat/>
    <w:pPr>
      <w:keepNext/>
      <w:widowControl w:val="0"/>
      <w:outlineLvl w:val="3"/>
    </w:pPr>
    <w:rPr>
      <w:rFonts w:ascii="Times New Roman" w:hAnsi="Times New Roman"/>
      <w:b w:val="0"/>
      <w:i/>
      <w:color w:val="FF0000"/>
    </w:rPr>
  </w:style>
  <w:style w:type="paragraph" w:styleId="Heading5">
    <w:name w:val="heading 5"/>
    <w:basedOn w:val="Normal"/>
    <w:next w:val="Normal"/>
    <w:qFormat/>
    <w:pPr>
      <w:keepNext/>
      <w:widowControl w:val="0"/>
      <w:outlineLvl w:val="4"/>
    </w:pPr>
    <w:rPr>
      <w:rFonts w:ascii="Times New Roman" w:hAnsi="Times New Roman"/>
      <w:u w:val="single"/>
    </w:rPr>
  </w:style>
  <w:style w:type="paragraph" w:styleId="Heading6">
    <w:name w:val="heading 6"/>
    <w:basedOn w:val="Normal"/>
    <w:next w:val="Normal"/>
    <w:qFormat/>
    <w:pPr>
      <w:keepNext/>
      <w:ind w:right="-694"/>
      <w:outlineLvl w:val="5"/>
    </w:pPr>
    <w:rPr>
      <w:b w:val="0"/>
      <w:u w:val="single"/>
    </w:rPr>
  </w:style>
  <w:style w:type="paragraph" w:styleId="Heading7">
    <w:name w:val="heading 7"/>
    <w:basedOn w:val="Normal"/>
    <w:next w:val="Normal"/>
    <w:qFormat/>
    <w:pPr>
      <w:keepNext/>
      <w:jc w:val="center"/>
      <w:outlineLvl w:val="6"/>
    </w:pPr>
    <w:rPr>
      <w:sz w:val="21"/>
    </w:rPr>
  </w:style>
  <w:style w:type="paragraph" w:styleId="Heading8">
    <w:name w:val="heading 8"/>
    <w:basedOn w:val="Normal"/>
    <w:next w:val="Normal"/>
    <w:qFormat/>
    <w:pPr>
      <w:keepNext/>
      <w:ind w:right="-694"/>
      <w:outlineLvl w:val="7"/>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BodyText">
    <w:name w:val="Body Text"/>
    <w:basedOn w:val="Normal"/>
    <w:pPr>
      <w:ind w:right="-694"/>
    </w:pPr>
    <w:rPr>
      <w:b w:val="0"/>
      <w:i/>
    </w:rPr>
  </w:style>
  <w:style w:type="paragraph" w:styleId="BlockText">
    <w:name w:val="Block Text"/>
    <w:basedOn w:val="Normal"/>
    <w:pPr>
      <w:widowControl w:val="0"/>
      <w:ind w:left="1440" w:right="-694" w:hanging="720"/>
    </w:pPr>
    <w:rPr>
      <w:rFonts w:ascii="Times New Roman" w:hAnsi="Times New Roman"/>
      <w:b w:val="0"/>
    </w:rPr>
  </w:style>
  <w:style w:type="paragraph" w:styleId="Footer">
    <w:name w:val="footer"/>
    <w:basedOn w:val="Normal"/>
    <w:pPr>
      <w:tabs>
        <w:tab w:val="center" w:pos="4153"/>
        <w:tab w:val="right" w:pos="8306"/>
      </w:tabs>
    </w:pPr>
  </w:style>
  <w:style w:type="paragraph" w:styleId="Header">
    <w:name w:val="header"/>
    <w:basedOn w:val="Normal"/>
    <w:rsid w:val="0058472C"/>
    <w:pPr>
      <w:tabs>
        <w:tab w:val="center" w:pos="4153"/>
        <w:tab w:val="right" w:pos="8306"/>
      </w:tabs>
    </w:pPr>
  </w:style>
  <w:style w:type="character" w:customStyle="1" w:styleId="emailstyle15">
    <w:name w:val="emailstyle15"/>
    <w:rsid w:val="0058472C"/>
    <w:rPr>
      <w:rFonts w:ascii="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762C9D4352FE40A39803EC09D2C3E6" ma:contentTypeVersion="36" ma:contentTypeDescription="Create a new document." ma:contentTypeScope="" ma:versionID="134278670c2047a035df26e49c9bc962">
  <xsd:schema xmlns:xsd="http://www.w3.org/2001/XMLSchema" xmlns:xs="http://www.w3.org/2001/XMLSchema" xmlns:p="http://schemas.microsoft.com/office/2006/metadata/properties" xmlns:ns2="bd72ddde-0045-40fe-b419-b73f49117c43" xmlns:ns3="d5439f1e-7e9e-41e2-b60d-fa3da90dd453" targetNamespace="http://schemas.microsoft.com/office/2006/metadata/properties" ma:root="true" ma:fieldsID="2f90bba33f53ed250df519c7e23153cf" ns2:_="" ns3:_="">
    <xsd:import namespace="bd72ddde-0045-40fe-b419-b73f49117c43"/>
    <xsd:import namespace="d5439f1e-7e9e-41e2-b60d-fa3da90dd45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Locatio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2ddde-0045-40fe-b419-b73f49117c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Leaders" ma:index="21"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2"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3"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Leaders" ma:index="26" nillable="true" ma:displayName="Invited Leaders" ma:internalName="Invited_Leaders">
      <xsd:simpleType>
        <xsd:restriction base="dms:Note">
          <xsd:maxLength value="255"/>
        </xsd:restriction>
      </xsd:simpleType>
    </xsd:element>
    <xsd:element name="Invited_Members" ma:index="27" nillable="true" ma:displayName="Invited Members" ma:internalName="Invited_Member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Leaders_Only_SectionGroup" ma:index="29" nillable="true" ma:displayName="Has Leaders Only SectionGroup" ma:internalName="Has_Leaders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MediaLengthInSeconds" ma:index="38" nillable="true" ma:displayName="MediaLengthInSeconds" ma:hidden="true" ma:internalName="MediaLengthInSeconds" ma:readOnly="true">
      <xsd:simpleType>
        <xsd:restriction base="dms:Unknown"/>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75175c93-34dd-42eb-9442-0279c5e0a21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439f1e-7e9e-41e2-b60d-fa3da90dd453" elementFormDefault="qualified">
    <xsd:import namespace="http://schemas.microsoft.com/office/2006/documentManagement/types"/>
    <xsd:import namespace="http://schemas.microsoft.com/office/infopath/2007/PartnerControls"/>
    <xsd:element name="TaxCatchAll" ma:index="43" nillable="true" ma:displayName="Taxonomy Catch All Column" ma:hidden="true" ma:list="{03c8e0e5-161b-44b1-83ed-ec4f0619ba99}" ma:internalName="TaxCatchAll" ma:showField="CatchAllData" ma:web="d5439f1e-7e9e-41e2-b60d-fa3da90dd4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vited_Members xmlns="bd72ddde-0045-40fe-b419-b73f49117c43" xsi:nil="true"/>
    <CultureName xmlns="bd72ddde-0045-40fe-b419-b73f49117c43" xsi:nil="true"/>
    <AppVersion xmlns="bd72ddde-0045-40fe-b419-b73f49117c43" xsi:nil="true"/>
    <TeamsChannelId xmlns="bd72ddde-0045-40fe-b419-b73f49117c43" xsi:nil="true"/>
    <FolderType xmlns="bd72ddde-0045-40fe-b419-b73f49117c43" xsi:nil="true"/>
    <Owner xmlns="bd72ddde-0045-40fe-b419-b73f49117c43">
      <UserInfo>
        <DisplayName/>
        <AccountId xsi:nil="true"/>
        <AccountType/>
      </UserInfo>
    </Owner>
    <Is_Collaboration_Space_Locked xmlns="bd72ddde-0045-40fe-b419-b73f49117c43" xsi:nil="true"/>
    <Math_Settings xmlns="bd72ddde-0045-40fe-b419-b73f49117c43" xsi:nil="true"/>
    <NotebookType xmlns="bd72ddde-0045-40fe-b419-b73f49117c43" xsi:nil="true"/>
    <DefaultSectionNames xmlns="bd72ddde-0045-40fe-b419-b73f49117c43" xsi:nil="true"/>
    <Templates xmlns="bd72ddde-0045-40fe-b419-b73f49117c43" xsi:nil="true"/>
    <Members xmlns="bd72ddde-0045-40fe-b419-b73f49117c43">
      <UserInfo>
        <DisplayName/>
        <AccountId xsi:nil="true"/>
        <AccountType/>
      </UserInfo>
    </Members>
    <Member_Groups xmlns="bd72ddde-0045-40fe-b419-b73f49117c43">
      <UserInfo>
        <DisplayName/>
        <AccountId xsi:nil="true"/>
        <AccountType/>
      </UserInfo>
    </Member_Groups>
    <Self_Registration_Enabled xmlns="bd72ddde-0045-40fe-b419-b73f49117c43" xsi:nil="true"/>
    <Leaders xmlns="bd72ddde-0045-40fe-b419-b73f49117c43">
      <UserInfo>
        <DisplayName/>
        <AccountId xsi:nil="true"/>
        <AccountType/>
      </UserInfo>
    </Leaders>
    <Distribution_Groups xmlns="bd72ddde-0045-40fe-b419-b73f49117c43" xsi:nil="true"/>
    <LMS_Mappings xmlns="bd72ddde-0045-40fe-b419-b73f49117c43" xsi:nil="true"/>
    <Invited_Leaders xmlns="bd72ddde-0045-40fe-b419-b73f49117c43" xsi:nil="true"/>
    <IsNotebookLocked xmlns="bd72ddde-0045-40fe-b419-b73f49117c43" xsi:nil="true"/>
    <Has_Leaders_Only_SectionGroup xmlns="bd72ddde-0045-40fe-b419-b73f49117c43" xsi:nil="true"/>
    <TaxCatchAll xmlns="d5439f1e-7e9e-41e2-b60d-fa3da90dd453" xsi:nil="true"/>
    <lcf76f155ced4ddcb4097134ff3c332f xmlns="bd72ddde-0045-40fe-b419-b73f49117c4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3B8481-BFCA-427B-BFF7-02BD2D80D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2ddde-0045-40fe-b419-b73f49117c43"/>
    <ds:schemaRef ds:uri="d5439f1e-7e9e-41e2-b60d-fa3da90dd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DCB153-5293-4677-93C7-69293AE92DF8}">
  <ds:schemaRefs>
    <ds:schemaRef ds:uri="http://schemas.microsoft.com/office/2006/documentManagement/types"/>
    <ds:schemaRef ds:uri="http://purl.org/dc/terms/"/>
    <ds:schemaRef ds:uri="http://purl.org/dc/dcmitype/"/>
    <ds:schemaRef ds:uri="http://schemas.openxmlformats.org/package/2006/metadata/core-properties"/>
    <ds:schemaRef ds:uri="http://schemas.microsoft.com/office/infopath/2007/PartnerControls"/>
    <ds:schemaRef ds:uri="d5439f1e-7e9e-41e2-b60d-fa3da90dd453"/>
    <ds:schemaRef ds:uri="http://purl.org/dc/elements/1.1/"/>
    <ds:schemaRef ds:uri="bd72ddde-0045-40fe-b419-b73f49117c4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0AF42EE-2DC0-4E0D-B7ED-6F32C00575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1556</Words>
  <Characters>8896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Appendix 4</vt:lpstr>
    </vt:vector>
  </TitlesOfParts>
  <Company>LBH</Company>
  <LinksUpToDate>false</LinksUpToDate>
  <CharactersWithSpaces>10432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4</dc:title>
  <dc:creator>LBH</dc:creator>
  <cp:lastModifiedBy>Mandy Lawrence</cp:lastModifiedBy>
  <cp:revision>2</cp:revision>
  <dcterms:created xsi:type="dcterms:W3CDTF">2025-03-28T11:44:00Z</dcterms:created>
  <dcterms:modified xsi:type="dcterms:W3CDTF">2025-03-28T11:44:00Z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0x01010023762C9D4352FE40A39803EC09D2C3E6</vt:lpwstr>
  </property>
</Properties>
</file>