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2FD" w:rsidRDefault="006D0B35">
      <w:pPr>
        <w:jc w:val="center"/>
        <w:rPr>
          <w:b/>
        </w:rPr>
      </w:pPr>
      <w:r>
        <w:rPr>
          <w:noProof/>
          <w:sz w:val="40"/>
          <w:szCs w:val="40"/>
          <w:lang w:val="en-GB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page">
              <wp:posOffset>6032072</wp:posOffset>
            </wp:positionH>
            <wp:positionV relativeFrom="page">
              <wp:posOffset>233363</wp:posOffset>
            </wp:positionV>
            <wp:extent cx="649716" cy="550606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9716" cy="5506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102FD" w:rsidRDefault="006D0B35">
      <w:pPr>
        <w:spacing w:line="240" w:lineRule="auto"/>
      </w:pPr>
      <w:r>
        <w:rPr>
          <w:b/>
        </w:rPr>
        <w:t>Job Title:</w:t>
      </w:r>
      <w:r>
        <w:tab/>
      </w:r>
      <w:r>
        <w:tab/>
      </w:r>
      <w:r>
        <w:tab/>
      </w:r>
      <w:bookmarkStart w:id="0" w:name="_GoBack"/>
      <w:r>
        <w:t>Assistant Headteacher: Teaching &amp; Learning</w:t>
      </w:r>
      <w:bookmarkEnd w:id="0"/>
    </w:p>
    <w:p w:rsidR="00D102FD" w:rsidRDefault="006D0B35">
      <w:pPr>
        <w:tabs>
          <w:tab w:val="center" w:pos="4320"/>
          <w:tab w:val="right" w:pos="8640"/>
        </w:tabs>
        <w:spacing w:line="240" w:lineRule="auto"/>
      </w:pPr>
      <w:r>
        <w:tab/>
      </w:r>
      <w:r>
        <w:tab/>
      </w:r>
    </w:p>
    <w:p w:rsidR="00D102FD" w:rsidRDefault="006D0B35">
      <w:pPr>
        <w:spacing w:line="240" w:lineRule="auto"/>
      </w:pPr>
      <w:r>
        <w:rPr>
          <w:b/>
        </w:rPr>
        <w:t>Grade</w:t>
      </w:r>
      <w:r>
        <w:t>:</w:t>
      </w:r>
      <w:r>
        <w:tab/>
      </w:r>
      <w:r>
        <w:tab/>
      </w:r>
      <w:r>
        <w:tab/>
      </w:r>
      <w:r>
        <w:tab/>
        <w:t>Leadership Spine Points 8-12 (Outer London)</w:t>
      </w:r>
    </w:p>
    <w:p w:rsidR="00D102FD" w:rsidRDefault="00D102FD">
      <w:pPr>
        <w:spacing w:line="240" w:lineRule="auto"/>
      </w:pPr>
    </w:p>
    <w:p w:rsidR="00D102FD" w:rsidRDefault="006D0B35">
      <w:pPr>
        <w:spacing w:line="240" w:lineRule="auto"/>
      </w:pPr>
      <w:r>
        <w:rPr>
          <w:b/>
        </w:rPr>
        <w:t>Contract type:</w:t>
      </w:r>
      <w:r>
        <w:rPr>
          <w:b/>
        </w:rPr>
        <w:tab/>
      </w:r>
      <w:r>
        <w:rPr>
          <w:b/>
        </w:rPr>
        <w:tab/>
      </w:r>
      <w:r>
        <w:t xml:space="preserve">Full-time - Permanent (Non-class based, however there is likely to </w:t>
      </w:r>
    </w:p>
    <w:p w:rsidR="00D102FD" w:rsidRDefault="006D0B35">
      <w:pPr>
        <w:spacing w:line="240" w:lineRule="auto"/>
        <w:ind w:left="2880"/>
      </w:pPr>
      <w:r>
        <w:t xml:space="preserve">be a teaching commitment as part of delivering best </w:t>
      </w:r>
      <w:r>
        <w:t>practice and raising standards)</w:t>
      </w:r>
    </w:p>
    <w:p w:rsidR="00D102FD" w:rsidRDefault="00D102FD">
      <w:pPr>
        <w:spacing w:line="240" w:lineRule="auto"/>
      </w:pPr>
    </w:p>
    <w:p w:rsidR="00D102FD" w:rsidRDefault="006D0B35">
      <w:pPr>
        <w:spacing w:line="240" w:lineRule="auto"/>
        <w:rPr>
          <w:highlight w:val="green"/>
        </w:rPr>
      </w:pPr>
      <w:r>
        <w:rPr>
          <w:b/>
        </w:rPr>
        <w:t>School:</w:t>
      </w:r>
      <w:r>
        <w:tab/>
      </w:r>
      <w:r>
        <w:tab/>
      </w:r>
      <w:r>
        <w:tab/>
        <w:t>Elm Park Primary School/</w:t>
      </w:r>
      <w:r>
        <w:rPr>
          <w:highlight w:val="green"/>
        </w:rPr>
        <w:t>RJ Mitchell Primary School</w:t>
      </w:r>
    </w:p>
    <w:p w:rsidR="00D102FD" w:rsidRDefault="00D102FD">
      <w:pPr>
        <w:spacing w:line="240" w:lineRule="auto"/>
      </w:pPr>
    </w:p>
    <w:p w:rsidR="00D102FD" w:rsidRDefault="006D0B35">
      <w:pPr>
        <w:spacing w:line="240" w:lineRule="auto"/>
      </w:pPr>
      <w:r>
        <w:rPr>
          <w:b/>
        </w:rPr>
        <w:t>Reports To</w:t>
      </w:r>
      <w:r>
        <w:t>:</w:t>
      </w:r>
      <w:r>
        <w:tab/>
      </w:r>
      <w:r>
        <w:tab/>
      </w:r>
      <w:r>
        <w:tab/>
        <w:t xml:space="preserve"> Head of School</w:t>
      </w:r>
    </w:p>
    <w:p w:rsidR="00D102FD" w:rsidRDefault="00D102FD">
      <w:pPr>
        <w:spacing w:line="240" w:lineRule="auto"/>
      </w:pPr>
    </w:p>
    <w:p w:rsidR="00D102FD" w:rsidRDefault="006D0B35">
      <w:pPr>
        <w:spacing w:line="240" w:lineRule="auto"/>
      </w:pPr>
      <w:r>
        <w:rPr>
          <w:b/>
        </w:rPr>
        <w:t xml:space="preserve">Responsible for: </w:t>
      </w:r>
      <w:r>
        <w:rPr>
          <w:b/>
        </w:rPr>
        <w:tab/>
      </w:r>
      <w:r>
        <w:rPr>
          <w:b/>
        </w:rPr>
        <w:tab/>
      </w:r>
      <w:r>
        <w:t xml:space="preserve">Strategic leadership of teaching and learning </w:t>
      </w:r>
    </w:p>
    <w:p w:rsidR="00D102FD" w:rsidRDefault="00D102FD">
      <w:pPr>
        <w:spacing w:line="240" w:lineRule="auto"/>
      </w:pPr>
    </w:p>
    <w:p w:rsidR="00D102FD" w:rsidRDefault="006D0B35">
      <w:pPr>
        <w:tabs>
          <w:tab w:val="center" w:pos="4320"/>
          <w:tab w:val="right" w:pos="8640"/>
        </w:tabs>
        <w:spacing w:line="240" w:lineRule="auto"/>
        <w:ind w:left="2880"/>
      </w:pPr>
      <w:r>
        <w:rPr>
          <w:b/>
        </w:rPr>
        <w:t>Staff Managed:</w:t>
      </w:r>
      <w:r>
        <w:rPr>
          <w:b/>
        </w:rPr>
        <w:tab/>
      </w:r>
      <w:r>
        <w:t>Class teachers and learning support staff across</w:t>
      </w:r>
      <w:r>
        <w:t xml:space="preserve"> the school.</w:t>
      </w:r>
      <w:r>
        <w:tab/>
        <w:t xml:space="preserve"> </w:t>
      </w:r>
    </w:p>
    <w:p w:rsidR="00D102FD" w:rsidRDefault="006D0B35">
      <w:pPr>
        <w:tabs>
          <w:tab w:val="center" w:pos="4320"/>
          <w:tab w:val="right" w:pos="8640"/>
        </w:tabs>
        <w:spacing w:line="240" w:lineRule="auto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D102FD" w:rsidRDefault="006D0B35">
      <w:pPr>
        <w:spacing w:line="240" w:lineRule="auto"/>
        <w:rPr>
          <w:b/>
        </w:rPr>
      </w:pPr>
      <w:r>
        <w:rPr>
          <w:b/>
        </w:rPr>
        <w:t xml:space="preserve"> </w:t>
      </w:r>
    </w:p>
    <w:p w:rsidR="00D102FD" w:rsidRDefault="006D0B35">
      <w:r>
        <w:t>The Assistant Headteacher will support the Head of School as a member of the Senior Leadership Team in:</w:t>
      </w:r>
    </w:p>
    <w:p w:rsidR="00D102FD" w:rsidRDefault="006D0B35">
      <w:pPr>
        <w:numPr>
          <w:ilvl w:val="0"/>
          <w:numId w:val="1"/>
        </w:numPr>
      </w:pPr>
      <w:r>
        <w:t>communicating the school’s vision compellingly and supporting the Executive Headteacher’s/Head of School’s strategic leadership.</w:t>
      </w:r>
    </w:p>
    <w:p w:rsidR="00D102FD" w:rsidRDefault="006D0B35">
      <w:pPr>
        <w:numPr>
          <w:ilvl w:val="0"/>
          <w:numId w:val="1"/>
        </w:numPr>
      </w:pPr>
      <w:r>
        <w:t>se</w:t>
      </w:r>
      <w:r>
        <w:t xml:space="preserve">curing highly effective teaching and learning at all levels and driving a culture of continuous improvement. </w:t>
      </w:r>
    </w:p>
    <w:p w:rsidR="00D102FD" w:rsidRDefault="006D0B35">
      <w:pPr>
        <w:numPr>
          <w:ilvl w:val="0"/>
          <w:numId w:val="1"/>
        </w:numPr>
      </w:pPr>
      <w:r>
        <w:t xml:space="preserve">securing deep engagement with staff to enhance reflective practice with an extensive </w:t>
      </w:r>
      <w:proofErr w:type="spellStart"/>
      <w:r>
        <w:t>programme</w:t>
      </w:r>
      <w:proofErr w:type="spellEnd"/>
      <w:r>
        <w:t xml:space="preserve"> of Teaching and Learning CPLD. </w:t>
      </w:r>
    </w:p>
    <w:p w:rsidR="00D102FD" w:rsidRDefault="006D0B35">
      <w:pPr>
        <w:numPr>
          <w:ilvl w:val="0"/>
          <w:numId w:val="1"/>
        </w:numPr>
      </w:pPr>
      <w:r>
        <w:t>ensuring that langu</w:t>
      </w:r>
      <w:r>
        <w:t xml:space="preserve">age in all its forms is at the forefront of the school improvement agenda and is universally understood and appreciated as a key driver in improving achievement, progress and outcomes. </w:t>
      </w:r>
    </w:p>
    <w:p w:rsidR="00D102FD" w:rsidRDefault="006D0B35">
      <w:pPr>
        <w:numPr>
          <w:ilvl w:val="0"/>
          <w:numId w:val="1"/>
        </w:numPr>
      </w:pPr>
      <w:r>
        <w:t xml:space="preserve">the day-to-day management of the school. </w:t>
      </w:r>
    </w:p>
    <w:p w:rsidR="00D102FD" w:rsidRDefault="006D0B35">
      <w:pPr>
        <w:numPr>
          <w:ilvl w:val="0"/>
          <w:numId w:val="1"/>
        </w:numPr>
      </w:pPr>
      <w:r>
        <w:t xml:space="preserve">formulating the aims and </w:t>
      </w:r>
      <w:r>
        <w:t>objectives of the school.</w:t>
      </w:r>
    </w:p>
    <w:p w:rsidR="00D102FD" w:rsidRDefault="006D0B35">
      <w:pPr>
        <w:numPr>
          <w:ilvl w:val="0"/>
          <w:numId w:val="1"/>
        </w:numPr>
      </w:pPr>
      <w:r>
        <w:t>establishing policies for achieving these aims and objectives</w:t>
      </w:r>
    </w:p>
    <w:p w:rsidR="00D102FD" w:rsidRDefault="006D0B35">
      <w:pPr>
        <w:numPr>
          <w:ilvl w:val="0"/>
          <w:numId w:val="1"/>
        </w:numPr>
      </w:pPr>
      <w:r>
        <w:t>managing staff and resources to that end</w:t>
      </w:r>
    </w:p>
    <w:p w:rsidR="00D102FD" w:rsidRDefault="006D0B35">
      <w:pPr>
        <w:numPr>
          <w:ilvl w:val="0"/>
          <w:numId w:val="1"/>
        </w:numPr>
      </w:pPr>
      <w:r>
        <w:t>monitoring progress towards meeting the school’s aims and objectives</w:t>
      </w:r>
    </w:p>
    <w:p w:rsidR="00D102FD" w:rsidRDefault="00D102FD"/>
    <w:p w:rsidR="00D102FD" w:rsidRDefault="006D0B35">
      <w:r>
        <w:t>The Assistant Headteacher will be an outstanding practiti</w:t>
      </w:r>
      <w:r>
        <w:t>oner, a leader in assessment for learning and assessing student progress and a key person in the senior leadership team.</w:t>
      </w:r>
    </w:p>
    <w:p w:rsidR="00D102FD" w:rsidRDefault="006D0B35">
      <w:r>
        <w:t xml:space="preserve"> </w:t>
      </w:r>
    </w:p>
    <w:p w:rsidR="00D102FD" w:rsidRDefault="006D0B35">
      <w:r>
        <w:t>The Assistant headteacher will also have a timetabled teaching commitment of 50% [adjust as applicable], complying with the Teachers’</w:t>
      </w:r>
      <w:r>
        <w:t xml:space="preserve"> Standards and modelling best practice for others.</w:t>
      </w:r>
    </w:p>
    <w:p w:rsidR="00D102FD" w:rsidRDefault="006D0B35">
      <w:r>
        <w:t>They may also be required to undertake any of the duties delegated by the Head of School/Executive Headteacher.</w:t>
      </w:r>
    </w:p>
    <w:p w:rsidR="00D102FD" w:rsidRDefault="00D102FD"/>
    <w:p w:rsidR="00D102FD" w:rsidRDefault="00D102FD"/>
    <w:p w:rsidR="00D102FD" w:rsidRDefault="00D102FD"/>
    <w:p w:rsidR="00D102FD" w:rsidRDefault="00D102FD"/>
    <w:p w:rsidR="00D102FD" w:rsidRDefault="006D0B35">
      <w:pPr>
        <w:rPr>
          <w:b/>
        </w:rPr>
      </w:pPr>
      <w:r>
        <w:rPr>
          <w:b/>
        </w:rPr>
        <w:lastRenderedPageBreak/>
        <w:t>Key Responsibilities and Duties</w:t>
      </w:r>
    </w:p>
    <w:p w:rsidR="00D102FD" w:rsidRDefault="006D0B35">
      <w:r>
        <w:t>● To lead, plan, manage and ensure the successful deliver</w:t>
      </w:r>
      <w:r>
        <w:t xml:space="preserve">y of the school vision for Teaching and Learning. </w:t>
      </w:r>
    </w:p>
    <w:p w:rsidR="00D102FD" w:rsidRDefault="006D0B35">
      <w:r>
        <w:t xml:space="preserve">● To lead and enhance a highly effective whole-school approach to Teaching and Learning. </w:t>
      </w:r>
    </w:p>
    <w:p w:rsidR="00D102FD" w:rsidRDefault="006D0B35">
      <w:r>
        <w:t xml:space="preserve">● To support all staff in delivering high quality teaching and learning and Assessment for Learning. </w:t>
      </w:r>
    </w:p>
    <w:p w:rsidR="00D102FD" w:rsidRDefault="006D0B35">
      <w:r>
        <w:t xml:space="preserve">● To enhance </w:t>
      </w:r>
      <w:r>
        <w:t xml:space="preserve">school relationships with external agencies and maintain exemplary standards. </w:t>
      </w:r>
    </w:p>
    <w:p w:rsidR="00D102FD" w:rsidRDefault="006D0B35">
      <w:r>
        <w:t>● Monitor, evaluate and report on progress and improvements in the provision of Teaching and Learning.</w:t>
      </w:r>
    </w:p>
    <w:p w:rsidR="00D102FD" w:rsidRDefault="006D0B35">
      <w:r>
        <w:t xml:space="preserve"> ● To contribute to the Strategic Development Plan and School Evaluation P</w:t>
      </w:r>
      <w:r>
        <w:t xml:space="preserve">rocesses with regard to Teaching and Learning and the strategic vision for the school. </w:t>
      </w:r>
    </w:p>
    <w:p w:rsidR="00D102FD" w:rsidRDefault="006D0B35">
      <w:r>
        <w:t xml:space="preserve">● Disseminate leading practice relating and a shared evidence base for highly effective Teaching and Learning. </w:t>
      </w:r>
    </w:p>
    <w:p w:rsidR="00D102FD" w:rsidRDefault="006D0B35">
      <w:r>
        <w:t>● Work with the Head of School and SLT to quality assure</w:t>
      </w:r>
      <w:r>
        <w:t xml:space="preserve"> Teaching and Learning at all levels.</w:t>
      </w:r>
    </w:p>
    <w:p w:rsidR="00D102FD" w:rsidRDefault="006D0B35">
      <w:r>
        <w:t xml:space="preserve"> ● </w:t>
      </w:r>
      <w:proofErr w:type="gramStart"/>
      <w:r>
        <w:t>To</w:t>
      </w:r>
      <w:proofErr w:type="gramEnd"/>
      <w:r>
        <w:t xml:space="preserve"> promote amongst students both an individual and shared responsibility for their own learning. . </w:t>
      </w:r>
    </w:p>
    <w:p w:rsidR="00D102FD" w:rsidRDefault="006D0B35">
      <w:r>
        <w:t>● Make a strategic contribution to the cultural development of students and support the implementation of opportuni</w:t>
      </w:r>
      <w:r>
        <w:t xml:space="preserve">ties to enhance the cultural capital of all students. </w:t>
      </w:r>
    </w:p>
    <w:p w:rsidR="00D102FD" w:rsidRDefault="006D0B35">
      <w:r>
        <w:t xml:space="preserve">● Secure a strong take up by all students with regard to extra-curricular activities which enhance learning. </w:t>
      </w:r>
    </w:p>
    <w:p w:rsidR="00D102FD" w:rsidRDefault="006D0B35">
      <w:r>
        <w:t xml:space="preserve">● Ensure that the most disadvantaged students consistently benefit from the excellent provision. ● Ensure that opportunities for students to develop their talents and interests are of exceptional quality. </w:t>
      </w:r>
    </w:p>
    <w:p w:rsidR="00D102FD" w:rsidRDefault="006D0B35">
      <w:r>
        <w:t>● Provide a coherently planned and rich menu of cu</w:t>
      </w:r>
      <w:r>
        <w:t xml:space="preserve">rricular and extra-curricular experiences which considerably strengthen the schools educational offer. </w:t>
      </w:r>
    </w:p>
    <w:p w:rsidR="00D102FD" w:rsidRDefault="006D0B35">
      <w:r>
        <w:t>● Ensure the quality of Teaching and Learning is exemplary and is worthy of being shared with others.</w:t>
      </w:r>
    </w:p>
    <w:p w:rsidR="00D102FD" w:rsidRDefault="00D102FD">
      <w:pPr>
        <w:rPr>
          <w:b/>
        </w:rPr>
      </w:pPr>
    </w:p>
    <w:p w:rsidR="00D102FD" w:rsidRDefault="006D0B35">
      <w:pPr>
        <w:rPr>
          <w:b/>
        </w:rPr>
      </w:pPr>
      <w:r>
        <w:rPr>
          <w:b/>
        </w:rPr>
        <w:t xml:space="preserve">Compliance </w:t>
      </w:r>
    </w:p>
    <w:p w:rsidR="00D102FD" w:rsidRDefault="006D0B35">
      <w:r>
        <w:t xml:space="preserve">● Responsibility for ensuring that the school is fully compliant with all Safeguarding and Personal Development statutory obligations. </w:t>
      </w:r>
    </w:p>
    <w:p w:rsidR="00D102FD" w:rsidRDefault="00D102FD">
      <w:pPr>
        <w:rPr>
          <w:b/>
        </w:rPr>
      </w:pPr>
    </w:p>
    <w:p w:rsidR="00D102FD" w:rsidRDefault="006D0B35">
      <w:pPr>
        <w:rPr>
          <w:b/>
        </w:rPr>
      </w:pPr>
      <w:r>
        <w:rPr>
          <w:b/>
        </w:rPr>
        <w:t xml:space="preserve">Developing self and others </w:t>
      </w:r>
    </w:p>
    <w:p w:rsidR="00D102FD" w:rsidRDefault="006D0B35">
      <w:r>
        <w:t>● Support curriculum and pastoral teams and nurture leadership potential within the school.</w:t>
      </w:r>
      <w:r>
        <w:t xml:space="preserve"> </w:t>
      </w:r>
    </w:p>
    <w:p w:rsidR="00D102FD" w:rsidRDefault="006D0B35">
      <w:r>
        <w:t xml:space="preserve">● Lead on effective professional development, including performance management processes for specific staff line management. </w:t>
      </w:r>
    </w:p>
    <w:p w:rsidR="00D102FD" w:rsidRDefault="006D0B35">
      <w:r>
        <w:t>● Effectively manage own workload and that of others line managed, provide support where necessary and delegate where appropriat</w:t>
      </w:r>
      <w:r>
        <w:t xml:space="preserve">e. </w:t>
      </w:r>
    </w:p>
    <w:p w:rsidR="00D102FD" w:rsidRDefault="006D0B35">
      <w:r>
        <w:t xml:space="preserve">● Take responsibility for your own professional development, including maintaining an up-to-date knowledge of educational initiatives, developments and legislation. </w:t>
      </w:r>
    </w:p>
    <w:p w:rsidR="00D102FD" w:rsidRDefault="00D102FD">
      <w:pPr>
        <w:spacing w:before="240" w:after="240" w:line="240" w:lineRule="auto"/>
      </w:pPr>
    </w:p>
    <w:p w:rsidR="00D102FD" w:rsidRDefault="00D102FD">
      <w:pPr>
        <w:spacing w:before="240" w:after="240" w:line="240" w:lineRule="auto"/>
      </w:pPr>
    </w:p>
    <w:p w:rsidR="00D102FD" w:rsidRDefault="00D102FD">
      <w:pPr>
        <w:spacing w:before="240" w:after="240" w:line="240" w:lineRule="auto"/>
      </w:pPr>
    </w:p>
    <w:p w:rsidR="00D102FD" w:rsidRDefault="006D0B35">
      <w:pPr>
        <w:rPr>
          <w:b/>
        </w:rPr>
      </w:pPr>
      <w:r>
        <w:rPr>
          <w:b/>
        </w:rPr>
        <w:t xml:space="preserve">Managing area of responsibility </w:t>
      </w:r>
    </w:p>
    <w:p w:rsidR="00D102FD" w:rsidRDefault="006D0B35">
      <w:r>
        <w:t>● To lead and support a range of key teams and sub</w:t>
      </w:r>
      <w:r>
        <w:t>ject leads as determined by the SLT.</w:t>
      </w:r>
    </w:p>
    <w:p w:rsidR="00D102FD" w:rsidRDefault="006D0B35">
      <w:r>
        <w:t xml:space="preserve">● To lead and oversee a number of key ongoing initiatives as determined by the Head of School ● To support duties before school, break, lunchtime and after school. </w:t>
      </w:r>
    </w:p>
    <w:p w:rsidR="00D102FD" w:rsidRDefault="006D0B35">
      <w:r>
        <w:t>● To work closely with SLT and support all staff to en</w:t>
      </w:r>
      <w:r>
        <w:t xml:space="preserve">sure the school maintains high levels of positive </w:t>
      </w:r>
      <w:proofErr w:type="spellStart"/>
      <w:r>
        <w:t>behaviour</w:t>
      </w:r>
      <w:proofErr w:type="spellEnd"/>
      <w:r>
        <w:t xml:space="preserve"> management at all times. </w:t>
      </w:r>
    </w:p>
    <w:p w:rsidR="00D102FD" w:rsidRDefault="00D102FD">
      <w:pPr>
        <w:rPr>
          <w:b/>
        </w:rPr>
      </w:pPr>
    </w:p>
    <w:p w:rsidR="00D102FD" w:rsidRDefault="006D0B35">
      <w:pPr>
        <w:rPr>
          <w:b/>
        </w:rPr>
      </w:pPr>
      <w:r>
        <w:rPr>
          <w:b/>
        </w:rPr>
        <w:t xml:space="preserve">Line Management </w:t>
      </w:r>
    </w:p>
    <w:p w:rsidR="00D102FD" w:rsidRDefault="006D0B35">
      <w:r>
        <w:t>● Key colleagues and teams as directed by the Head of School</w:t>
      </w:r>
    </w:p>
    <w:p w:rsidR="00D102FD" w:rsidRDefault="006D0B35">
      <w:r>
        <w:t>● Act as the SLT link to those with phase lead roles.</w:t>
      </w:r>
    </w:p>
    <w:p w:rsidR="00D102FD" w:rsidRDefault="006D0B35">
      <w:pPr>
        <w:spacing w:before="240" w:after="240" w:line="240" w:lineRule="auto"/>
        <w:rPr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b/>
        </w:rPr>
        <w:t>Governance, accountability and worki</w:t>
      </w:r>
      <w:r>
        <w:rPr>
          <w:b/>
        </w:rPr>
        <w:t>ng in partnership</w:t>
      </w:r>
    </w:p>
    <w:p w:rsidR="00D102FD" w:rsidRDefault="006D0B35">
      <w:pPr>
        <w:spacing w:before="240" w:after="240" w:line="240" w:lineRule="auto"/>
      </w:pPr>
      <w:r>
        <w:t>Under the direction of the Executive Headteacher and Heads of School the Assistant Headteacher will:</w:t>
      </w:r>
    </w:p>
    <w:p w:rsidR="00D102FD" w:rsidRDefault="006D0B35">
      <w:pPr>
        <w:numPr>
          <w:ilvl w:val="0"/>
          <w:numId w:val="2"/>
        </w:numPr>
        <w:spacing w:before="240" w:line="240" w:lineRule="auto"/>
      </w:pPr>
      <w:r>
        <w:t>Work with the governing board as appropriate</w:t>
      </w:r>
    </w:p>
    <w:p w:rsidR="00D102FD" w:rsidRDefault="006D0B35">
      <w:pPr>
        <w:numPr>
          <w:ilvl w:val="0"/>
          <w:numId w:val="2"/>
        </w:numPr>
        <w:spacing w:line="240" w:lineRule="auto"/>
      </w:pPr>
      <w:r>
        <w:t>Ensure the school effectively and efficiently operates within the required regulatory framew</w:t>
      </w:r>
      <w:r>
        <w:t>orks and meets all statutory duties</w:t>
      </w:r>
    </w:p>
    <w:p w:rsidR="00D102FD" w:rsidRDefault="006D0B35">
      <w:pPr>
        <w:numPr>
          <w:ilvl w:val="0"/>
          <w:numId w:val="2"/>
        </w:numPr>
        <w:spacing w:line="240" w:lineRule="auto"/>
      </w:pPr>
      <w:r>
        <w:t>Work successfully with all schools within the federation and outside it;</w:t>
      </w:r>
    </w:p>
    <w:p w:rsidR="00D102FD" w:rsidRDefault="006D0B35">
      <w:pPr>
        <w:numPr>
          <w:ilvl w:val="0"/>
          <w:numId w:val="2"/>
        </w:numPr>
        <w:spacing w:after="240" w:line="240" w:lineRule="auto"/>
      </w:pPr>
      <w:r>
        <w:rPr>
          <w:rFonts w:ascii="Times New Roman" w:eastAsia="Times New Roman" w:hAnsi="Times New Roman" w:cs="Times New Roman"/>
        </w:rPr>
        <w:t xml:space="preserve"> </w:t>
      </w:r>
      <w:r>
        <w:t>Maintain working relationships with fellow professionals and colleagues to improve educational outcomes for all pupils</w:t>
      </w:r>
    </w:p>
    <w:p w:rsidR="00D102FD" w:rsidRDefault="006D0B35">
      <w:pPr>
        <w:spacing w:before="240" w:after="240" w:line="240" w:lineRule="auto"/>
        <w:rPr>
          <w:b/>
        </w:rPr>
      </w:pPr>
      <w:r>
        <w:rPr>
          <w:b/>
        </w:rPr>
        <w:t xml:space="preserve">Additional Information </w:t>
      </w:r>
    </w:p>
    <w:p w:rsidR="00D102FD" w:rsidRDefault="006D0B35">
      <w:pPr>
        <w:spacing w:before="240" w:after="240" w:line="240" w:lineRule="auto"/>
      </w:pPr>
      <w:r>
        <w:t xml:space="preserve">Undertake any such duties commensurate with the post as directed by the Executive Headteacher/Head of School. </w:t>
      </w:r>
    </w:p>
    <w:p w:rsidR="00D102FD" w:rsidRDefault="006D0B35">
      <w:pPr>
        <w:spacing w:before="240" w:after="240" w:line="240" w:lineRule="auto"/>
      </w:pPr>
      <w:r>
        <w:t>As part of the wider duties and responsibilities, the Assistant Headteacher is expected to promote and actively support the school’s responsibili</w:t>
      </w:r>
      <w:r>
        <w:t xml:space="preserve">ties towards safeguarding. </w:t>
      </w:r>
    </w:p>
    <w:p w:rsidR="00D102FD" w:rsidRDefault="006D0B35">
      <w:pPr>
        <w:spacing w:before="240" w:after="240" w:line="240" w:lineRule="auto"/>
      </w:pPr>
      <w:r>
        <w:t xml:space="preserve">Very good knowledge and understanding of the Data Protection Act 2018 and a willingness and commitment to ensure compliance of this and any associated data-related legislation. . </w:t>
      </w:r>
    </w:p>
    <w:p w:rsidR="00D102FD" w:rsidRDefault="006D0B35">
      <w:pPr>
        <w:spacing w:before="240" w:after="240" w:line="240" w:lineRule="auto"/>
      </w:pPr>
      <w:r>
        <w:t>Develop and maintain an awareness of mental heal</w:t>
      </w:r>
      <w:r>
        <w:t>th issues affecting both colleagues and students and act in a supportive way that helps others and enables them to be open about any issues affecting them.</w:t>
      </w:r>
    </w:p>
    <w:p w:rsidR="00D102FD" w:rsidRDefault="00D102FD">
      <w:pPr>
        <w:spacing w:before="240" w:after="240" w:line="240" w:lineRule="auto"/>
      </w:pPr>
    </w:p>
    <w:p w:rsidR="00D102FD" w:rsidRDefault="00D102FD">
      <w:pPr>
        <w:spacing w:before="240" w:after="240" w:line="240" w:lineRule="auto"/>
      </w:pPr>
    </w:p>
    <w:p w:rsidR="00D102FD" w:rsidRDefault="00D102FD">
      <w:pPr>
        <w:spacing w:before="240" w:after="240" w:line="240" w:lineRule="auto"/>
      </w:pPr>
    </w:p>
    <w:p w:rsidR="00D102FD" w:rsidRDefault="00D102FD">
      <w:pPr>
        <w:spacing w:before="240" w:after="240" w:line="240" w:lineRule="auto"/>
      </w:pPr>
    </w:p>
    <w:p w:rsidR="00D102FD" w:rsidRDefault="00D102FD">
      <w:pPr>
        <w:spacing w:before="240" w:after="240" w:line="240" w:lineRule="auto"/>
      </w:pPr>
    </w:p>
    <w:p w:rsidR="00D102FD" w:rsidRDefault="00D102FD">
      <w:pPr>
        <w:spacing w:after="240" w:line="240" w:lineRule="auto"/>
        <w:rPr>
          <w:highlight w:val="yellow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40"/>
        <w:gridCol w:w="1575"/>
        <w:gridCol w:w="1545"/>
      </w:tblGrid>
      <w:tr w:rsidR="00D102FD">
        <w:tc>
          <w:tcPr>
            <w:tcW w:w="6240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1575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Essential </w:t>
            </w:r>
          </w:p>
        </w:tc>
        <w:tc>
          <w:tcPr>
            <w:tcW w:w="1545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Desirable </w:t>
            </w:r>
          </w:p>
        </w:tc>
      </w:tr>
      <w:tr w:rsidR="00D102FD">
        <w:trPr>
          <w:trHeight w:val="432"/>
        </w:trPr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</w:pPr>
            <w:r>
              <w:t xml:space="preserve">Degree or equivalent 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D102F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D102FD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</w:pPr>
            <w:r>
              <w:t>Qualified Teacher Status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D102F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D102FD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</w:pPr>
            <w:r>
              <w:t>Management qualification and/ or NPQSL (or working towards NPQSL)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D102F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D102FD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</w:pPr>
            <w:r>
              <w:t>Up to date and appropriate safeguarding training.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D102F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D102FD">
        <w:trPr>
          <w:trHeight w:val="420"/>
        </w:trPr>
        <w:tc>
          <w:tcPr>
            <w:tcW w:w="9360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Experience </w:t>
            </w:r>
          </w:p>
        </w:tc>
      </w:tr>
      <w:tr w:rsidR="00D102FD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</w:pPr>
            <w:r>
              <w:t>Track record of delivering excellent teaching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D102F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D102FD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</w:pPr>
            <w:r>
              <w:t xml:space="preserve">Proven successful leadership experience of multiple subject areas </w:t>
            </w:r>
            <w:r>
              <w:t>and/or team.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D102F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D102FD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</w:pPr>
            <w:r>
              <w:t xml:space="preserve">Significant experience and track record of whole school improvement; writing school improvement plans 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D102F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D102FD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</w:pPr>
            <w:r>
              <w:t xml:space="preserve">Experience of implementing strategies to secure high standards of teaching, learning, </w:t>
            </w:r>
            <w:proofErr w:type="spellStart"/>
            <w:r>
              <w:t>behaviour</w:t>
            </w:r>
            <w:proofErr w:type="spellEnd"/>
            <w:r>
              <w:t xml:space="preserve"> and attitudes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D102F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D102FD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</w:pPr>
            <w:r>
              <w:t xml:space="preserve">Leading staff </w:t>
            </w:r>
            <w:r>
              <w:t>development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D102F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D102FD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</w:pPr>
            <w:r>
              <w:t>Experience of providing strategic reports and data analysis in relation to students’ progress.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D102F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D102FD">
        <w:trPr>
          <w:trHeight w:val="420"/>
        </w:trPr>
        <w:tc>
          <w:tcPr>
            <w:tcW w:w="9360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Knowledge &amp; Understanding </w:t>
            </w:r>
          </w:p>
        </w:tc>
      </w:tr>
      <w:tr w:rsidR="00D102FD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</w:pPr>
            <w:r>
              <w:t>Ability to consistently deliver excellent lessons.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D102F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D102FD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</w:pPr>
            <w:r>
              <w:t xml:space="preserve">Experience of developing and implementing creative </w:t>
            </w:r>
            <w:r>
              <w:t>teaching and learning techniques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D102F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D102FD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</w:pPr>
            <w:r>
              <w:t>Educational development of learners.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D102F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D102FD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</w:pPr>
            <w:r>
              <w:t xml:space="preserve">Knowledge of statutory guidance related to Keeping Children Safe in Education. 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D102F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D102FD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</w:pPr>
            <w:r>
              <w:t>Knowledge of whole school curriculum development and assessment.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D102F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D102FD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</w:pPr>
            <w:r>
              <w:t>Full working knowledge of</w:t>
            </w:r>
            <w:r>
              <w:t xml:space="preserve"> relevant safeguarding, child protection, equality and health and safety policies, codes of practice and legislation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D102F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D102FD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</w:pPr>
            <w:r>
              <w:t>Knowledge of strategies to achieve effective learning, teaching, assessment and engagement of all children; neurotypical pupils and pup</w:t>
            </w:r>
            <w:r>
              <w:t>ils with ASD/Social Communication Difficulties (SCD)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D102F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D102FD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</w:pPr>
            <w:r>
              <w:t>Strategies for developing the quality of teaching and improving pupil outcomes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D102F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D102FD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</w:pPr>
            <w:r>
              <w:t xml:space="preserve">Ability to </w:t>
            </w:r>
            <w:proofErr w:type="spellStart"/>
            <w:r>
              <w:t>analyse</w:t>
            </w:r>
            <w:proofErr w:type="spellEnd"/>
            <w:r>
              <w:t xml:space="preserve"> and use data to improve educational outcomes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D102F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D102FD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</w:pPr>
            <w:r>
              <w:t xml:space="preserve">Show knowledge of current education legislation, </w:t>
            </w:r>
            <w:proofErr w:type="spellStart"/>
            <w:r>
              <w:t>Ofsted</w:t>
            </w:r>
            <w:proofErr w:type="spellEnd"/>
            <w:r>
              <w:t xml:space="preserve"> framework, best practice and national trends and innovation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D102F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D102FD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</w:pPr>
            <w:r>
              <w:t xml:space="preserve">An understanding of restorative practices, positive </w:t>
            </w:r>
            <w:proofErr w:type="spellStart"/>
            <w:r>
              <w:t>behaviour</w:t>
            </w:r>
            <w:proofErr w:type="spellEnd"/>
            <w:r>
              <w:t xml:space="preserve"> support and the needs of pupils with ASD and SCD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D102F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D102FD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</w:pPr>
            <w:r>
              <w:t xml:space="preserve">Financial, budgetary </w:t>
            </w:r>
            <w:r>
              <w:t>and resource management experience.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D102F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D102FD">
        <w:trPr>
          <w:trHeight w:val="420"/>
        </w:trPr>
        <w:tc>
          <w:tcPr>
            <w:tcW w:w="9360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Skills and Qualities </w:t>
            </w:r>
          </w:p>
        </w:tc>
      </w:tr>
      <w:tr w:rsidR="00D102FD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</w:pPr>
            <w:r>
              <w:t>Ability to inspire, motivate and train staff and challenge underperformance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D102F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D102FD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</w:pPr>
            <w:r>
              <w:t xml:space="preserve">Ability to actively engage parents and </w:t>
            </w:r>
            <w:proofErr w:type="spellStart"/>
            <w:r>
              <w:t>carers</w:t>
            </w:r>
            <w:proofErr w:type="spellEnd"/>
            <w:r>
              <w:t xml:space="preserve"> from all communities and communicate positively with them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D102F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D102FD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</w:pPr>
            <w:r>
              <w:t xml:space="preserve">Excellent classroom and </w:t>
            </w:r>
            <w:proofErr w:type="spellStart"/>
            <w:r>
              <w:t>behaviour</w:t>
            </w:r>
            <w:proofErr w:type="spellEnd"/>
            <w:r>
              <w:t xml:space="preserve"> management skills.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D102F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D102FD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</w:pPr>
            <w:r>
              <w:t xml:space="preserve">Excellent </w:t>
            </w:r>
            <w:proofErr w:type="spellStart"/>
            <w:r>
              <w:t>organisational</w:t>
            </w:r>
            <w:proofErr w:type="spellEnd"/>
            <w:r>
              <w:t xml:space="preserve"> skills and proven ability to </w:t>
            </w:r>
            <w:proofErr w:type="spellStart"/>
            <w:r>
              <w:t>prioritise</w:t>
            </w:r>
            <w:proofErr w:type="spellEnd"/>
            <w:r>
              <w:t xml:space="preserve"> tasks effectively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D102F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D102FD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</w:pPr>
            <w:r>
              <w:t>Ability to work under pressure with enthusiasm and dynamism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D102F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D102FD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</w:pPr>
            <w:r>
              <w:t xml:space="preserve">A flexible and proactive approach to problem </w:t>
            </w:r>
            <w:r>
              <w:t>solving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D102F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D102FD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</w:pPr>
            <w:r>
              <w:t>Positivity and resilience.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D102F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D102FD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</w:pPr>
            <w:r>
              <w:t>Ability to deal with sensitive issues in a supportive and effective manner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D102F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D102FD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</w:pPr>
            <w:r>
              <w:t xml:space="preserve">Effective communication skills, both verbal and written, in order to maintain accurate record and documentation and provide written </w:t>
            </w:r>
            <w:proofErr w:type="gramStart"/>
            <w:r>
              <w:t>re</w:t>
            </w:r>
            <w:r>
              <w:t>ports  as</w:t>
            </w:r>
            <w:proofErr w:type="gramEnd"/>
            <w:r>
              <w:t xml:space="preserve"> requested. 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D102F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D102FD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</w:pPr>
            <w:r>
              <w:t>Ability to maintain high levels of professional integrity and confidentiality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D102F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D102FD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</w:pPr>
            <w:r>
              <w:t xml:space="preserve">Effective use of IT for monitoring and recording 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D102F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D102FD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</w:pPr>
            <w:r>
              <w:t xml:space="preserve">Ability to coach and lead others in a solution </w:t>
            </w:r>
            <w:proofErr w:type="spellStart"/>
            <w:r>
              <w:t>focussed</w:t>
            </w:r>
            <w:proofErr w:type="spellEnd"/>
            <w:r>
              <w:t xml:space="preserve"> approach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D102F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</w:tbl>
    <w:p w:rsidR="00D102FD" w:rsidRDefault="00D102FD">
      <w:pPr>
        <w:spacing w:before="240" w:after="240" w:line="240" w:lineRule="auto"/>
      </w:pPr>
    </w:p>
    <w:p w:rsidR="00D102FD" w:rsidRDefault="00D102FD">
      <w:pPr>
        <w:spacing w:line="240" w:lineRule="auto"/>
        <w:jc w:val="center"/>
        <w:rPr>
          <w:b/>
        </w:rPr>
      </w:pPr>
    </w:p>
    <w:p w:rsidR="00D102FD" w:rsidRDefault="00D102FD">
      <w:pPr>
        <w:spacing w:line="240" w:lineRule="auto"/>
        <w:jc w:val="center"/>
        <w:rPr>
          <w:b/>
        </w:rPr>
      </w:pPr>
    </w:p>
    <w:p w:rsidR="00D102FD" w:rsidRDefault="00D102FD">
      <w:pPr>
        <w:rPr>
          <w:b/>
          <w:sz w:val="40"/>
          <w:szCs w:val="40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102F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Characteristics of the post: </w:t>
            </w:r>
          </w:p>
          <w:p w:rsidR="00D102FD" w:rsidRDefault="006D0B35">
            <w:pPr>
              <w:widowControl w:val="0"/>
              <w:spacing w:line="240" w:lineRule="auto"/>
            </w:pPr>
            <w:r>
              <w:t xml:space="preserve">The employment checks required of this post are: </w:t>
            </w:r>
          </w:p>
          <w:p w:rsidR="00D102FD" w:rsidRDefault="006D0B35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Evidence of entitlement to work in the UK </w:t>
            </w:r>
          </w:p>
          <w:p w:rsidR="00D102FD" w:rsidRDefault="006D0B35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 Evidence of essential qualifications (QTS) </w:t>
            </w:r>
          </w:p>
          <w:p w:rsidR="00D102FD" w:rsidRDefault="006D0B35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Two satisfactory references </w:t>
            </w:r>
          </w:p>
          <w:p w:rsidR="00D102FD" w:rsidRDefault="006D0B35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Evidence of a satisfactory safeguarding check e.g. an Enhan</w:t>
            </w:r>
            <w:r>
              <w:t xml:space="preserve">ced Disclosure and Barring Service Check for Regulated Activity </w:t>
            </w:r>
          </w:p>
          <w:p w:rsidR="00D102FD" w:rsidRDefault="006D0B35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Confirmation of medical fitness for employment as required </w:t>
            </w:r>
          </w:p>
          <w:p w:rsidR="00D102FD" w:rsidRDefault="006D0B35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Registration with appropriate bodies (where applicable)</w:t>
            </w:r>
          </w:p>
        </w:tc>
      </w:tr>
      <w:tr w:rsidR="00D102F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Completed: </w:t>
            </w:r>
          </w:p>
          <w:p w:rsidR="00D102FD" w:rsidRDefault="00D1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D102FD" w:rsidRDefault="006D0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Signature of Teacher:                                   </w:t>
            </w:r>
            <w:r>
              <w:rPr>
                <w:b/>
                <w:sz w:val="20"/>
                <w:szCs w:val="20"/>
              </w:rPr>
              <w:t xml:space="preserve">                                            Date:</w:t>
            </w:r>
          </w:p>
        </w:tc>
      </w:tr>
      <w:tr w:rsidR="00D102F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FD" w:rsidRDefault="006D0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is a description of the job as it exists at present; </w:t>
            </w:r>
          </w:p>
          <w:p w:rsidR="00D102FD" w:rsidRDefault="006D0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Aspire Learning Federation Job Specifications are reviewed and are liable to variation in consultation with the post-holder in order to reflect future developments, roles and </w:t>
            </w:r>
            <w:proofErr w:type="spellStart"/>
            <w:r>
              <w:rPr>
                <w:sz w:val="20"/>
                <w:szCs w:val="20"/>
              </w:rPr>
              <w:t>organisational</w:t>
            </w:r>
            <w:proofErr w:type="spellEnd"/>
            <w:r>
              <w:rPr>
                <w:sz w:val="20"/>
                <w:szCs w:val="20"/>
              </w:rPr>
              <w:t xml:space="preserve"> change. </w:t>
            </w:r>
          </w:p>
          <w:p w:rsidR="00D102FD" w:rsidRDefault="006D0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make sure that you can demonstrate your abilit</w:t>
            </w:r>
            <w:r>
              <w:rPr>
                <w:sz w:val="20"/>
                <w:szCs w:val="20"/>
              </w:rPr>
              <w:t xml:space="preserve">y to meet the requirements of the job by giving clear, concise examples of how you meet each criterion on our application form. </w:t>
            </w:r>
          </w:p>
          <w:p w:rsidR="00D102FD" w:rsidRDefault="006D0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</w:t>
            </w:r>
            <w:proofErr w:type="spellStart"/>
            <w:r>
              <w:rPr>
                <w:sz w:val="20"/>
                <w:szCs w:val="20"/>
              </w:rPr>
              <w:t>recognise</w:t>
            </w:r>
            <w:proofErr w:type="spellEnd"/>
            <w:r>
              <w:rPr>
                <w:sz w:val="20"/>
                <w:szCs w:val="20"/>
              </w:rPr>
              <w:t xml:space="preserve"> and welcome our responsibility to remove any barriers in our Recruitment and Selection process for disabled candid</w:t>
            </w:r>
            <w:r>
              <w:rPr>
                <w:sz w:val="20"/>
                <w:szCs w:val="20"/>
              </w:rPr>
              <w:t xml:space="preserve">ates. We have tried to do this, but if you have a disability and identify any barriers in the job specification, please tell us of these in your application. </w:t>
            </w:r>
          </w:p>
          <w:p w:rsidR="00D102FD" w:rsidRDefault="006D0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are committed to making reasonable adjustments to the job wherever possible and it would help </w:t>
            </w:r>
            <w:r>
              <w:rPr>
                <w:sz w:val="20"/>
                <w:szCs w:val="20"/>
              </w:rPr>
              <w:t>us to know your needs in order to do this. Where criteria are to be identified through the “Selection Process”, this may involve written exercises, group discussions, presentations, interviews, etc.</w:t>
            </w:r>
          </w:p>
        </w:tc>
      </w:tr>
    </w:tbl>
    <w:p w:rsidR="00D102FD" w:rsidRDefault="00D102FD">
      <w:pPr>
        <w:rPr>
          <w:b/>
          <w:sz w:val="40"/>
          <w:szCs w:val="40"/>
        </w:rPr>
      </w:pPr>
    </w:p>
    <w:sectPr w:rsidR="00D102FD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DF5" w:rsidRDefault="00BB1DF5">
      <w:pPr>
        <w:spacing w:line="240" w:lineRule="auto"/>
      </w:pPr>
      <w:r>
        <w:separator/>
      </w:r>
    </w:p>
  </w:endnote>
  <w:endnote w:type="continuationSeparator" w:id="0">
    <w:p w:rsidR="00BB1DF5" w:rsidRDefault="00BB1D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DF5" w:rsidRDefault="00BB1DF5">
      <w:pPr>
        <w:spacing w:line="240" w:lineRule="auto"/>
      </w:pPr>
      <w:r>
        <w:separator/>
      </w:r>
    </w:p>
  </w:footnote>
  <w:footnote w:type="continuationSeparator" w:id="0">
    <w:p w:rsidR="00BB1DF5" w:rsidRDefault="00BB1D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2FD" w:rsidRDefault="006D0B35">
    <w:pPr>
      <w:jc w:val="center"/>
    </w:pPr>
    <w:r>
      <w:rPr>
        <w:b/>
        <w:noProof/>
        <w:sz w:val="40"/>
        <w:szCs w:val="40"/>
        <w:lang w:val="en-GB"/>
      </w:rPr>
      <w:drawing>
        <wp:anchor distT="19050" distB="19050" distL="19050" distR="19050" simplePos="0" relativeHeight="251658240" behindDoc="0" locked="0" layoutInCell="1" hidden="0" allowOverlap="1">
          <wp:simplePos x="0" y="0"/>
          <wp:positionH relativeFrom="page">
            <wp:posOffset>316950</wp:posOffset>
          </wp:positionH>
          <wp:positionV relativeFrom="page">
            <wp:posOffset>119063</wp:posOffset>
          </wp:positionV>
          <wp:extent cx="1438275" cy="72390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8275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noProof/>
        <w:sz w:val="40"/>
        <w:szCs w:val="40"/>
        <w:lang w:val="en-GB"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page">
            <wp:posOffset>6905121</wp:posOffset>
          </wp:positionH>
          <wp:positionV relativeFrom="page">
            <wp:posOffset>233363</wp:posOffset>
          </wp:positionV>
          <wp:extent cx="476754" cy="604838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754" cy="6048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40"/>
        <w:szCs w:val="40"/>
      </w:rPr>
      <w:t>The Aspire Learning Federation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A572D"/>
    <w:multiLevelType w:val="multilevel"/>
    <w:tmpl w:val="32F437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77923D1"/>
    <w:multiLevelType w:val="multilevel"/>
    <w:tmpl w:val="83DCED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98662FB"/>
    <w:multiLevelType w:val="multilevel"/>
    <w:tmpl w:val="24DC8F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FD"/>
    <w:rsid w:val="006D0B35"/>
    <w:rsid w:val="00BB1DF5"/>
    <w:rsid w:val="00C44494"/>
    <w:rsid w:val="00D1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64DFFE-24EB-0542-94C4-4503517B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1578</Words>
  <Characters>8999</Characters>
  <Application>Microsoft Office Word</Application>
  <DocSecurity>4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Andrews</dc:creator>
  <cp:lastModifiedBy>Stacey Andrews</cp:lastModifiedBy>
  <cp:revision>2</cp:revision>
  <dcterms:created xsi:type="dcterms:W3CDTF">2025-03-13T09:13:00Z</dcterms:created>
  <dcterms:modified xsi:type="dcterms:W3CDTF">2025-03-13T09:13:00Z</dcterms:modified>
</cp:coreProperties>
</file>