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rPr>
          <w:sz w:val="24"/>
          <w:szCs w:val="24"/>
        </w:rPr>
      </w:pPr>
      <w:r w:rsidDel="00000000" w:rsidR="00000000" w:rsidRPr="00000000">
        <w:rPr>
          <w:rtl w:val="0"/>
        </w:rPr>
      </w:r>
    </w:p>
    <w:p w:rsidR="00000000" w:rsidDel="00000000" w:rsidP="00000000" w:rsidRDefault="00000000" w:rsidRPr="00000000" w14:paraId="00000002">
      <w:pPr>
        <w:pStyle w:val="Title"/>
        <w:spacing w:line="240" w:lineRule="auto"/>
        <w:rPr>
          <w:sz w:val="24"/>
          <w:szCs w:val="24"/>
        </w:rPr>
      </w:pPr>
      <w:r w:rsidDel="00000000" w:rsidR="00000000" w:rsidRPr="00000000">
        <w:rPr>
          <w:rtl w:val="0"/>
        </w:rPr>
      </w:r>
    </w:p>
    <w:p w:rsidR="00000000" w:rsidDel="00000000" w:rsidP="00000000" w:rsidRDefault="00000000" w:rsidRPr="00000000" w14:paraId="00000003">
      <w:pPr>
        <w:pStyle w:val="Title"/>
        <w:spacing w:line="240" w:lineRule="auto"/>
        <w:rPr>
          <w:sz w:val="28"/>
          <w:szCs w:val="28"/>
          <w:u w:val="single"/>
        </w:rPr>
      </w:pPr>
      <w:r w:rsidDel="00000000" w:rsidR="00000000" w:rsidRPr="00000000">
        <w:rPr>
          <w:sz w:val="28"/>
          <w:szCs w:val="28"/>
          <w:u w:val="single"/>
          <w:rtl w:val="0"/>
        </w:rPr>
        <w:t xml:space="preserve">Job Profile</w:t>
      </w:r>
    </w:p>
    <w:p w:rsidR="00000000" w:rsidDel="00000000" w:rsidP="00000000" w:rsidRDefault="00000000" w:rsidRPr="00000000" w14:paraId="0000000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keepNext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Job Title:</w:t>
        <w:tab/>
        <w:tab/>
      </w:r>
      <w:r w:rsidDel="00000000" w:rsidR="00000000" w:rsidRPr="00000000">
        <w:rPr>
          <w:rFonts w:ascii="Arial" w:cs="Arial" w:eastAsia="Arial" w:hAnsi="Arial"/>
          <w:sz w:val="24"/>
          <w:szCs w:val="24"/>
          <w:rtl w:val="0"/>
        </w:rPr>
        <w:t xml:space="preserve">SEN Exam Support</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Pay Scale:</w:t>
        <w:tab/>
        <w:tab/>
      </w:r>
      <w:r w:rsidDel="00000000" w:rsidR="00000000" w:rsidRPr="00000000">
        <w:rPr>
          <w:rFonts w:ascii="Arial" w:cs="Arial" w:eastAsia="Arial" w:hAnsi="Arial"/>
          <w:sz w:val="24"/>
          <w:szCs w:val="24"/>
          <w:rtl w:val="0"/>
        </w:rPr>
        <w:t xml:space="preserve">Scale 1, Point 2 </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Responsible to:  </w:t>
        <w:tab/>
      </w:r>
      <w:r w:rsidDel="00000000" w:rsidR="00000000" w:rsidRPr="00000000">
        <w:rPr>
          <w:rFonts w:ascii="Arial" w:cs="Arial" w:eastAsia="Arial" w:hAnsi="Arial"/>
          <w:sz w:val="24"/>
          <w:szCs w:val="24"/>
          <w:rtl w:val="0"/>
        </w:rPr>
        <w:t xml:space="preserve">Exams Officer</w:t>
      </w:r>
    </w:p>
    <w:p w:rsidR="00000000" w:rsidDel="00000000" w:rsidP="00000000" w:rsidRDefault="00000000" w:rsidRPr="00000000" w14:paraId="00000008">
      <w:pPr>
        <w:tabs>
          <w:tab w:val="left" w:leader="none" w:pos="720"/>
          <w:tab w:val="left" w:leader="none" w:pos="1440"/>
          <w:tab w:val="left" w:leader="none" w:pos="2190"/>
        </w:tabs>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Job Purpose:</w:t>
        <w:tab/>
      </w:r>
      <w:r w:rsidDel="00000000" w:rsidR="00000000" w:rsidRPr="00000000">
        <w:rPr>
          <w:rFonts w:ascii="Arial" w:cs="Arial" w:eastAsia="Arial" w:hAnsi="Arial"/>
          <w:sz w:val="24"/>
          <w:szCs w:val="24"/>
          <w:rtl w:val="0"/>
        </w:rPr>
        <w:t xml:space="preserve">To support </w:t>
      </w:r>
      <w:r w:rsidDel="00000000" w:rsidR="00000000" w:rsidRPr="00000000">
        <w:rPr>
          <w:rFonts w:ascii="Arial" w:cs="Arial" w:eastAsia="Arial" w:hAnsi="Arial"/>
          <w:sz w:val="24"/>
          <w:szCs w:val="24"/>
          <w:rtl w:val="0"/>
        </w:rPr>
        <w:t xml:space="preserve">SEN students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and the school's existing staffing </w:t>
        <w:tab/>
        <w:tab/>
        <w:tab/>
        <w:tab/>
        <w:t xml:space="preserve">levels during the examination periods</w:t>
      </w:r>
    </w:p>
    <w:p w:rsidR="00000000" w:rsidDel="00000000" w:rsidP="00000000" w:rsidRDefault="00000000" w:rsidRPr="00000000" w14:paraId="00000009">
      <w:pPr>
        <w:tabs>
          <w:tab w:val="left" w:leader="none" w:pos="720"/>
          <w:tab w:val="left" w:leader="none" w:pos="1440"/>
          <w:tab w:val="left" w:leader="none" w:pos="2190"/>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Main duties and responsibilities:</w:t>
      </w:r>
    </w:p>
    <w:p w:rsidR="00000000" w:rsidDel="00000000" w:rsidP="00000000" w:rsidRDefault="00000000" w:rsidRPr="00000000" w14:paraId="0000000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 SEN students as per their access arrangements. </w:t>
      </w:r>
    </w:p>
    <w:p w:rsidR="00000000" w:rsidDel="00000000" w:rsidP="00000000" w:rsidRDefault="00000000" w:rsidRPr="00000000" w14:paraId="0000000D">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Liaise with SENCO or appointed person to understand level of support needed</w:t>
      </w:r>
    </w:p>
    <w:p w:rsidR="00000000" w:rsidDel="00000000" w:rsidP="00000000" w:rsidRDefault="00000000" w:rsidRPr="00000000" w14:paraId="0000000E">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Understanding literature relating to supporting students </w:t>
      </w:r>
    </w:p>
    <w:p w:rsidR="00000000" w:rsidDel="00000000" w:rsidP="00000000" w:rsidRDefault="00000000" w:rsidRPr="00000000" w14:paraId="0000000F">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that the room meets requirements (e.g., clock clearly visible to all)</w:t>
      </w:r>
    </w:p>
    <w:p w:rsidR="00000000" w:rsidDel="00000000" w:rsidP="00000000" w:rsidRDefault="00000000" w:rsidRPr="00000000" w14:paraId="00000010">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Getting candidates into the exam hall in an appropriate manner.</w:t>
      </w:r>
    </w:p>
    <w:p w:rsidR="00000000" w:rsidDel="00000000" w:rsidP="00000000" w:rsidRDefault="00000000" w:rsidRPr="00000000" w14:paraId="00000011">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that candidates have correct papers.</w:t>
      </w:r>
    </w:p>
    <w:p w:rsidR="00000000" w:rsidDel="00000000" w:rsidP="00000000" w:rsidRDefault="00000000" w:rsidRPr="00000000" w14:paraId="00000012">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correct identification of all candidates.</w:t>
      </w:r>
    </w:p>
    <w:p w:rsidR="00000000" w:rsidDel="00000000" w:rsidP="00000000" w:rsidRDefault="00000000" w:rsidRPr="00000000" w14:paraId="00000013">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Dealing with extra candidates not on the register.</w:t>
      </w:r>
    </w:p>
    <w:p w:rsidR="00000000" w:rsidDel="00000000" w:rsidP="00000000" w:rsidRDefault="00000000" w:rsidRPr="00000000" w14:paraId="00000014">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candidates are aware they are under exam conditions, (e.g., retrieving mobile phones).</w:t>
      </w:r>
    </w:p>
    <w:p w:rsidR="00000000" w:rsidDel="00000000" w:rsidP="00000000" w:rsidRDefault="00000000" w:rsidRPr="00000000" w14:paraId="00000015">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Reading erratum notices.</w:t>
      </w:r>
    </w:p>
    <w:p w:rsidR="00000000" w:rsidDel="00000000" w:rsidP="00000000" w:rsidRDefault="00000000" w:rsidRPr="00000000" w14:paraId="00000016">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Notifying candidates of the start of the exam.</w:t>
      </w:r>
    </w:p>
    <w:p w:rsidR="00000000" w:rsidDel="00000000" w:rsidP="00000000" w:rsidRDefault="00000000" w:rsidRPr="00000000" w14:paraId="00000017">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Recording start and finishing times of exams.</w:t>
      </w:r>
    </w:p>
    <w:p w:rsidR="00000000" w:rsidDel="00000000" w:rsidP="00000000" w:rsidRDefault="00000000" w:rsidRPr="00000000" w14:paraId="00000018">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Organising and distributing papers and any other authorised materials to candidates.</w:t>
      </w:r>
    </w:p>
    <w:p w:rsidR="00000000" w:rsidDel="00000000" w:rsidP="00000000" w:rsidRDefault="00000000" w:rsidRPr="00000000" w14:paraId="00000019">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the attendance register is completed.</w:t>
      </w:r>
    </w:p>
    <w:p w:rsidR="00000000" w:rsidDel="00000000" w:rsidP="00000000" w:rsidRDefault="00000000" w:rsidRPr="00000000" w14:paraId="0000001A">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late candidates are briefed, seated and allowed to partake in the exam with minimum fuss.</w:t>
      </w:r>
    </w:p>
    <w:p w:rsidR="00000000" w:rsidDel="00000000" w:rsidP="00000000" w:rsidRDefault="00000000" w:rsidRPr="00000000" w14:paraId="0000001B">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Supervising candidates in a quiet and unobtrusive manner.</w:t>
      </w:r>
    </w:p>
    <w:p w:rsidR="00000000" w:rsidDel="00000000" w:rsidP="00000000" w:rsidRDefault="00000000" w:rsidRPr="00000000" w14:paraId="0000001C">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Responding to candidates’ queries in accordance with exam regulations.</w:t>
      </w:r>
    </w:p>
    <w:p w:rsidR="00000000" w:rsidDel="00000000" w:rsidP="00000000" w:rsidRDefault="00000000" w:rsidRPr="00000000" w14:paraId="0000001D">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Supervising ‘clash’ candidates between exams.</w:t>
      </w:r>
    </w:p>
    <w:p w:rsidR="00000000" w:rsidDel="00000000" w:rsidP="00000000" w:rsidRDefault="00000000" w:rsidRPr="00000000" w14:paraId="0000001E">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Distributing additional paper/equipment as required.</w:t>
      </w:r>
    </w:p>
    <w:p w:rsidR="00000000" w:rsidDel="00000000" w:rsidP="00000000" w:rsidRDefault="00000000" w:rsidRPr="00000000" w14:paraId="0000001F">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that efficient timekeeping is maintained.</w:t>
      </w:r>
    </w:p>
    <w:p w:rsidR="00000000" w:rsidDel="00000000" w:rsidP="00000000" w:rsidRDefault="00000000" w:rsidRPr="00000000" w14:paraId="00000020">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Notifying candidates that the exam has finished.</w:t>
      </w:r>
    </w:p>
    <w:p w:rsidR="00000000" w:rsidDel="00000000" w:rsidP="00000000" w:rsidRDefault="00000000" w:rsidRPr="00000000" w14:paraId="00000021">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exam conditions are maintained until candidates are dismissed from the room.</w:t>
      </w:r>
    </w:p>
    <w:p w:rsidR="00000000" w:rsidDel="00000000" w:rsidP="00000000" w:rsidRDefault="00000000" w:rsidRPr="00000000" w14:paraId="00000022">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Collecting scripts in attendance register order.</w:t>
      </w:r>
    </w:p>
    <w:p w:rsidR="00000000" w:rsidDel="00000000" w:rsidP="00000000" w:rsidRDefault="00000000" w:rsidRPr="00000000" w14:paraId="00000023">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Checking that nothing has been left at the desk and no graffiti has been made during the exam.</w:t>
      </w:r>
    </w:p>
    <w:p w:rsidR="00000000" w:rsidDel="00000000" w:rsidP="00000000" w:rsidRDefault="00000000" w:rsidRPr="00000000" w14:paraId="00000024">
      <w:pPr>
        <w:numPr>
          <w:ilvl w:val="0"/>
          <w:numId w:val="3"/>
        </w:numPr>
        <w:spacing w:after="24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Ensuring that scripts are never left unattended and are safely delivered to the Exams Officer.</w:t>
      </w:r>
    </w:p>
    <w:p w:rsidR="00000000" w:rsidDel="00000000" w:rsidP="00000000" w:rsidRDefault="00000000" w:rsidRPr="00000000" w14:paraId="0000002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qualities:</w:t>
      </w:r>
    </w:p>
    <w:p w:rsidR="00000000" w:rsidDel="00000000" w:rsidP="00000000" w:rsidRDefault="00000000" w:rsidRPr="00000000" w14:paraId="0000002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Accuracy and attention to detail.</w:t>
      </w:r>
    </w:p>
    <w:p w:rsidR="00000000" w:rsidDel="00000000" w:rsidP="00000000" w:rsidRDefault="00000000" w:rsidRPr="00000000" w14:paraId="00000028">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Flexible approach to work.</w:t>
      </w:r>
    </w:p>
    <w:p w:rsidR="00000000" w:rsidDel="00000000" w:rsidP="00000000" w:rsidRDefault="00000000" w:rsidRPr="00000000" w14:paraId="00000029">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communicate with candidates and staff clearly                              and  accurately.</w:t>
      </w:r>
    </w:p>
    <w:p w:rsidR="00000000" w:rsidDel="00000000" w:rsidP="00000000" w:rsidRDefault="00000000" w:rsidRPr="00000000" w14:paraId="0000002A">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work to predetermined instructions.</w:t>
      </w:r>
    </w:p>
    <w:p w:rsidR="00000000" w:rsidDel="00000000" w:rsidP="00000000" w:rsidRDefault="00000000" w:rsidRPr="00000000" w14:paraId="0000002B">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work as part of a team or alone as necessary.</w:t>
      </w:r>
    </w:p>
    <w:p w:rsidR="00000000" w:rsidDel="00000000" w:rsidP="00000000" w:rsidRDefault="00000000" w:rsidRPr="00000000" w14:paraId="0000002C">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Reliability and punctuality</w:t>
      </w:r>
    </w:p>
    <w:p w:rsidR="00000000" w:rsidDel="00000000" w:rsidP="00000000" w:rsidRDefault="00000000" w:rsidRPr="00000000" w14:paraId="0000002D">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keep calm under pressure or during unexpected circumstances.</w:t>
      </w:r>
    </w:p>
    <w:p w:rsidR="00000000" w:rsidDel="00000000" w:rsidP="00000000" w:rsidRDefault="00000000" w:rsidRPr="00000000" w14:paraId="0000002E">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Common sense and initiative.</w:t>
      </w:r>
    </w:p>
    <w:p w:rsidR="00000000" w:rsidDel="00000000" w:rsidP="00000000" w:rsidRDefault="00000000" w:rsidRPr="00000000" w14:paraId="0000002F">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judge when a decision is not theirs to make.</w:t>
      </w:r>
    </w:p>
    <w:p w:rsidR="00000000" w:rsidDel="00000000" w:rsidP="00000000" w:rsidRDefault="00000000" w:rsidRPr="00000000" w14:paraId="00000030">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Effective oral and written communication skills.</w:t>
      </w:r>
    </w:p>
    <w:p w:rsidR="00000000" w:rsidDel="00000000" w:rsidP="00000000" w:rsidRDefault="00000000" w:rsidRPr="00000000" w14:paraId="00000031">
      <w:pPr>
        <w:numPr>
          <w:ilvl w:val="0"/>
          <w:numId w:val="4"/>
        </w:numPr>
        <w:spacing w:after="240" w:line="240" w:lineRule="auto"/>
        <w:ind w:left="1500" w:hanging="9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be firm but fair at all times.</w:t>
      </w:r>
    </w:p>
    <w:p w:rsidR="00000000" w:rsidDel="00000000" w:rsidP="00000000" w:rsidRDefault="00000000" w:rsidRPr="00000000" w14:paraId="0000003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Professional Responsibilities</w:t>
      </w:r>
    </w:p>
    <w:p w:rsidR="00000000" w:rsidDel="00000000" w:rsidP="00000000" w:rsidRDefault="00000000" w:rsidRPr="00000000" w14:paraId="0000003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numPr>
          <w:ilvl w:val="0"/>
          <w:numId w:val="1"/>
        </w:num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take appropriate action to identify and minimise any risks to health, safety and security in the immediate working environment.</w:t>
      </w:r>
    </w:p>
    <w:p w:rsidR="00000000" w:rsidDel="00000000" w:rsidP="00000000" w:rsidRDefault="00000000" w:rsidRPr="00000000" w14:paraId="000000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numPr>
          <w:ilvl w:val="0"/>
          <w:numId w:val="1"/>
        </w:num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work in accordance with the values of the school particularly with regard to promoting positive attitudes towards tolerance and respect for other people.</w:t>
      </w:r>
    </w:p>
    <w:p w:rsidR="00000000" w:rsidDel="00000000" w:rsidP="00000000" w:rsidRDefault="00000000" w:rsidRPr="00000000" w14:paraId="000000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work in accordance with school policies and procedures as identified in the staff handbook and school policy folder.</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Notes:</w:t>
      </w: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authority expects its employees to work flexibly within the framework of the duties and responsibilities specified above.  This means that the post holder may be expected to carry out work that is not specified in the job profile but which is within the remit of the duties and responsibilities.</w:t>
      </w:r>
    </w:p>
    <w:p w:rsidR="00000000" w:rsidDel="00000000" w:rsidP="00000000" w:rsidRDefault="00000000" w:rsidRPr="00000000" w14:paraId="000000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Staff in schools work subject to statute and many policies and procedures.  The post holder will be expected to become familiar with these and work in accordance with them.</w:t>
      </w:r>
    </w:p>
    <w:p w:rsidR="00000000" w:rsidDel="00000000" w:rsidP="00000000" w:rsidRDefault="00000000" w:rsidRPr="00000000" w14:paraId="000000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is a new job profile for a new post.  It will be subject to review with the post holder after one year and may then be reviewed from time-to-time.</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Signed: …………………………………………………..</w:t>
        <w:tab/>
        <w:tab/>
        <w:t xml:space="preserve">Date: …………</w:t>
      </w:r>
    </w:p>
    <w:p w:rsidR="00000000" w:rsidDel="00000000" w:rsidP="00000000" w:rsidRDefault="00000000" w:rsidRPr="00000000" w14:paraId="0000004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Redden Court School is committed to safeguarding and promoting the welfare of children and young people.  All adults who work at the school must share this commitment to young people.</w:t>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keepNext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4"/>
          <w:szCs w:val="24"/>
        </w:rPr>
      </w:pPr>
      <w:bookmarkStart w:colFirst="0" w:colLast="0" w:name="_30j0zll" w:id="0"/>
      <w:bookmarkEnd w:id="0"/>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pStyle w:val="Title"/>
        <w:spacing w:line="240" w:lineRule="auto"/>
        <w:rPr>
          <w:sz w:val="24"/>
          <w:szCs w:val="24"/>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spacing w:after="160" w:line="259" w:lineRule="auto"/>
      <w:jc w:val="center"/>
      <w:rPr/>
    </w:pPr>
    <w:r w:rsidDel="00000000" w:rsidR="00000000" w:rsidRPr="00000000">
      <w:rPr/>
      <w:drawing>
        <wp:inline distB="114300" distT="114300" distL="114300" distR="114300">
          <wp:extent cx="5731200" cy="774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774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20" w:hanging="360"/>
      </w:pPr>
      <w:rPr/>
    </w:lvl>
    <w:lvl w:ilvl="2">
      <w:start w:val="1"/>
      <w:numFmt w:val="decimal"/>
      <w:lvlText w:val="%3."/>
      <w:lvlJc w:val="left"/>
      <w:pPr>
        <w:ind w:left="0" w:hanging="360"/>
      </w:pPr>
      <w:rPr/>
    </w:lvl>
    <w:lvl w:ilvl="3">
      <w:start w:val="1"/>
      <w:numFmt w:val="decimal"/>
      <w:lvlText w:val="%4."/>
      <w:lvlJc w:val="left"/>
      <w:pPr>
        <w:ind w:left="720" w:hanging="360"/>
      </w:pPr>
      <w:rPr/>
    </w:lvl>
    <w:lvl w:ilvl="4">
      <w:start w:val="1"/>
      <w:numFmt w:val="decimal"/>
      <w:lvlText w:val="%5."/>
      <w:lvlJc w:val="left"/>
      <w:pPr>
        <w:ind w:left="1440" w:hanging="360"/>
      </w:pPr>
      <w:rPr/>
    </w:lvl>
    <w:lvl w:ilvl="5">
      <w:start w:val="1"/>
      <w:numFmt w:val="decimal"/>
      <w:lvlText w:val="%6."/>
      <w:lvlJc w:val="left"/>
      <w:pPr>
        <w:ind w:left="2160" w:hanging="360"/>
      </w:pPr>
      <w:rPr/>
    </w:lvl>
    <w:lvl w:ilvl="6">
      <w:start w:val="1"/>
      <w:numFmt w:val="decimal"/>
      <w:lvlText w:val="%7."/>
      <w:lvlJc w:val="left"/>
      <w:pPr>
        <w:ind w:left="2880" w:hanging="360"/>
      </w:pPr>
      <w:rPr/>
    </w:lvl>
    <w:lvl w:ilvl="7">
      <w:start w:val="1"/>
      <w:numFmt w:val="decimal"/>
      <w:lvlText w:val="%8."/>
      <w:lvlJc w:val="left"/>
      <w:pPr>
        <w:ind w:left="3600" w:hanging="360"/>
      </w:pPr>
      <w:rPr/>
    </w:lvl>
    <w:lvl w:ilvl="8">
      <w:start w:val="1"/>
      <w:numFmt w:val="decimal"/>
      <w:lvlText w:val="%9."/>
      <w:lvlJc w:val="left"/>
      <w:pPr>
        <w:ind w:left="4320" w:hanging="360"/>
      </w:pPr>
      <w:rPr/>
    </w:lvl>
  </w:abstractNum>
  <w:abstractNum w:abstractNumId="4">
    <w:lvl w:ilvl="0">
      <w:start w:val="1"/>
      <w:numFmt w:val="bullet"/>
      <w:lvlText w:val="▪"/>
      <w:lvlJc w:val="left"/>
      <w:pPr>
        <w:ind w:left="150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sz w:val="22"/>
      <w:szCs w:val="2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