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206E" w14:textId="77777777" w:rsidR="00D2544B" w:rsidRDefault="00D2544B">
      <w:pPr>
        <w:rPr>
          <w:b/>
        </w:rPr>
      </w:pPr>
    </w:p>
    <w:p w14:paraId="3019F2F4" w14:textId="77777777" w:rsidR="00D2544B" w:rsidRDefault="00D2544B">
      <w:pPr>
        <w:rPr>
          <w:b/>
        </w:rPr>
      </w:pPr>
    </w:p>
    <w:p w14:paraId="6E8A500E" w14:textId="77777777" w:rsidR="00D2544B" w:rsidRDefault="00D2544B">
      <w:pPr>
        <w:rPr>
          <w:b/>
        </w:rPr>
      </w:pPr>
    </w:p>
    <w:p w14:paraId="4B2E2BFC" w14:textId="77777777" w:rsidR="00D2544B" w:rsidRDefault="00D2544B">
      <w:pPr>
        <w:rPr>
          <w:b/>
        </w:rPr>
      </w:pPr>
    </w:p>
    <w:p w14:paraId="455A48F9" w14:textId="77777777" w:rsidR="00D2544B" w:rsidRDefault="00D2544B">
      <w:pPr>
        <w:rPr>
          <w:b/>
        </w:rPr>
      </w:pPr>
    </w:p>
    <w:p w14:paraId="33AE5DE9" w14:textId="77777777" w:rsidR="00D2544B" w:rsidRDefault="00D2544B">
      <w:pPr>
        <w:rPr>
          <w:b/>
        </w:rPr>
      </w:pPr>
    </w:p>
    <w:p w14:paraId="43558B3C" w14:textId="77777777" w:rsidR="00D2544B" w:rsidRDefault="00D2544B">
      <w:pPr>
        <w:rPr>
          <w:b/>
        </w:rPr>
      </w:pPr>
    </w:p>
    <w:p w14:paraId="43CB6399" w14:textId="77777777" w:rsidR="00D2544B" w:rsidRDefault="00D2544B">
      <w:pPr>
        <w:rPr>
          <w:b/>
        </w:rPr>
      </w:pPr>
    </w:p>
    <w:tbl>
      <w:tblPr>
        <w:tblStyle w:val="a"/>
        <w:tblW w:w="896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954"/>
        <w:gridCol w:w="6012"/>
      </w:tblGrid>
      <w:tr w:rsidR="00D2544B" w14:paraId="4BC07803" w14:textId="77777777">
        <w:tc>
          <w:tcPr>
            <w:tcW w:w="2954" w:type="dxa"/>
            <w:shd w:val="clear" w:color="auto" w:fill="F2F2F2"/>
          </w:tcPr>
          <w:p w14:paraId="6CB8C683" w14:textId="77777777" w:rsidR="00D2544B" w:rsidRDefault="0054171E">
            <w:pPr>
              <w:rPr>
                <w:b/>
                <w:color w:val="DA2028"/>
              </w:rPr>
            </w:pPr>
            <w:r>
              <w:rPr>
                <w:b/>
                <w:color w:val="DA2028"/>
              </w:rPr>
              <w:t>Job title:</w:t>
            </w:r>
          </w:p>
        </w:tc>
        <w:tc>
          <w:tcPr>
            <w:tcW w:w="6012" w:type="dxa"/>
            <w:shd w:val="clear" w:color="auto" w:fill="F2F2F2"/>
          </w:tcPr>
          <w:p w14:paraId="07A478F1" w14:textId="77777777" w:rsidR="00D2544B" w:rsidRDefault="0054171E">
            <w:pPr>
              <w:rPr>
                <w:b/>
              </w:rPr>
            </w:pPr>
            <w:r>
              <w:rPr>
                <w:b/>
              </w:rPr>
              <w:t>Class Teacher</w:t>
            </w:r>
          </w:p>
        </w:tc>
      </w:tr>
      <w:tr w:rsidR="00D2544B" w14:paraId="1B60694B" w14:textId="77777777">
        <w:tc>
          <w:tcPr>
            <w:tcW w:w="2954" w:type="dxa"/>
            <w:shd w:val="clear" w:color="auto" w:fill="F2F2F2"/>
          </w:tcPr>
          <w:p w14:paraId="31C8E95A" w14:textId="77777777" w:rsidR="00D2544B" w:rsidRDefault="0054171E">
            <w:pPr>
              <w:rPr>
                <w:b/>
                <w:color w:val="DA2028"/>
              </w:rPr>
            </w:pPr>
            <w:r>
              <w:rPr>
                <w:b/>
                <w:color w:val="DA2028"/>
              </w:rPr>
              <w:t>School:</w:t>
            </w:r>
          </w:p>
        </w:tc>
        <w:tc>
          <w:tcPr>
            <w:tcW w:w="6012" w:type="dxa"/>
            <w:shd w:val="clear" w:color="auto" w:fill="F2F2F2"/>
          </w:tcPr>
          <w:p w14:paraId="03ACE882" w14:textId="77777777" w:rsidR="00D2544B" w:rsidRDefault="0054171E">
            <w:pPr>
              <w:rPr>
                <w:b/>
              </w:rPr>
            </w:pPr>
            <w:proofErr w:type="spellStart"/>
            <w:r>
              <w:rPr>
                <w:b/>
              </w:rPr>
              <w:t>Sybourn</w:t>
            </w:r>
            <w:proofErr w:type="spellEnd"/>
            <w:r>
              <w:rPr>
                <w:b/>
              </w:rPr>
              <w:t xml:space="preserve"> Primary School</w:t>
            </w:r>
          </w:p>
        </w:tc>
      </w:tr>
      <w:tr w:rsidR="00D2544B" w14:paraId="33CC18D2" w14:textId="77777777">
        <w:tc>
          <w:tcPr>
            <w:tcW w:w="2954" w:type="dxa"/>
            <w:shd w:val="clear" w:color="auto" w:fill="F2F2F2"/>
          </w:tcPr>
          <w:p w14:paraId="5CB42036" w14:textId="77777777" w:rsidR="00D2544B" w:rsidRDefault="0054171E">
            <w:pPr>
              <w:rPr>
                <w:b/>
                <w:color w:val="DA2028"/>
              </w:rPr>
            </w:pPr>
            <w:r>
              <w:rPr>
                <w:b/>
                <w:color w:val="DA2028"/>
              </w:rPr>
              <w:t>Responsible to</w:t>
            </w:r>
          </w:p>
        </w:tc>
        <w:tc>
          <w:tcPr>
            <w:tcW w:w="6012" w:type="dxa"/>
            <w:shd w:val="clear" w:color="auto" w:fill="F2F2F2"/>
          </w:tcPr>
          <w:p w14:paraId="054499C7" w14:textId="77777777" w:rsidR="00D2544B" w:rsidRDefault="0054171E">
            <w:pPr>
              <w:rPr>
                <w:b/>
              </w:rPr>
            </w:pPr>
            <w:r>
              <w:rPr>
                <w:b/>
              </w:rPr>
              <w:t xml:space="preserve">Phase Leader </w:t>
            </w:r>
          </w:p>
        </w:tc>
      </w:tr>
      <w:tr w:rsidR="00D2544B" w14:paraId="44B2842D" w14:textId="77777777">
        <w:tc>
          <w:tcPr>
            <w:tcW w:w="2954" w:type="dxa"/>
            <w:shd w:val="clear" w:color="auto" w:fill="F2F2F2"/>
          </w:tcPr>
          <w:p w14:paraId="37E10C9A" w14:textId="77777777" w:rsidR="00D2544B" w:rsidRDefault="0054171E">
            <w:pPr>
              <w:rPr>
                <w:b/>
                <w:color w:val="DA2028"/>
              </w:rPr>
            </w:pPr>
            <w:r>
              <w:rPr>
                <w:b/>
                <w:color w:val="DA2028"/>
              </w:rPr>
              <w:t>Location:</w:t>
            </w:r>
          </w:p>
        </w:tc>
        <w:tc>
          <w:tcPr>
            <w:tcW w:w="6012" w:type="dxa"/>
            <w:shd w:val="clear" w:color="auto" w:fill="F2F2F2"/>
          </w:tcPr>
          <w:p w14:paraId="4FAD4164" w14:textId="77777777" w:rsidR="00D2544B" w:rsidRDefault="0054171E">
            <w:pPr>
              <w:rPr>
                <w:b/>
              </w:rPr>
            </w:pPr>
            <w:r>
              <w:rPr>
                <w:b/>
              </w:rPr>
              <w:t>London</w:t>
            </w:r>
          </w:p>
        </w:tc>
      </w:tr>
      <w:tr w:rsidR="00D2544B" w14:paraId="74BF3177" w14:textId="77777777">
        <w:tc>
          <w:tcPr>
            <w:tcW w:w="2954" w:type="dxa"/>
            <w:shd w:val="clear" w:color="auto" w:fill="F2F2F2"/>
          </w:tcPr>
          <w:p w14:paraId="0F858CF0" w14:textId="77777777" w:rsidR="00D2544B" w:rsidRDefault="0054171E">
            <w:pPr>
              <w:rPr>
                <w:b/>
                <w:color w:val="DA2028"/>
              </w:rPr>
            </w:pPr>
            <w:r>
              <w:rPr>
                <w:b/>
                <w:color w:val="DA2028"/>
              </w:rPr>
              <w:t>Salary:</w:t>
            </w:r>
          </w:p>
        </w:tc>
        <w:tc>
          <w:tcPr>
            <w:tcW w:w="6012" w:type="dxa"/>
            <w:shd w:val="clear" w:color="auto" w:fill="F2F2F2"/>
          </w:tcPr>
          <w:p w14:paraId="117C9DD2" w14:textId="77777777" w:rsidR="00D2544B" w:rsidRDefault="0054171E">
            <w:pPr>
              <w:rPr>
                <w:b/>
              </w:rPr>
            </w:pPr>
            <w:r>
              <w:rPr>
                <w:b/>
              </w:rPr>
              <w:t>M1 - UPS3 Outer London</w:t>
            </w:r>
          </w:p>
        </w:tc>
      </w:tr>
      <w:tr w:rsidR="00D2544B" w14:paraId="1B965A40" w14:textId="77777777">
        <w:tc>
          <w:tcPr>
            <w:tcW w:w="2954" w:type="dxa"/>
            <w:shd w:val="clear" w:color="auto" w:fill="F2F2F2"/>
          </w:tcPr>
          <w:p w14:paraId="65D99A90" w14:textId="77777777" w:rsidR="00D2544B" w:rsidRDefault="0054171E">
            <w:pPr>
              <w:rPr>
                <w:b/>
                <w:color w:val="DA2028"/>
              </w:rPr>
            </w:pPr>
            <w:r>
              <w:rPr>
                <w:b/>
                <w:color w:val="DA2028"/>
              </w:rPr>
              <w:t>Contract type:</w:t>
            </w:r>
          </w:p>
        </w:tc>
        <w:tc>
          <w:tcPr>
            <w:tcW w:w="6012" w:type="dxa"/>
            <w:shd w:val="clear" w:color="auto" w:fill="F2F2F2"/>
          </w:tcPr>
          <w:p w14:paraId="680B7BB9" w14:textId="77777777" w:rsidR="00D2544B" w:rsidRDefault="0054171E">
            <w:pPr>
              <w:rPr>
                <w:b/>
              </w:rPr>
            </w:pPr>
            <w:r>
              <w:rPr>
                <w:b/>
              </w:rPr>
              <w:t>Permanent</w:t>
            </w:r>
          </w:p>
        </w:tc>
      </w:tr>
    </w:tbl>
    <w:p w14:paraId="72110E42" w14:textId="77777777" w:rsidR="00D2544B" w:rsidRDefault="00D2544B"/>
    <w:p w14:paraId="135CDEFC" w14:textId="77777777" w:rsidR="00D2544B" w:rsidRDefault="0054171E">
      <w:pPr>
        <w:pStyle w:val="Heading1"/>
        <w:spacing w:after="0"/>
        <w:rPr>
          <w:color w:val="808080"/>
        </w:rPr>
      </w:pPr>
      <w:r>
        <w:t>Core Purpose</w:t>
      </w:r>
    </w:p>
    <w:p w14:paraId="6CE31753" w14:textId="28C50A18" w:rsidR="00D2544B" w:rsidRDefault="0054171E">
      <w:pPr>
        <w:widowControl w:val="0"/>
        <w:ind w:right="-5" w:firstLine="1"/>
        <w:jc w:val="both"/>
      </w:pPr>
      <w:r>
        <w:t xml:space="preserve">To carry out the duties and responsibilities for class teachers as detailed in the most recent version of the School Teachers Pay and Conditions Document and meet </w:t>
      </w:r>
      <w:proofErr w:type="gramStart"/>
      <w:r>
        <w:t>the  requirements</w:t>
      </w:r>
      <w:proofErr w:type="gramEnd"/>
      <w:r>
        <w:t xml:space="preserve"> of the Teaching Standards. </w:t>
      </w:r>
    </w:p>
    <w:p w14:paraId="5F02CAAE" w14:textId="77777777" w:rsidR="00D2544B" w:rsidRDefault="00D2544B">
      <w:pPr>
        <w:widowControl w:val="0"/>
        <w:ind w:left="10"/>
        <w:jc w:val="both"/>
      </w:pPr>
    </w:p>
    <w:p w14:paraId="0926550C" w14:textId="77777777" w:rsidR="00D2544B" w:rsidRDefault="00D2544B">
      <w:pPr>
        <w:widowControl w:val="0"/>
        <w:ind w:left="10"/>
        <w:jc w:val="both"/>
      </w:pPr>
    </w:p>
    <w:p w14:paraId="1E996D0D" w14:textId="77777777" w:rsidR="00D2544B" w:rsidRDefault="0054171E">
      <w:pPr>
        <w:pStyle w:val="Heading1"/>
        <w:spacing w:after="0"/>
      </w:pPr>
      <w:bookmarkStart w:id="0" w:name="_heading=h.cxksrzx3nj5k" w:colFirst="0" w:colLast="0"/>
      <w:bookmarkEnd w:id="0"/>
      <w:r>
        <w:t xml:space="preserve">Core </w:t>
      </w:r>
      <w:proofErr w:type="gramStart"/>
      <w:r>
        <w:t>duties</w:t>
      </w:r>
      <w:proofErr w:type="gramEnd"/>
    </w:p>
    <w:p w14:paraId="7EF94E55" w14:textId="77777777" w:rsidR="00D2544B" w:rsidRDefault="0054171E">
      <w:pPr>
        <w:widowControl w:val="0"/>
        <w:ind w:left="5" w:right="-6" w:hanging="3"/>
        <w:jc w:val="both"/>
      </w:pPr>
      <w:r>
        <w:t xml:space="preserve">To provide a high quality educational experience for all children by leading learning in </w:t>
      </w:r>
      <w:proofErr w:type="gramStart"/>
      <w:r>
        <w:t>School,  developing</w:t>
      </w:r>
      <w:proofErr w:type="gramEnd"/>
      <w:r>
        <w:t xml:space="preserve"> consistent practice in teaching and learning and ensuring that children achieve the  highest standards of attainment and achievement. Children are expected to make rapid </w:t>
      </w:r>
      <w:proofErr w:type="gramStart"/>
      <w:r>
        <w:t>and  sustained</w:t>
      </w:r>
      <w:proofErr w:type="gramEnd"/>
      <w:r>
        <w:t xml:space="preserve"> progress. </w:t>
      </w:r>
    </w:p>
    <w:p w14:paraId="3D3EFF13" w14:textId="77777777" w:rsidR="00D2544B" w:rsidRDefault="00D2544B">
      <w:pPr>
        <w:widowControl w:val="0"/>
        <w:ind w:left="5" w:right="-6" w:hanging="3"/>
        <w:jc w:val="both"/>
      </w:pPr>
    </w:p>
    <w:p w14:paraId="34CC60D5" w14:textId="77777777" w:rsidR="00D2544B" w:rsidRDefault="0054171E">
      <w:pPr>
        <w:widowControl w:val="0"/>
        <w:ind w:left="7" w:right="-1" w:hanging="5"/>
        <w:jc w:val="both"/>
      </w:pPr>
      <w:r>
        <w:t xml:space="preserve">The teacher will contribute to the schools strategic planning documentation (SIP), supporting </w:t>
      </w:r>
      <w:proofErr w:type="gramStart"/>
      <w:r>
        <w:t>the  ethos</w:t>
      </w:r>
      <w:proofErr w:type="gramEnd"/>
      <w:r>
        <w:t xml:space="preserve">, aims and vision of the school in accordance with the five outcomes in Every Child Matters: </w:t>
      </w:r>
    </w:p>
    <w:p w14:paraId="1FAB988F" w14:textId="77777777" w:rsidR="00D2544B" w:rsidRDefault="0054171E">
      <w:pPr>
        <w:widowControl w:val="0"/>
        <w:ind w:left="369"/>
        <w:jc w:val="both"/>
      </w:pPr>
      <w:sdt>
        <w:sdtPr>
          <w:tag w:val="goog_rdk_0"/>
          <w:id w:val="-1129318544"/>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Be healthy </w:t>
          </w:r>
        </w:sdtContent>
      </w:sdt>
    </w:p>
    <w:p w14:paraId="15085CE0" w14:textId="77777777" w:rsidR="00D2544B" w:rsidRDefault="0054171E">
      <w:pPr>
        <w:widowControl w:val="0"/>
        <w:ind w:left="369"/>
        <w:jc w:val="both"/>
      </w:pPr>
      <w:sdt>
        <w:sdtPr>
          <w:tag w:val="goog_rdk_1"/>
          <w:id w:val="-344096775"/>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Stay safe </w:t>
          </w:r>
        </w:sdtContent>
      </w:sdt>
    </w:p>
    <w:p w14:paraId="7CDFB651" w14:textId="77777777" w:rsidR="00D2544B" w:rsidRDefault="0054171E">
      <w:pPr>
        <w:widowControl w:val="0"/>
        <w:ind w:left="369"/>
        <w:jc w:val="both"/>
      </w:pPr>
      <w:sdt>
        <w:sdtPr>
          <w:tag w:val="goog_rdk_2"/>
          <w:id w:val="-965963746"/>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Enjoy and achieve </w:t>
          </w:r>
        </w:sdtContent>
      </w:sdt>
    </w:p>
    <w:p w14:paraId="2D62436E" w14:textId="77777777" w:rsidR="00D2544B" w:rsidRDefault="0054171E">
      <w:pPr>
        <w:widowControl w:val="0"/>
        <w:ind w:left="369"/>
        <w:jc w:val="both"/>
      </w:pPr>
      <w:sdt>
        <w:sdtPr>
          <w:tag w:val="goog_rdk_3"/>
          <w:id w:val="477579248"/>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Make a positive contribution </w:t>
          </w:r>
        </w:sdtContent>
      </w:sdt>
    </w:p>
    <w:p w14:paraId="2DC18C22" w14:textId="77777777" w:rsidR="00D2544B" w:rsidRDefault="0054171E">
      <w:pPr>
        <w:widowControl w:val="0"/>
        <w:ind w:left="369"/>
        <w:jc w:val="both"/>
      </w:pPr>
      <w:sdt>
        <w:sdtPr>
          <w:tag w:val="goog_rdk_4"/>
          <w:id w:val="144017104"/>
        </w:sdtPr>
        <w:sdtEndPr/>
        <w:sdtContent>
          <w:r>
            <w:rPr>
              <w:rFonts w:ascii="Arial Unicode MS" w:eastAsia="Arial Unicode MS" w:hAnsi="Arial Unicode MS" w:cs="Arial Unicode MS"/>
            </w:rPr>
            <w:t>∙</w:t>
          </w:r>
          <w:r>
            <w:rPr>
              <w:rFonts w:ascii="Arial Unicode MS" w:eastAsia="Arial Unicode MS" w:hAnsi="Arial Unicode MS" w:cs="Arial Unicode MS"/>
            </w:rPr>
            <w:t xml:space="preserve"> Achieve economic well-being </w:t>
          </w:r>
        </w:sdtContent>
      </w:sdt>
    </w:p>
    <w:p w14:paraId="7529BE87" w14:textId="77777777" w:rsidR="00D2544B" w:rsidRDefault="00D2544B">
      <w:pPr>
        <w:widowControl w:val="0"/>
        <w:ind w:left="369"/>
        <w:jc w:val="both"/>
      </w:pPr>
    </w:p>
    <w:p w14:paraId="5D7F3A80" w14:textId="77777777" w:rsidR="00D2544B" w:rsidRDefault="00D2544B">
      <w:pPr>
        <w:widowControl w:val="0"/>
        <w:ind w:left="369"/>
        <w:jc w:val="both"/>
      </w:pPr>
    </w:p>
    <w:p w14:paraId="74F42B45" w14:textId="77777777" w:rsidR="00D2544B" w:rsidRDefault="0054171E">
      <w:pPr>
        <w:widowControl w:val="0"/>
        <w:ind w:left="17"/>
        <w:jc w:val="both"/>
        <w:rPr>
          <w:b/>
          <w:color w:val="DA2028"/>
          <w:sz w:val="24"/>
          <w:szCs w:val="24"/>
        </w:rPr>
      </w:pPr>
      <w:r>
        <w:rPr>
          <w:b/>
          <w:color w:val="DA2028"/>
          <w:sz w:val="24"/>
          <w:szCs w:val="24"/>
        </w:rPr>
        <w:t>Knowledge &amp; Understanding</w:t>
      </w:r>
    </w:p>
    <w:p w14:paraId="562CF00C" w14:textId="77777777" w:rsidR="00D2544B" w:rsidRDefault="0054171E">
      <w:pPr>
        <w:widowControl w:val="0"/>
        <w:ind w:left="1"/>
        <w:jc w:val="both"/>
      </w:pPr>
      <w:r>
        <w:t xml:space="preserve">Teachers are expected to have a minimum good knowledge of and keep up to date with the </w:t>
      </w:r>
      <w:proofErr w:type="gramStart"/>
      <w:r>
        <w:t>Early  Years</w:t>
      </w:r>
      <w:proofErr w:type="gramEnd"/>
      <w:r>
        <w:t xml:space="preserve"> Curriculum, National Curriculum and the Agreed Syllabus for Religious Education. </w:t>
      </w:r>
      <w:proofErr w:type="gramStart"/>
      <w:r>
        <w:t>This  includes</w:t>
      </w:r>
      <w:proofErr w:type="gramEnd"/>
      <w:r>
        <w:t xml:space="preserve"> any adaptations and curriculums the school or Lion Academy Trust adopt or use. </w:t>
      </w:r>
    </w:p>
    <w:p w14:paraId="1501F17A" w14:textId="77777777" w:rsidR="00D2544B" w:rsidRDefault="0054171E">
      <w:pPr>
        <w:widowControl w:val="0"/>
        <w:ind w:left="6" w:right="-2" w:hanging="2"/>
        <w:jc w:val="both"/>
      </w:pPr>
      <w:r>
        <w:t xml:space="preserve">Teachers are expected to understand how pupils’ learning is affected by their physical, </w:t>
      </w:r>
      <w:proofErr w:type="gramStart"/>
      <w:r>
        <w:t>intellectual,  emotional</w:t>
      </w:r>
      <w:proofErr w:type="gramEnd"/>
      <w:r>
        <w:t xml:space="preserve"> and social development and to understand the stages of child development in order to  adapt and improve provision so that children exceed expectations. </w:t>
      </w:r>
    </w:p>
    <w:p w14:paraId="06998521" w14:textId="77777777" w:rsidR="00D2544B" w:rsidRDefault="0054171E">
      <w:pPr>
        <w:widowControl w:val="0"/>
        <w:ind w:left="7" w:firstLine="8"/>
        <w:jc w:val="both"/>
      </w:pPr>
      <w:r>
        <w:t xml:space="preserve">Use technology in teaching and learning to enhance the learning and extend the </w:t>
      </w:r>
      <w:proofErr w:type="gramStart"/>
      <w:r>
        <w:t>learning  experience</w:t>
      </w:r>
      <w:proofErr w:type="gramEnd"/>
      <w:r>
        <w:t xml:space="preserve"> for children. Teachers select and make good use of ICT skills for classroom </w:t>
      </w:r>
      <w:proofErr w:type="gramStart"/>
      <w:r>
        <w:t>and  management</w:t>
      </w:r>
      <w:proofErr w:type="gramEnd"/>
      <w:r>
        <w:t xml:space="preserve"> support. </w:t>
      </w:r>
    </w:p>
    <w:p w14:paraId="4A94F21E" w14:textId="77777777" w:rsidR="00D2544B" w:rsidRDefault="0054171E">
      <w:pPr>
        <w:widowControl w:val="0"/>
        <w:ind w:left="13" w:right="1" w:firstLine="1"/>
        <w:jc w:val="both"/>
      </w:pPr>
      <w:r>
        <w:t xml:space="preserve">Be familiar with the school’s current systems and structures as outlined in policy </w:t>
      </w:r>
      <w:proofErr w:type="gramStart"/>
      <w:r>
        <w:t>documents  including</w:t>
      </w:r>
      <w:proofErr w:type="gramEnd"/>
      <w:r>
        <w:t xml:space="preserve"> the Health and Safety and Child Protection Policies. </w:t>
      </w:r>
    </w:p>
    <w:p w14:paraId="4F194C67" w14:textId="77777777" w:rsidR="00D2544B" w:rsidRDefault="0054171E">
      <w:pPr>
        <w:widowControl w:val="0"/>
        <w:ind w:left="7" w:right="-2" w:firstLine="7"/>
        <w:jc w:val="both"/>
      </w:pPr>
      <w:r>
        <w:t xml:space="preserve">Understand and know how </w:t>
      </w:r>
      <w:r>
        <w:t xml:space="preserve">national, local comparative and school data including </w:t>
      </w:r>
      <w:proofErr w:type="gramStart"/>
      <w:r>
        <w:t>National  Curriculum</w:t>
      </w:r>
      <w:proofErr w:type="gramEnd"/>
      <w:r>
        <w:t xml:space="preserve"> test data can be used to set clear targets for pupil’s achievement.</w:t>
      </w:r>
    </w:p>
    <w:p w14:paraId="1894EDA7" w14:textId="77777777" w:rsidR="00D2544B" w:rsidRDefault="00D2544B">
      <w:pPr>
        <w:widowControl w:val="0"/>
        <w:ind w:left="3459"/>
        <w:jc w:val="both"/>
      </w:pPr>
    </w:p>
    <w:p w14:paraId="246DD82A" w14:textId="77777777" w:rsidR="00D2544B" w:rsidRDefault="00D2544B">
      <w:pPr>
        <w:widowControl w:val="0"/>
        <w:ind w:left="3459"/>
        <w:jc w:val="both"/>
      </w:pPr>
    </w:p>
    <w:p w14:paraId="250A9B73" w14:textId="77777777" w:rsidR="00D2544B" w:rsidRDefault="0054171E">
      <w:pPr>
        <w:widowControl w:val="0"/>
        <w:ind w:left="15"/>
        <w:jc w:val="both"/>
        <w:rPr>
          <w:b/>
          <w:color w:val="808080"/>
        </w:rPr>
      </w:pPr>
      <w:r>
        <w:rPr>
          <w:b/>
          <w:color w:val="DA2028"/>
          <w:sz w:val="24"/>
          <w:szCs w:val="24"/>
        </w:rPr>
        <w:t>Planning</w:t>
      </w:r>
      <w:r>
        <w:rPr>
          <w:b/>
          <w:color w:val="808080"/>
        </w:rPr>
        <w:t xml:space="preserve"> </w:t>
      </w:r>
    </w:p>
    <w:p w14:paraId="22FA5C9A" w14:textId="77777777" w:rsidR="00D2544B" w:rsidRDefault="0054171E">
      <w:pPr>
        <w:widowControl w:val="0"/>
        <w:ind w:left="5" w:right="-5" w:firstLine="9"/>
        <w:jc w:val="both"/>
      </w:pPr>
      <w:r>
        <w:t xml:space="preserve">Liaise with colleagues, subject leaders and other middle leaders in the planning, development </w:t>
      </w:r>
      <w:proofErr w:type="gramStart"/>
      <w:r>
        <w:t>and  delivery</w:t>
      </w:r>
      <w:proofErr w:type="gramEnd"/>
      <w:r>
        <w:t xml:space="preserve"> of an effective curriculum which meets the needs of all groups of pupils. </w:t>
      </w:r>
    </w:p>
    <w:p w14:paraId="79BF40E8" w14:textId="77777777" w:rsidR="00D2544B" w:rsidRDefault="0054171E">
      <w:pPr>
        <w:widowControl w:val="0"/>
        <w:ind w:left="13" w:hanging="11"/>
        <w:jc w:val="both"/>
      </w:pPr>
      <w:r>
        <w:t xml:space="preserve">Attend and contribute to staff meetings to support implementation of the School Improvement </w:t>
      </w:r>
      <w:proofErr w:type="gramStart"/>
      <w:r>
        <w:t>Plan,  in</w:t>
      </w:r>
      <w:proofErr w:type="gramEnd"/>
      <w:r>
        <w:t xml:space="preserve"> accordance with school strategy and direction; </w:t>
      </w:r>
    </w:p>
    <w:p w14:paraId="3929F0A1" w14:textId="77777777" w:rsidR="00D2544B" w:rsidRDefault="0054171E">
      <w:pPr>
        <w:widowControl w:val="0"/>
        <w:ind w:left="5" w:firstLine="9"/>
        <w:jc w:val="both"/>
      </w:pPr>
      <w:r>
        <w:t xml:space="preserve">Liaise with the Phase Leader, Inclusion Manager/SENDCO in planning intervention and </w:t>
      </w:r>
      <w:proofErr w:type="gramStart"/>
      <w:r>
        <w:t>targeted  support</w:t>
      </w:r>
      <w:proofErr w:type="gramEnd"/>
      <w:r>
        <w:t xml:space="preserve"> for identified underachieving groups and ensuring that their provision is accurately and  precisely targeted at needs. Monitor the programmes of intervention to ensure they provide </w:t>
      </w:r>
      <w:proofErr w:type="gramStart"/>
      <w:r>
        <w:t>rapid  and</w:t>
      </w:r>
      <w:proofErr w:type="gramEnd"/>
      <w:r>
        <w:t xml:space="preserve"> sustained progress for all individual pupils. </w:t>
      </w:r>
    </w:p>
    <w:p w14:paraId="19011D25" w14:textId="77777777" w:rsidR="00D2544B" w:rsidRDefault="0054171E">
      <w:pPr>
        <w:widowControl w:val="0"/>
        <w:ind w:left="6"/>
        <w:jc w:val="both"/>
        <w:rPr>
          <w:b/>
          <w:color w:val="808080"/>
        </w:rPr>
      </w:pPr>
      <w:r>
        <w:rPr>
          <w:b/>
          <w:color w:val="808080"/>
        </w:rPr>
        <w:t xml:space="preserve">Specific Planning and preparation expectations: </w:t>
      </w:r>
    </w:p>
    <w:p w14:paraId="5AC7C0F3" w14:textId="77777777" w:rsidR="00D2544B" w:rsidRDefault="0054171E">
      <w:pPr>
        <w:numPr>
          <w:ilvl w:val="0"/>
          <w:numId w:val="4"/>
        </w:numPr>
        <w:jc w:val="both"/>
      </w:pPr>
      <w:r>
        <w:t xml:space="preserve">Ensure through planning, preparation and assessment sessions and any </w:t>
      </w:r>
      <w:proofErr w:type="gramStart"/>
      <w:r>
        <w:t>additional  meetings</w:t>
      </w:r>
      <w:proofErr w:type="gramEnd"/>
      <w:r>
        <w:t xml:space="preserve"> that learning and provision is precisely planned for and evaluated so that all pupils specific needs are catered for and exceeded. </w:t>
      </w:r>
    </w:p>
    <w:p w14:paraId="3C420012" w14:textId="77777777" w:rsidR="00D2544B" w:rsidRDefault="0054171E">
      <w:pPr>
        <w:numPr>
          <w:ilvl w:val="0"/>
          <w:numId w:val="4"/>
        </w:numPr>
        <w:jc w:val="both"/>
      </w:pPr>
      <w:r>
        <w:t xml:space="preserve">Plan and deliver in relation to the Early Learning Goals, National Curriculum/ LAT </w:t>
      </w:r>
      <w:proofErr w:type="gramStart"/>
      <w:r>
        <w:t>curriculum  and</w:t>
      </w:r>
      <w:proofErr w:type="gramEnd"/>
      <w:r>
        <w:t xml:space="preserve"> the Agreed Syllabus for Religious Education with regards to the school’s aim statement,  own policies and schemes of work, the teaching programme for all children within the class. </w:t>
      </w:r>
    </w:p>
    <w:p w14:paraId="4B098B8E" w14:textId="77777777" w:rsidR="00D2544B" w:rsidRDefault="0054171E">
      <w:pPr>
        <w:numPr>
          <w:ilvl w:val="0"/>
          <w:numId w:val="4"/>
        </w:numPr>
        <w:jc w:val="both"/>
      </w:pPr>
      <w:r>
        <w:t xml:space="preserve">Provide clear structures for lessons and for sequences of lessons, which maintain </w:t>
      </w:r>
      <w:proofErr w:type="gramStart"/>
      <w:r>
        <w:t>pace,  motivation</w:t>
      </w:r>
      <w:proofErr w:type="gramEnd"/>
      <w:r>
        <w:t xml:space="preserve"> and challenge. </w:t>
      </w:r>
    </w:p>
    <w:p w14:paraId="483B9855" w14:textId="77777777" w:rsidR="00D2544B" w:rsidRDefault="0054171E">
      <w:pPr>
        <w:numPr>
          <w:ilvl w:val="0"/>
          <w:numId w:val="4"/>
        </w:numPr>
        <w:jc w:val="both"/>
      </w:pPr>
      <w:r>
        <w:t xml:space="preserve">Make effective and explicit use of assessment information on pupils’ attainment </w:t>
      </w:r>
      <w:proofErr w:type="gramStart"/>
      <w:r>
        <w:t>and  progress</w:t>
      </w:r>
      <w:proofErr w:type="gramEnd"/>
      <w:r>
        <w:t xml:space="preserve"> and in planning future lessons. </w:t>
      </w:r>
    </w:p>
    <w:p w14:paraId="314FD53D" w14:textId="77777777" w:rsidR="00D2544B" w:rsidRDefault="0054171E">
      <w:pPr>
        <w:numPr>
          <w:ilvl w:val="0"/>
          <w:numId w:val="4"/>
        </w:numPr>
        <w:jc w:val="both"/>
      </w:pPr>
      <w:r>
        <w:t xml:space="preserve">Ensure effective teaching of whole classes, groups and individuals, establishing </w:t>
      </w:r>
      <w:proofErr w:type="gramStart"/>
      <w:r>
        <w:t>high  expectations</w:t>
      </w:r>
      <w:proofErr w:type="gramEnd"/>
      <w:r>
        <w:t xml:space="preserve"> of behaviour and attainment, so that teaching objectives are met. </w:t>
      </w:r>
    </w:p>
    <w:p w14:paraId="5EB44F43" w14:textId="77777777" w:rsidR="00D2544B" w:rsidRDefault="0054171E">
      <w:pPr>
        <w:numPr>
          <w:ilvl w:val="0"/>
          <w:numId w:val="4"/>
        </w:numPr>
        <w:jc w:val="both"/>
      </w:pPr>
      <w:r>
        <w:t xml:space="preserve">Monitor and intervene when teaching to ensure sound learning and discipline and </w:t>
      </w:r>
      <w:proofErr w:type="gramStart"/>
      <w:r>
        <w:t>maintain  a</w:t>
      </w:r>
      <w:proofErr w:type="gramEnd"/>
      <w:r>
        <w:t xml:space="preserve"> safe environment in which pupils feel confident. </w:t>
      </w:r>
    </w:p>
    <w:p w14:paraId="4651AFD5" w14:textId="77777777" w:rsidR="00D2544B" w:rsidRDefault="0054171E">
      <w:pPr>
        <w:numPr>
          <w:ilvl w:val="0"/>
          <w:numId w:val="4"/>
        </w:numPr>
        <w:jc w:val="both"/>
      </w:pPr>
      <w:r>
        <w:t xml:space="preserve">Use a variety of teaching and learning styles to keep all pupils engaged. </w:t>
      </w:r>
    </w:p>
    <w:p w14:paraId="46D346D6" w14:textId="77777777" w:rsidR="00D2544B" w:rsidRDefault="0054171E">
      <w:pPr>
        <w:numPr>
          <w:ilvl w:val="0"/>
          <w:numId w:val="4"/>
        </w:numPr>
        <w:jc w:val="both"/>
      </w:pPr>
      <w:r>
        <w:t xml:space="preserve">Plan opportunities for pupil explicit engagement, pupil ownership and assessment </w:t>
      </w:r>
      <w:proofErr w:type="gramStart"/>
      <w:r>
        <w:t>capable  learners</w:t>
      </w:r>
      <w:proofErr w:type="gramEnd"/>
      <w:r>
        <w:t xml:space="preserve"> so that pupils take ownership for their learning. </w:t>
      </w:r>
    </w:p>
    <w:p w14:paraId="32514C05" w14:textId="77777777" w:rsidR="00D2544B" w:rsidRDefault="0054171E">
      <w:pPr>
        <w:numPr>
          <w:ilvl w:val="0"/>
          <w:numId w:val="4"/>
        </w:numPr>
        <w:jc w:val="both"/>
      </w:pPr>
      <w:r>
        <w:t xml:space="preserve">Be familiar with the Code of Practice and identification, assessment and support of </w:t>
      </w:r>
      <w:proofErr w:type="gramStart"/>
      <w:r>
        <w:t>pupils  with</w:t>
      </w:r>
      <w:proofErr w:type="gramEnd"/>
      <w:r>
        <w:t xml:space="preserve"> special educational needs. </w:t>
      </w:r>
    </w:p>
    <w:p w14:paraId="73DE3235" w14:textId="77777777" w:rsidR="00D2544B" w:rsidRDefault="0054171E">
      <w:pPr>
        <w:numPr>
          <w:ilvl w:val="0"/>
          <w:numId w:val="4"/>
        </w:numPr>
        <w:jc w:val="both"/>
      </w:pPr>
      <w:r>
        <w:t xml:space="preserve">Evaluate their own teaching critically to improve effectiveness. </w:t>
      </w:r>
    </w:p>
    <w:p w14:paraId="2E3905A7" w14:textId="77777777" w:rsidR="00D2544B" w:rsidRDefault="00D2544B">
      <w:pPr>
        <w:ind w:left="720"/>
        <w:jc w:val="both"/>
      </w:pPr>
    </w:p>
    <w:p w14:paraId="5C9AAECF" w14:textId="77777777" w:rsidR="00D2544B" w:rsidRDefault="00D2544B">
      <w:pPr>
        <w:ind w:left="720"/>
        <w:jc w:val="both"/>
      </w:pPr>
    </w:p>
    <w:p w14:paraId="35311E8E" w14:textId="77777777" w:rsidR="00D2544B" w:rsidRDefault="0054171E">
      <w:pPr>
        <w:widowControl w:val="0"/>
        <w:ind w:left="15"/>
        <w:jc w:val="both"/>
        <w:rPr>
          <w:b/>
          <w:color w:val="808080"/>
        </w:rPr>
      </w:pPr>
      <w:r>
        <w:rPr>
          <w:b/>
          <w:color w:val="DA2028"/>
          <w:sz w:val="24"/>
          <w:szCs w:val="24"/>
        </w:rPr>
        <w:t>Professional Development</w:t>
      </w:r>
    </w:p>
    <w:p w14:paraId="386E01E2" w14:textId="77777777" w:rsidR="00D2544B" w:rsidRDefault="0054171E">
      <w:pPr>
        <w:numPr>
          <w:ilvl w:val="0"/>
          <w:numId w:val="2"/>
        </w:numPr>
        <w:jc w:val="both"/>
      </w:pPr>
      <w:r>
        <w:t xml:space="preserve">All teachers are expected with support from the school to improve their teaching </w:t>
      </w:r>
      <w:proofErr w:type="gramStart"/>
      <w:r>
        <w:t>and  learning</w:t>
      </w:r>
      <w:proofErr w:type="gramEnd"/>
      <w:r>
        <w:t xml:space="preserve"> practice by being reflective practitioners, taking in part in professional development  and practice opportunities and taking ownership of their professional development in order to  aspire and achieve outstanding outcomes for all pupils. </w:t>
      </w:r>
    </w:p>
    <w:p w14:paraId="6F4AFBD6" w14:textId="77777777" w:rsidR="00D2544B" w:rsidRDefault="0054171E">
      <w:pPr>
        <w:numPr>
          <w:ilvl w:val="0"/>
          <w:numId w:val="2"/>
        </w:numPr>
        <w:jc w:val="both"/>
      </w:pPr>
      <w:r>
        <w:t xml:space="preserve">Teachers will achieve this by undertaking personal and professional development in </w:t>
      </w:r>
      <w:proofErr w:type="gramStart"/>
      <w:r>
        <w:t>order  to</w:t>
      </w:r>
      <w:proofErr w:type="gramEnd"/>
      <w:r>
        <w:t xml:space="preserve"> maintain an up-to-date knowledge of educational initiatives, technologies and pedagogy,  in order to adapt practice and provision appropriately in line with changing demographics,  school circumstances ensuring all children make rapid and sustained progress. </w:t>
      </w:r>
    </w:p>
    <w:p w14:paraId="2AAC3E8C" w14:textId="77777777" w:rsidR="00D2544B" w:rsidRDefault="0054171E">
      <w:pPr>
        <w:numPr>
          <w:ilvl w:val="0"/>
          <w:numId w:val="2"/>
        </w:numPr>
        <w:jc w:val="both"/>
      </w:pPr>
      <w:r>
        <w:t xml:space="preserve">Teachers will take part in appraisal meetings with year leaders and middle managers to </w:t>
      </w:r>
      <w:proofErr w:type="gramStart"/>
      <w:r>
        <w:t>set  professional</w:t>
      </w:r>
      <w:proofErr w:type="gramEnd"/>
      <w:r>
        <w:t xml:space="preserve"> development and pupil progress targets, ensuring practice and provision is  adapted and improved so that the rapid progress of children, in particular that of  underperforming children is catered for. </w:t>
      </w:r>
    </w:p>
    <w:p w14:paraId="2CE859CD" w14:textId="77777777" w:rsidR="00D2544B" w:rsidRDefault="0054171E">
      <w:pPr>
        <w:numPr>
          <w:ilvl w:val="0"/>
          <w:numId w:val="2"/>
        </w:numPr>
        <w:jc w:val="both"/>
      </w:pPr>
      <w:r>
        <w:t xml:space="preserve">Teachers will be expected to take ownership of their own teaching development with support in the form of coaching, mentoring and </w:t>
      </w:r>
      <w:proofErr w:type="spellStart"/>
      <w:proofErr w:type="gramStart"/>
      <w:r>
        <w:t>self  reflection</w:t>
      </w:r>
      <w:proofErr w:type="spellEnd"/>
      <w:proofErr w:type="gramEnd"/>
      <w:r>
        <w:t xml:space="preserve"> (including reflection processes with the support of visual recording). Teachers' </w:t>
      </w:r>
      <w:proofErr w:type="gramStart"/>
      <w:r>
        <w:t>own  practice</w:t>
      </w:r>
      <w:proofErr w:type="gramEnd"/>
      <w:r>
        <w:t xml:space="preserve"> improves ensuring a minimum standard of good and development towards  outstanding in line with OFSTED criteria. Year leaders will monitor, guide, support </w:t>
      </w:r>
      <w:proofErr w:type="gramStart"/>
      <w:r>
        <w:t>and  challenge</w:t>
      </w:r>
      <w:proofErr w:type="gramEnd"/>
      <w:r>
        <w:t xml:space="preserve"> a teacher’s progress towards those targets.</w:t>
      </w:r>
    </w:p>
    <w:p w14:paraId="68C9D840" w14:textId="77777777" w:rsidR="00D2544B" w:rsidRDefault="00D2544B"/>
    <w:p w14:paraId="2279F3BB" w14:textId="77777777" w:rsidR="00D2544B" w:rsidRDefault="00D2544B"/>
    <w:p w14:paraId="3B8816AA" w14:textId="77777777" w:rsidR="00D2544B" w:rsidRDefault="0054171E">
      <w:pPr>
        <w:widowControl w:val="0"/>
        <w:ind w:left="13"/>
        <w:jc w:val="both"/>
        <w:rPr>
          <w:b/>
          <w:color w:val="808080"/>
        </w:rPr>
      </w:pPr>
      <w:r>
        <w:rPr>
          <w:b/>
          <w:color w:val="DA2028"/>
          <w:sz w:val="24"/>
          <w:szCs w:val="24"/>
        </w:rPr>
        <w:t>Monitoring, Evaluation, Feedback &amp; Review</w:t>
      </w:r>
    </w:p>
    <w:p w14:paraId="6EDA4767" w14:textId="77777777" w:rsidR="00D2544B" w:rsidRDefault="0054171E">
      <w:pPr>
        <w:widowControl w:val="0"/>
        <w:numPr>
          <w:ilvl w:val="0"/>
          <w:numId w:val="5"/>
        </w:numPr>
        <w:ind w:right="-5"/>
        <w:jc w:val="both"/>
      </w:pPr>
      <w:r>
        <w:t xml:space="preserve">Maintain consistently high standards of teaching and learning through the </w:t>
      </w:r>
      <w:proofErr w:type="gramStart"/>
      <w:r>
        <w:t>effective  monitoring</w:t>
      </w:r>
      <w:proofErr w:type="gramEnd"/>
      <w:r>
        <w:t xml:space="preserve"> and evaluation of children's work, pupil interviews, marking and the delivery of  the curriculum. This will include feedback through lesson observations, learning walks, </w:t>
      </w:r>
      <w:proofErr w:type="gramStart"/>
      <w:r>
        <w:t xml:space="preserve">work  </w:t>
      </w:r>
      <w:proofErr w:type="spellStart"/>
      <w:r>
        <w:t>scrutinies</w:t>
      </w:r>
      <w:proofErr w:type="spellEnd"/>
      <w:proofErr w:type="gramEnd"/>
      <w:r>
        <w:t xml:space="preserve">, data analysis and pupil interviews; </w:t>
      </w:r>
    </w:p>
    <w:p w14:paraId="46F23DD8" w14:textId="77777777" w:rsidR="00D2544B" w:rsidRDefault="0054171E">
      <w:pPr>
        <w:widowControl w:val="0"/>
        <w:numPr>
          <w:ilvl w:val="0"/>
          <w:numId w:val="5"/>
        </w:numPr>
        <w:ind w:right="-5"/>
        <w:jc w:val="both"/>
      </w:pPr>
      <w:r>
        <w:t xml:space="preserve">Ensure identified areas of inconsistency are tackled in the adaptation of practice, </w:t>
      </w:r>
      <w:proofErr w:type="gramStart"/>
      <w:r>
        <w:t xml:space="preserve">reinforced  </w:t>
      </w:r>
      <w:r>
        <w:lastRenderedPageBreak/>
        <w:t>learning</w:t>
      </w:r>
      <w:proofErr w:type="gramEnd"/>
      <w:r>
        <w:t xml:space="preserve"> off successful practice. Children in the form of guidance, exemplification, modelling of learning or challenge take ownership of their learning (ensuring the LAT benchmarks </w:t>
      </w:r>
      <w:proofErr w:type="gramStart"/>
      <w:r>
        <w:t>are  used</w:t>
      </w:r>
      <w:proofErr w:type="gramEnd"/>
      <w:r>
        <w:t xml:space="preserve"> as reference points for minimum expectation) so that they make rapid and sustained  practice. This includes follow up and review against identified progress and expected </w:t>
      </w:r>
      <w:proofErr w:type="gramStart"/>
      <w:r>
        <w:t>time  scales</w:t>
      </w:r>
      <w:proofErr w:type="gramEnd"/>
      <w:r>
        <w:t xml:space="preserve">; </w:t>
      </w:r>
    </w:p>
    <w:p w14:paraId="563B5205" w14:textId="77777777" w:rsidR="00D2544B" w:rsidRDefault="0054171E">
      <w:pPr>
        <w:widowControl w:val="0"/>
        <w:numPr>
          <w:ilvl w:val="0"/>
          <w:numId w:val="5"/>
        </w:numPr>
        <w:ind w:right="-3"/>
        <w:jc w:val="both"/>
      </w:pPr>
      <w:r>
        <w:t xml:space="preserve">Maintain high standards of attainment and achievement through the effective monitoring </w:t>
      </w:r>
      <w:proofErr w:type="gramStart"/>
      <w:r>
        <w:t>of  pupil</w:t>
      </w:r>
      <w:proofErr w:type="gramEnd"/>
      <w:r>
        <w:t xml:space="preserve"> progress. Lead pupil progress meetings with children, lead learning and </w:t>
      </w:r>
      <w:proofErr w:type="spellStart"/>
      <w:r>
        <w:t>self reflection</w:t>
      </w:r>
      <w:proofErr w:type="spellEnd"/>
      <w:r>
        <w:t xml:space="preserve"> dialogue (children are assessment capable learners), maintain minimum expectations </w:t>
      </w:r>
      <w:proofErr w:type="gramStart"/>
      <w:r>
        <w:t>and  aspirations</w:t>
      </w:r>
      <w:proofErr w:type="gramEnd"/>
      <w:r>
        <w:t xml:space="preserve"> through challenge and guidance. Ensure actions are being taken to ensure </w:t>
      </w:r>
      <w:proofErr w:type="gramStart"/>
      <w:r>
        <w:t>rapid  progress</w:t>
      </w:r>
      <w:proofErr w:type="gramEnd"/>
      <w:r>
        <w:t xml:space="preserve"> or sustained progress of children where needed; </w:t>
      </w:r>
    </w:p>
    <w:p w14:paraId="3CC67FC1" w14:textId="77777777" w:rsidR="00D2544B" w:rsidRDefault="0054171E">
      <w:pPr>
        <w:widowControl w:val="0"/>
        <w:numPr>
          <w:ilvl w:val="0"/>
          <w:numId w:val="5"/>
        </w:numPr>
        <w:ind w:right="-6"/>
        <w:jc w:val="both"/>
      </w:pPr>
      <w:r>
        <w:t xml:space="preserve">Implement, monitor and evaluate the schools’ assessment, recording and </w:t>
      </w:r>
      <w:proofErr w:type="gramStart"/>
      <w:r>
        <w:t>feedback  procedures</w:t>
      </w:r>
      <w:proofErr w:type="gramEnd"/>
      <w:r>
        <w:t xml:space="preserve">; ensuring that agreed strategies are impacting directly on children’s learning  and progress. Children are actively engaged and reflective of their learning </w:t>
      </w:r>
      <w:proofErr w:type="gramStart"/>
      <w:r>
        <w:t>needs;</w:t>
      </w:r>
      <w:proofErr w:type="gramEnd"/>
      <w:r>
        <w:t xml:space="preserve"> </w:t>
      </w:r>
    </w:p>
    <w:p w14:paraId="261FE535" w14:textId="77777777" w:rsidR="00D2544B" w:rsidRDefault="0054171E">
      <w:pPr>
        <w:widowControl w:val="0"/>
        <w:numPr>
          <w:ilvl w:val="0"/>
          <w:numId w:val="5"/>
        </w:numPr>
        <w:ind w:right="-4"/>
        <w:jc w:val="both"/>
      </w:pPr>
      <w:r>
        <w:t xml:space="preserve">Use assessment information/data and records to adapt practice, evolve and adapt </w:t>
      </w:r>
      <w:proofErr w:type="gramStart"/>
      <w:r>
        <w:t>provision  so</w:t>
      </w:r>
      <w:proofErr w:type="gramEnd"/>
      <w:r>
        <w:t xml:space="preserve"> that they impact directly on the quality of teaching, standards and actions taken to  address areas for development for all children in line with expected milestones; </w:t>
      </w:r>
    </w:p>
    <w:p w14:paraId="30A8F0C8" w14:textId="77777777" w:rsidR="00D2544B" w:rsidRDefault="0054171E">
      <w:pPr>
        <w:widowControl w:val="0"/>
        <w:numPr>
          <w:ilvl w:val="0"/>
          <w:numId w:val="5"/>
        </w:numPr>
        <w:ind w:right="-4"/>
        <w:jc w:val="both"/>
      </w:pPr>
      <w:r>
        <w:t xml:space="preserve">Assess and record each pupil’s progress systematically with reference to the </w:t>
      </w:r>
      <w:proofErr w:type="gramStart"/>
      <w:r>
        <w:t>schools  current</w:t>
      </w:r>
      <w:proofErr w:type="gramEnd"/>
      <w:r>
        <w:t xml:space="preserve"> practice, including the social progress of each child and use the results to inform  planning; </w:t>
      </w:r>
    </w:p>
    <w:p w14:paraId="5C29E9EB" w14:textId="77777777" w:rsidR="00D2544B" w:rsidRDefault="0054171E">
      <w:pPr>
        <w:widowControl w:val="0"/>
        <w:numPr>
          <w:ilvl w:val="0"/>
          <w:numId w:val="5"/>
        </w:numPr>
        <w:ind w:right="1"/>
        <w:jc w:val="both"/>
      </w:pPr>
      <w:r>
        <w:t xml:space="preserve">Mark and monitor class work and homework in line with our feedback policy, </w:t>
      </w:r>
      <w:proofErr w:type="gramStart"/>
      <w:r>
        <w:t>providing  constructive</w:t>
      </w:r>
      <w:proofErr w:type="gramEnd"/>
      <w:r>
        <w:t xml:space="preserve"> feedback and setting targets/next steps of learning for future progress.  Children are actively engaged in this </w:t>
      </w:r>
      <w:proofErr w:type="gramStart"/>
      <w:r>
        <w:t>process;</w:t>
      </w:r>
      <w:proofErr w:type="gramEnd"/>
      <w:r>
        <w:t xml:space="preserve"> </w:t>
      </w:r>
    </w:p>
    <w:p w14:paraId="4EFFBE3A" w14:textId="77777777" w:rsidR="00D2544B" w:rsidRDefault="0054171E">
      <w:pPr>
        <w:widowControl w:val="0"/>
        <w:numPr>
          <w:ilvl w:val="0"/>
          <w:numId w:val="5"/>
        </w:numPr>
        <w:ind w:right="515"/>
        <w:jc w:val="both"/>
      </w:pPr>
      <w:r>
        <w:t xml:space="preserve">Provide reports on individual progress to the Head of School and parents as required. </w:t>
      </w:r>
    </w:p>
    <w:p w14:paraId="44319974" w14:textId="77777777" w:rsidR="00D2544B" w:rsidRDefault="00D2544B">
      <w:pPr>
        <w:widowControl w:val="0"/>
        <w:ind w:left="720" w:right="515"/>
        <w:jc w:val="both"/>
        <w:rPr>
          <w:b/>
          <w:color w:val="808080"/>
        </w:rPr>
      </w:pPr>
    </w:p>
    <w:p w14:paraId="3DD8BD93" w14:textId="77777777" w:rsidR="00D2544B" w:rsidRDefault="00D2544B">
      <w:pPr>
        <w:widowControl w:val="0"/>
        <w:ind w:left="720" w:right="515"/>
        <w:jc w:val="both"/>
        <w:rPr>
          <w:b/>
          <w:color w:val="808080"/>
        </w:rPr>
      </w:pPr>
    </w:p>
    <w:p w14:paraId="3EED805A" w14:textId="77777777" w:rsidR="00D2544B" w:rsidRDefault="0054171E">
      <w:pPr>
        <w:widowControl w:val="0"/>
        <w:ind w:left="720" w:right="515"/>
        <w:jc w:val="both"/>
        <w:rPr>
          <w:b/>
          <w:color w:val="808080"/>
        </w:rPr>
      </w:pPr>
      <w:r>
        <w:rPr>
          <w:b/>
          <w:color w:val="DA2028"/>
          <w:sz w:val="24"/>
          <w:szCs w:val="24"/>
        </w:rPr>
        <w:t>Day-To-Day Expectations</w:t>
      </w:r>
    </w:p>
    <w:p w14:paraId="3861CF44" w14:textId="77777777" w:rsidR="00D2544B" w:rsidRDefault="0054171E">
      <w:pPr>
        <w:numPr>
          <w:ilvl w:val="0"/>
          <w:numId w:val="1"/>
        </w:numPr>
      </w:pPr>
      <w:r>
        <w:t xml:space="preserve">Ensure high quality lessons are in place that impact directly on pupils’ outcomes </w:t>
      </w:r>
      <w:proofErr w:type="gramStart"/>
      <w:r>
        <w:t>and  learning</w:t>
      </w:r>
      <w:proofErr w:type="gramEnd"/>
      <w:r>
        <w:t xml:space="preserve"> and that all children's needs are exceeded. Ensure staff </w:t>
      </w:r>
      <w:proofErr w:type="gramStart"/>
      <w:r>
        <w:t>( support</w:t>
      </w:r>
      <w:proofErr w:type="gramEnd"/>
      <w:r>
        <w:t xml:space="preserve"> staff) and children  have access to appropriate learning resources (practical and human)to deliver lessons  effectively and that resources are appropriately deployed; </w:t>
      </w:r>
    </w:p>
    <w:p w14:paraId="1B5943FD" w14:textId="77777777" w:rsidR="00D2544B" w:rsidRDefault="0054171E">
      <w:pPr>
        <w:numPr>
          <w:ilvl w:val="0"/>
          <w:numId w:val="1"/>
        </w:numPr>
      </w:pPr>
      <w:r>
        <w:t xml:space="preserve">Ensure the ethos and expectations of Lion Academy Trust and associated schools </w:t>
      </w:r>
      <w:proofErr w:type="gramStart"/>
      <w:r>
        <w:t>are  delivered</w:t>
      </w:r>
      <w:proofErr w:type="gramEnd"/>
      <w:r>
        <w:t xml:space="preserve"> in each specific year group in reference to environment, behaviour and attitudes  that exemplifies our high expectations on our staff and children; </w:t>
      </w:r>
    </w:p>
    <w:p w14:paraId="4A92040C" w14:textId="77777777" w:rsidR="00D2544B" w:rsidRDefault="0054171E">
      <w:pPr>
        <w:numPr>
          <w:ilvl w:val="0"/>
          <w:numId w:val="1"/>
        </w:numPr>
      </w:pPr>
      <w:r>
        <w:t xml:space="preserve">Take responsibility for addressing and reporting Safeguarding and Health and Safety </w:t>
      </w:r>
      <w:proofErr w:type="gramStart"/>
      <w:r>
        <w:t>issues  as</w:t>
      </w:r>
      <w:proofErr w:type="gramEnd"/>
      <w:r>
        <w:t xml:space="preserve"> they arise in school in line with school policy. To raise awareness of Health and </w:t>
      </w:r>
      <w:proofErr w:type="gramStart"/>
      <w:r>
        <w:t>Safety  issues</w:t>
      </w:r>
      <w:proofErr w:type="gramEnd"/>
      <w:r>
        <w:t xml:space="preserve"> amongst staff and ensure compliance; </w:t>
      </w:r>
    </w:p>
    <w:p w14:paraId="5EB2109B" w14:textId="77777777" w:rsidR="00D2544B" w:rsidRDefault="0054171E">
      <w:pPr>
        <w:numPr>
          <w:ilvl w:val="0"/>
          <w:numId w:val="1"/>
        </w:numPr>
      </w:pPr>
      <w:r>
        <w:t xml:space="preserve">Maintain and lead on ensuring high standards of pupils’ behaviour and discipline, within </w:t>
      </w:r>
      <w:proofErr w:type="gramStart"/>
      <w:r>
        <w:t>the  framework</w:t>
      </w:r>
      <w:proofErr w:type="gramEnd"/>
      <w:r>
        <w:t xml:space="preserve"> of the school policy and support and challenge other staff as necessary so as to  facilitate high quality learning and a safe environment for all children; </w:t>
      </w:r>
    </w:p>
    <w:p w14:paraId="7033F8C0" w14:textId="77777777" w:rsidR="00D2544B" w:rsidRDefault="0054171E">
      <w:pPr>
        <w:numPr>
          <w:ilvl w:val="0"/>
          <w:numId w:val="1"/>
        </w:numPr>
      </w:pPr>
      <w:r>
        <w:t xml:space="preserve">Ensure that teachers or staff members covering classes are familiar with lesson </w:t>
      </w:r>
      <w:proofErr w:type="gramStart"/>
      <w:r>
        <w:t>plans,  expectations</w:t>
      </w:r>
      <w:proofErr w:type="gramEnd"/>
      <w:r>
        <w:t xml:space="preserve"> and year group procedures in order to be able to carry out their responsibilities  effectively.</w:t>
      </w:r>
    </w:p>
    <w:p w14:paraId="14DAD3EA" w14:textId="77777777" w:rsidR="00D2544B" w:rsidRDefault="00D2544B">
      <w:pPr>
        <w:widowControl w:val="0"/>
        <w:ind w:left="727" w:right="-3" w:hanging="358"/>
        <w:jc w:val="both"/>
      </w:pPr>
    </w:p>
    <w:p w14:paraId="2A007CB8" w14:textId="77777777" w:rsidR="00D2544B" w:rsidRDefault="00D2544B">
      <w:pPr>
        <w:widowControl w:val="0"/>
        <w:ind w:left="727" w:right="-3" w:hanging="358"/>
        <w:jc w:val="both"/>
      </w:pPr>
    </w:p>
    <w:p w14:paraId="6FBD67F9" w14:textId="77777777" w:rsidR="00D2544B" w:rsidRDefault="0054171E">
      <w:pPr>
        <w:widowControl w:val="0"/>
        <w:ind w:left="15" w:firstLine="704"/>
        <w:jc w:val="both"/>
        <w:rPr>
          <w:b/>
          <w:color w:val="DA2028"/>
          <w:sz w:val="24"/>
          <w:szCs w:val="24"/>
        </w:rPr>
      </w:pPr>
      <w:r>
        <w:rPr>
          <w:b/>
          <w:color w:val="DA2028"/>
          <w:sz w:val="24"/>
          <w:szCs w:val="24"/>
        </w:rPr>
        <w:t>External Liaison and Additional Professional Duties</w:t>
      </w:r>
    </w:p>
    <w:p w14:paraId="504AA016" w14:textId="77777777" w:rsidR="00D2544B" w:rsidRDefault="0054171E">
      <w:pPr>
        <w:numPr>
          <w:ilvl w:val="0"/>
          <w:numId w:val="3"/>
        </w:numPr>
      </w:pPr>
      <w:r>
        <w:t xml:space="preserve">Liaise with relevant external agencies as appropriate, such as external advisory staff </w:t>
      </w:r>
      <w:proofErr w:type="gramStart"/>
      <w:r>
        <w:t>or  consultants</w:t>
      </w:r>
      <w:proofErr w:type="gramEnd"/>
      <w:r>
        <w:t xml:space="preserve"> and/or other schools on specific teaching and learning issues relevant to the  year group, its pupils and staff. </w:t>
      </w:r>
    </w:p>
    <w:p w14:paraId="59EC43BB" w14:textId="77777777" w:rsidR="00D2544B" w:rsidRDefault="0054171E">
      <w:pPr>
        <w:numPr>
          <w:ilvl w:val="0"/>
          <w:numId w:val="3"/>
        </w:numPr>
      </w:pPr>
      <w:r>
        <w:t xml:space="preserve">Liaise effectively within the LAT framework with parents/stakeholders to ensure </w:t>
      </w:r>
      <w:proofErr w:type="gramStart"/>
      <w:r>
        <w:t>excellent  relationships</w:t>
      </w:r>
      <w:proofErr w:type="gramEnd"/>
      <w:r>
        <w:t xml:space="preserve"> between home and school in order to improve pupil’s learning and behaviour. This includes being proactive in solving issues and reflecting a high stakeholder service </w:t>
      </w:r>
      <w:proofErr w:type="gramStart"/>
      <w:r>
        <w:t>to  ensure</w:t>
      </w:r>
      <w:proofErr w:type="gramEnd"/>
      <w:r>
        <w:t xml:space="preserve"> that the relationships with parents and stakeholders impact positively on all pupils' outcomes. </w:t>
      </w:r>
    </w:p>
    <w:p w14:paraId="57EF51AC" w14:textId="77777777" w:rsidR="00D2544B" w:rsidRDefault="0054171E">
      <w:pPr>
        <w:numPr>
          <w:ilvl w:val="0"/>
          <w:numId w:val="3"/>
        </w:numPr>
      </w:pPr>
      <w:r>
        <w:t xml:space="preserve">To keep up to date with national and local developments and disseminate this </w:t>
      </w:r>
      <w:proofErr w:type="gramStart"/>
      <w:r>
        <w:t>information  to</w:t>
      </w:r>
      <w:proofErr w:type="gramEnd"/>
      <w:r>
        <w:t xml:space="preserve"> staff. </w:t>
      </w:r>
    </w:p>
    <w:p w14:paraId="131D0D2D" w14:textId="77777777" w:rsidR="00D2544B" w:rsidRDefault="0054171E">
      <w:pPr>
        <w:numPr>
          <w:ilvl w:val="0"/>
          <w:numId w:val="3"/>
        </w:numPr>
      </w:pPr>
      <w:r>
        <w:t xml:space="preserve">Establish and maintain effective working relationships with professional colleagues </w:t>
      </w:r>
      <w:proofErr w:type="gramStart"/>
      <w:r>
        <w:t>and  parents</w:t>
      </w:r>
      <w:proofErr w:type="gramEnd"/>
      <w:r>
        <w:t xml:space="preserve">. </w:t>
      </w:r>
    </w:p>
    <w:p w14:paraId="5C8F3B15" w14:textId="77777777" w:rsidR="00D2544B" w:rsidRDefault="0054171E">
      <w:pPr>
        <w:numPr>
          <w:ilvl w:val="0"/>
          <w:numId w:val="3"/>
        </w:numPr>
      </w:pPr>
      <w:r>
        <w:t xml:space="preserve">Participate as required in meetings with professional colleagues and parents in respect </w:t>
      </w:r>
      <w:proofErr w:type="gramStart"/>
      <w:r>
        <w:t>of  the</w:t>
      </w:r>
      <w:proofErr w:type="gramEnd"/>
      <w:r>
        <w:t xml:space="preserve"> duties and responsibilities of the post. </w:t>
      </w:r>
    </w:p>
    <w:p w14:paraId="7DDA7642" w14:textId="77777777" w:rsidR="00D2544B" w:rsidRDefault="00D2544B">
      <w:pPr>
        <w:rPr>
          <w:rFonts w:ascii="Calibri" w:eastAsia="Calibri" w:hAnsi="Calibri" w:cs="Calibri"/>
        </w:rPr>
      </w:pPr>
    </w:p>
    <w:p w14:paraId="40F7B5D1" w14:textId="77777777" w:rsidR="00D2544B" w:rsidRDefault="0054171E">
      <w:r>
        <w:pict w14:anchorId="2D4CE60D">
          <v:rect id="_x0000_i1025" style="width:0;height:1.5pt" o:hralign="center" o:hrstd="t" o:hr="t" fillcolor="#a0a0a0" stroked="f"/>
        </w:pict>
      </w:r>
    </w:p>
    <w:p w14:paraId="7A06E5DE" w14:textId="77777777" w:rsidR="00D2544B" w:rsidRDefault="00D2544B"/>
    <w:p w14:paraId="75AD78C5" w14:textId="77777777" w:rsidR="00D2544B" w:rsidRDefault="0054171E">
      <w:r>
        <w:lastRenderedPageBreak/>
        <w:t xml:space="preserve">This job description sets out the duties of the post at the time it was drawn up. The </w:t>
      </w:r>
      <w:r>
        <w:t>above-mentioned duties are neither exclusive nor exhaustive and the post holder may be required to carry out other relevant duties as directed by the Line Manager within the school as may be reasonably expected. This is not a common occurrence and would not justify a reconsideration of the grading of the post.</w:t>
      </w:r>
    </w:p>
    <w:p w14:paraId="1AFF18FA" w14:textId="77777777" w:rsidR="00D2544B" w:rsidRDefault="00D2544B"/>
    <w:tbl>
      <w:tblPr>
        <w:tblStyle w:val="a0"/>
        <w:tblW w:w="8906" w:type="dxa"/>
        <w:tblBorders>
          <w:top w:val="single" w:sz="48" w:space="0" w:color="F8E6DF"/>
          <w:left w:val="single" w:sz="48" w:space="0" w:color="F8E6DF"/>
          <w:bottom w:val="single" w:sz="48" w:space="0" w:color="F8E6DF"/>
          <w:right w:val="single" w:sz="48" w:space="0" w:color="F8E6DF"/>
          <w:insideH w:val="single" w:sz="48" w:space="0" w:color="F8E6DF"/>
          <w:insideV w:val="single" w:sz="48" w:space="0" w:color="F8E6DF"/>
        </w:tblBorders>
        <w:tblLayout w:type="fixed"/>
        <w:tblLook w:val="0400" w:firstRow="0" w:lastRow="0" w:firstColumn="0" w:lastColumn="0" w:noHBand="0" w:noVBand="1"/>
      </w:tblPr>
      <w:tblGrid>
        <w:gridCol w:w="3497"/>
        <w:gridCol w:w="5409"/>
      </w:tblGrid>
      <w:tr w:rsidR="00D2544B" w14:paraId="0CFC155D" w14:textId="77777777">
        <w:tc>
          <w:tcPr>
            <w:tcW w:w="3497" w:type="dxa"/>
            <w:shd w:val="clear" w:color="auto" w:fill="F8E6DF"/>
          </w:tcPr>
          <w:p w14:paraId="476DE897" w14:textId="77777777" w:rsidR="00D2544B" w:rsidRDefault="0054171E">
            <w:pPr>
              <w:rPr>
                <w:b/>
              </w:rPr>
            </w:pPr>
            <w:r>
              <w:rPr>
                <w:b/>
              </w:rPr>
              <w:t>Appointed Candidate’s Name:</w:t>
            </w:r>
          </w:p>
        </w:tc>
        <w:tc>
          <w:tcPr>
            <w:tcW w:w="5409" w:type="dxa"/>
            <w:shd w:val="clear" w:color="auto" w:fill="FFFFFF"/>
          </w:tcPr>
          <w:p w14:paraId="5E80C46B" w14:textId="77777777" w:rsidR="00D2544B" w:rsidRDefault="00D2544B"/>
        </w:tc>
      </w:tr>
      <w:tr w:rsidR="00D2544B" w14:paraId="0D7C3982" w14:textId="77777777">
        <w:tc>
          <w:tcPr>
            <w:tcW w:w="3497" w:type="dxa"/>
            <w:shd w:val="clear" w:color="auto" w:fill="F8E6DF"/>
          </w:tcPr>
          <w:p w14:paraId="3DCC581E" w14:textId="77777777" w:rsidR="00D2544B" w:rsidRDefault="0054171E">
            <w:pPr>
              <w:rPr>
                <w:b/>
              </w:rPr>
            </w:pPr>
            <w:r>
              <w:rPr>
                <w:b/>
              </w:rPr>
              <w:t>Date of Appointment:</w:t>
            </w:r>
          </w:p>
        </w:tc>
        <w:tc>
          <w:tcPr>
            <w:tcW w:w="5409" w:type="dxa"/>
            <w:shd w:val="clear" w:color="auto" w:fill="FFFFFF"/>
          </w:tcPr>
          <w:p w14:paraId="635D4DBD" w14:textId="77777777" w:rsidR="00D2544B" w:rsidRDefault="00D2544B"/>
        </w:tc>
      </w:tr>
      <w:tr w:rsidR="00D2544B" w14:paraId="6FFD9D3C" w14:textId="77777777">
        <w:tc>
          <w:tcPr>
            <w:tcW w:w="3497" w:type="dxa"/>
            <w:shd w:val="clear" w:color="auto" w:fill="F8E6DF"/>
          </w:tcPr>
          <w:p w14:paraId="71B6EEA4" w14:textId="77777777" w:rsidR="00D2544B" w:rsidRDefault="0054171E">
            <w:pPr>
              <w:rPr>
                <w:b/>
              </w:rPr>
            </w:pPr>
            <w:r>
              <w:rPr>
                <w:b/>
              </w:rPr>
              <w:t>Signature of Appointee:</w:t>
            </w:r>
          </w:p>
        </w:tc>
        <w:tc>
          <w:tcPr>
            <w:tcW w:w="5409" w:type="dxa"/>
            <w:shd w:val="clear" w:color="auto" w:fill="FFFFFF"/>
          </w:tcPr>
          <w:p w14:paraId="11EDEF2F" w14:textId="77777777" w:rsidR="00D2544B" w:rsidRDefault="00D2544B"/>
        </w:tc>
      </w:tr>
    </w:tbl>
    <w:p w14:paraId="6F860BB8" w14:textId="77777777" w:rsidR="00D2544B" w:rsidRDefault="00D2544B"/>
    <w:p w14:paraId="047C74AE" w14:textId="77777777" w:rsidR="00D2544B" w:rsidRDefault="00D2544B"/>
    <w:p w14:paraId="3594DACE" w14:textId="77777777" w:rsidR="00D2544B" w:rsidRDefault="00D2544B"/>
    <w:p w14:paraId="2A9ACF07" w14:textId="77777777" w:rsidR="00D2544B" w:rsidRDefault="0054171E">
      <w:pPr>
        <w:rPr>
          <w:color w:val="000000"/>
        </w:rPr>
      </w:pPr>
      <w:r>
        <w:t xml:space="preserve">By signing this job description, you are agreeing to its content and context at the date of signing. Please be mindful that this role can be subject to review by the Lion Academy Trust </w:t>
      </w:r>
      <w:r>
        <w:rPr>
          <w:color w:val="000000"/>
        </w:rPr>
        <w:t xml:space="preserve">at any appropriate time in consultation with you. </w:t>
      </w:r>
    </w:p>
    <w:p w14:paraId="1005103E" w14:textId="77777777" w:rsidR="00D2544B" w:rsidRDefault="0054171E">
      <w:pPr>
        <w:rPr>
          <w:b/>
          <w:color w:val="FF0000"/>
        </w:rPr>
      </w:pPr>
      <w:r>
        <w:rPr>
          <w:color w:val="FF0000"/>
        </w:rPr>
        <w:t xml:space="preserve"> </w:t>
      </w:r>
    </w:p>
    <w:sectPr w:rsidR="00D2544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ED3A" w14:textId="77777777" w:rsidR="007A2C38" w:rsidRDefault="007A2C38">
      <w:r>
        <w:separator/>
      </w:r>
    </w:p>
  </w:endnote>
  <w:endnote w:type="continuationSeparator" w:id="0">
    <w:p w14:paraId="3897ED51" w14:textId="77777777" w:rsidR="007A2C38" w:rsidRDefault="007A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2AF6" w14:textId="77777777" w:rsidR="007A2C38" w:rsidRDefault="007A2C38">
      <w:r>
        <w:separator/>
      </w:r>
    </w:p>
  </w:footnote>
  <w:footnote w:type="continuationSeparator" w:id="0">
    <w:p w14:paraId="1E252C61" w14:textId="77777777" w:rsidR="007A2C38" w:rsidRDefault="007A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7D78" w14:textId="77777777" w:rsidR="00D2544B" w:rsidRDefault="0054171E">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65916A34" wp14:editId="16A449CD">
          <wp:simplePos x="0" y="0"/>
          <wp:positionH relativeFrom="page">
            <wp:posOffset>9331</wp:posOffset>
          </wp:positionH>
          <wp:positionV relativeFrom="page">
            <wp:posOffset>635</wp:posOffset>
          </wp:positionV>
          <wp:extent cx="7542000" cy="1597129"/>
          <wp:effectExtent l="0" t="0" r="0" b="0"/>
          <wp:wrapNone/>
          <wp:docPr id="1643769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2000" cy="159712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22D9"/>
    <w:multiLevelType w:val="multilevel"/>
    <w:tmpl w:val="11845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903934"/>
    <w:multiLevelType w:val="multilevel"/>
    <w:tmpl w:val="5CF6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556688"/>
    <w:multiLevelType w:val="multilevel"/>
    <w:tmpl w:val="7B224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BE0D2E"/>
    <w:multiLevelType w:val="multilevel"/>
    <w:tmpl w:val="8B6AE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D94564"/>
    <w:multiLevelType w:val="multilevel"/>
    <w:tmpl w:val="97E4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5076165">
    <w:abstractNumId w:val="2"/>
  </w:num>
  <w:num w:numId="2" w16cid:durableId="1162043552">
    <w:abstractNumId w:val="0"/>
  </w:num>
  <w:num w:numId="3" w16cid:durableId="497961964">
    <w:abstractNumId w:val="1"/>
  </w:num>
  <w:num w:numId="4" w16cid:durableId="729496147">
    <w:abstractNumId w:val="4"/>
  </w:num>
  <w:num w:numId="5" w16cid:durableId="107705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4B"/>
    <w:rsid w:val="003D7262"/>
    <w:rsid w:val="0054171E"/>
    <w:rsid w:val="007A2C38"/>
    <w:rsid w:val="00C263EA"/>
    <w:rsid w:val="00D2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D9987"/>
  <w15:docId w15:val="{179955DD-4A6D-4B57-9CA8-DEE186B0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BF"/>
  </w:style>
  <w:style w:type="paragraph" w:styleId="Heading1">
    <w:name w:val="heading 1"/>
    <w:basedOn w:val="Normal"/>
    <w:next w:val="Normal"/>
    <w:link w:val="Heading1Char"/>
    <w:uiPriority w:val="9"/>
    <w:qFormat/>
    <w:rsid w:val="002021D4"/>
    <w:pPr>
      <w:spacing w:after="120"/>
      <w:outlineLvl w:val="0"/>
    </w:pPr>
    <w:rPr>
      <w:rFonts w:cstheme="minorHAnsi"/>
      <w:b/>
      <w:bCs/>
      <w:iCs/>
      <w:color w:val="DA2028" w:themeColor="accent1"/>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1639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021D4"/>
    <w:pPr>
      <w:tabs>
        <w:tab w:val="center" w:pos="4513"/>
        <w:tab w:val="right" w:pos="9026"/>
      </w:tabs>
    </w:pPr>
  </w:style>
  <w:style w:type="character" w:customStyle="1" w:styleId="HeaderChar">
    <w:name w:val="Header Char"/>
    <w:basedOn w:val="DefaultParagraphFont"/>
    <w:link w:val="Header"/>
    <w:uiPriority w:val="99"/>
    <w:rsid w:val="002021D4"/>
  </w:style>
  <w:style w:type="paragraph" w:styleId="Footer">
    <w:name w:val="footer"/>
    <w:basedOn w:val="Normal"/>
    <w:link w:val="FooterChar"/>
    <w:uiPriority w:val="99"/>
    <w:unhideWhenUsed/>
    <w:rsid w:val="002021D4"/>
    <w:pPr>
      <w:tabs>
        <w:tab w:val="center" w:pos="4513"/>
        <w:tab w:val="right" w:pos="9026"/>
      </w:tabs>
    </w:pPr>
  </w:style>
  <w:style w:type="character" w:customStyle="1" w:styleId="FooterChar">
    <w:name w:val="Footer Char"/>
    <w:basedOn w:val="DefaultParagraphFont"/>
    <w:link w:val="Footer"/>
    <w:uiPriority w:val="99"/>
    <w:rsid w:val="002021D4"/>
  </w:style>
  <w:style w:type="character" w:customStyle="1" w:styleId="Heading1Char">
    <w:name w:val="Heading 1 Char"/>
    <w:basedOn w:val="DefaultParagraphFont"/>
    <w:link w:val="Heading1"/>
    <w:uiPriority w:val="9"/>
    <w:rsid w:val="002021D4"/>
    <w:rPr>
      <w:rFonts w:cstheme="minorHAnsi"/>
      <w:b/>
      <w:bCs/>
      <w:iCs/>
      <w:color w:val="DA2028" w:themeColor="accent1"/>
    </w:rPr>
  </w:style>
  <w:style w:type="paragraph" w:customStyle="1" w:styleId="Style1">
    <w:name w:val="Style1"/>
    <w:basedOn w:val="Heading1"/>
    <w:autoRedefine/>
    <w:qFormat/>
    <w:rsid w:val="002021D4"/>
  </w:style>
  <w:style w:type="paragraph" w:styleId="ListParagraph">
    <w:name w:val="List Paragraph"/>
    <w:basedOn w:val="Normal"/>
    <w:uiPriority w:val="34"/>
    <w:qFormat/>
    <w:rsid w:val="007E28BF"/>
    <w:pPr>
      <w:ind w:left="720"/>
      <w:contextualSpacing/>
    </w:pPr>
  </w:style>
  <w:style w:type="numbering" w:customStyle="1" w:styleId="CurrentList1">
    <w:name w:val="Current List1"/>
    <w:uiPriority w:val="99"/>
    <w:rsid w:val="007E28BF"/>
  </w:style>
  <w:style w:type="table" w:styleId="TableGrid">
    <w:name w:val="Table Grid"/>
    <w:basedOn w:val="TableNormal"/>
    <w:uiPriority w:val="39"/>
    <w:rsid w:val="0035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98" w:type="dxa"/>
        <w:bottom w:w="170" w:type="dxa"/>
        <w:right w:w="198" w:type="dxa"/>
      </w:tblCellMar>
    </w:tblPr>
  </w:style>
  <w:style w:type="table" w:customStyle="1" w:styleId="a0">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T">
      <a:dk1>
        <a:srgbClr val="000000"/>
      </a:dk1>
      <a:lt1>
        <a:srgbClr val="FFFFFF"/>
      </a:lt1>
      <a:dk2>
        <a:srgbClr val="44546A"/>
      </a:dk2>
      <a:lt2>
        <a:srgbClr val="E7E6E6"/>
      </a:lt2>
      <a:accent1>
        <a:srgbClr val="DA2028"/>
      </a:accent1>
      <a:accent2>
        <a:srgbClr val="1A1A1A"/>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UZyykPThhrd3uRJImG01cP8jA==">CgMxLjAaHQoBMBIYChYIB0ISEhBBcmlhbCBVbmljb2RlIE1TGh0KATESGAoWCAdCEhIQQXJpYWwgVW5pY29kZSBNUxodCgEyEhgKFggHQhISEEFyaWFsIFVuaWNvZGUgTVMaHQoBMxIYChYIB0ISEhBBcmlhbCBVbmljb2RlIE1TGh0KATQSGAoWCAdCEhIQQXJpYWwgVW5pY29kZSBNUzIOaC5jeGtzcnp4M25qNWs4AHIhMUd5YUpHTGdyckxHdlRQc0hDR1Y2TnlmVy1FUFBJdV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9436</Characters>
  <Application>Microsoft Office Word</Application>
  <DocSecurity>4</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Morton</dc:creator>
  <cp:lastModifiedBy>Dawn Pidcock</cp:lastModifiedBy>
  <cp:revision>2</cp:revision>
  <dcterms:created xsi:type="dcterms:W3CDTF">2024-09-17T12:49:00Z</dcterms:created>
  <dcterms:modified xsi:type="dcterms:W3CDTF">2024-09-17T12:49:00Z</dcterms:modified>
</cp:coreProperties>
</file>