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C" w:rsidRDefault="00D81092">
      <w:pPr>
        <w:tabs>
          <w:tab w:val="left" w:pos="8730"/>
        </w:tabs>
        <w:ind w:left="11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CEE9EC" wp14:editId="5CF0DCF2">
            <wp:simplePos x="0" y="0"/>
            <wp:positionH relativeFrom="margin">
              <wp:posOffset>5502275</wp:posOffset>
            </wp:positionH>
            <wp:positionV relativeFrom="paragraph">
              <wp:posOffset>9525</wp:posOffset>
            </wp:positionV>
            <wp:extent cx="1200150" cy="1165790"/>
            <wp:effectExtent l="0" t="0" r="0" b="0"/>
            <wp:wrapTight wrapText="bothSides">
              <wp:wrapPolygon edited="0">
                <wp:start x="6171" y="0"/>
                <wp:lineTo x="2400" y="2825"/>
                <wp:lineTo x="343" y="4944"/>
                <wp:lineTo x="0" y="9181"/>
                <wp:lineTo x="0" y="14832"/>
                <wp:lineTo x="1371" y="16950"/>
                <wp:lineTo x="1371" y="18010"/>
                <wp:lineTo x="7200" y="21188"/>
                <wp:lineTo x="9257" y="21188"/>
                <wp:lineTo x="14057" y="21188"/>
                <wp:lineTo x="14400" y="21188"/>
                <wp:lineTo x="19886" y="17304"/>
                <wp:lineTo x="19886" y="16950"/>
                <wp:lineTo x="21257" y="13419"/>
                <wp:lineTo x="21257" y="8475"/>
                <wp:lineTo x="20914" y="4944"/>
                <wp:lineTo x="16457" y="706"/>
                <wp:lineTo x="14400" y="0"/>
                <wp:lineTo x="6171" y="0"/>
              </wp:wrapPolygon>
            </wp:wrapTight>
            <wp:docPr id="107" name="Picture 5" descr="G:\My Drive\KATHY HARDY FILES\1. LIFE EDUCATION TRUST\Logos\Benhust Logo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5" descr="G:\My Drive\KATHY HARDY FILES\1. LIFE EDUCATION TRUST\Logos\Benhust Logo v2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BB6">
        <w:rPr>
          <w:rFonts w:ascii="Times New Roman"/>
          <w:noProof/>
          <w:position w:val="29"/>
          <w:sz w:val="20"/>
          <w:lang w:val="en-GB" w:eastAsia="en-GB"/>
        </w:rPr>
        <w:drawing>
          <wp:inline distT="0" distB="0" distL="0" distR="0">
            <wp:extent cx="3796235" cy="909447"/>
            <wp:effectExtent l="0" t="0" r="0" b="0"/>
            <wp:docPr id="1" name="image1.jpeg" descr="H:\1. LIFE ACADEMY TRUST\Logos\LifeFull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235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BB6">
        <w:rPr>
          <w:rFonts w:ascii="Times New Roman"/>
          <w:position w:val="29"/>
          <w:sz w:val="20"/>
        </w:rPr>
        <w:tab/>
      </w:r>
    </w:p>
    <w:p w:rsidR="005875EC" w:rsidRPr="00F01C08" w:rsidRDefault="002F7BB6">
      <w:pPr>
        <w:pStyle w:val="Heading1"/>
        <w:spacing w:before="141"/>
        <w:ind w:right="262"/>
        <w:jc w:val="right"/>
        <w:rPr>
          <w:color w:val="00B050"/>
        </w:rPr>
      </w:pPr>
      <w:r w:rsidRPr="00F01C08">
        <w:rPr>
          <w:color w:val="00B050"/>
          <w:w w:val="85"/>
        </w:rPr>
        <w:t>Job</w:t>
      </w:r>
      <w:r w:rsidRPr="00F01C08">
        <w:rPr>
          <w:color w:val="00B050"/>
          <w:spacing w:val="24"/>
          <w:w w:val="85"/>
        </w:rPr>
        <w:t xml:space="preserve"> </w:t>
      </w:r>
      <w:r w:rsidRPr="00F01C08">
        <w:rPr>
          <w:color w:val="00B050"/>
          <w:w w:val="85"/>
        </w:rPr>
        <w:t>description</w:t>
      </w:r>
    </w:p>
    <w:p w:rsidR="005875EC" w:rsidRDefault="002F7BB6">
      <w:pPr>
        <w:pStyle w:val="BodyText"/>
        <w:spacing w:before="281"/>
        <w:ind w:left="373" w:right="301"/>
      </w:pPr>
      <w:r>
        <w:t xml:space="preserve">Benhurst is part of the LIFE Education Trust, a </w:t>
      </w:r>
      <w:r w:rsidR="00730EBD">
        <w:t>family</w:t>
      </w:r>
      <w:r w:rsidR="00DA5C9F">
        <w:t xml:space="preserve"> </w:t>
      </w:r>
      <w:r>
        <w:t xml:space="preserve">of schools </w:t>
      </w:r>
      <w:r w:rsidR="00DA5C9F">
        <w:t>that</w:t>
      </w:r>
      <w:r>
        <w:t xml:space="preserve"> work together and have the same</w:t>
      </w:r>
      <w:r>
        <w:rPr>
          <w:spacing w:val="1"/>
        </w:rPr>
        <w:t xml:space="preserve"> </w:t>
      </w:r>
      <w:r>
        <w:t xml:space="preserve">mission, to build great learning </w:t>
      </w:r>
      <w:r w:rsidR="00923CA3">
        <w:t xml:space="preserve">communities </w:t>
      </w:r>
      <w:r w:rsidR="00730EBD">
        <w:t xml:space="preserve">that unleash creativity and champion optimism, in a spirit of </w:t>
      </w:r>
      <w:proofErr w:type="spellStart"/>
      <w:r w:rsidR="00730EBD">
        <w:t>campassion</w:t>
      </w:r>
      <w:proofErr w:type="spellEnd"/>
      <w:r w:rsidR="00DA5C9F">
        <w:t>.</w:t>
      </w:r>
    </w:p>
    <w:p w:rsidR="005875EC" w:rsidRDefault="005875EC">
      <w:pPr>
        <w:pStyle w:val="BodyText"/>
      </w:pPr>
    </w:p>
    <w:p w:rsidR="005875EC" w:rsidRDefault="002F7BB6">
      <w:pPr>
        <w:pStyle w:val="BodyText"/>
        <w:ind w:left="373"/>
      </w:pP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brilliant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 w:rsidR="00730EBD">
        <w:t>the LIFE team</w:t>
      </w:r>
      <w:r>
        <w:rPr>
          <w:spacing w:val="6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beliefs:</w:t>
      </w:r>
    </w:p>
    <w:p w:rsidR="005875EC" w:rsidRDefault="002F7BB6">
      <w:pPr>
        <w:pStyle w:val="ListParagraph"/>
        <w:numPr>
          <w:ilvl w:val="0"/>
          <w:numId w:val="8"/>
        </w:numPr>
        <w:tabs>
          <w:tab w:val="left" w:pos="513"/>
        </w:tabs>
        <w:spacing w:before="1"/>
      </w:pPr>
      <w:r>
        <w:t>Courageous</w:t>
      </w:r>
      <w:r>
        <w:rPr>
          <w:spacing w:val="-4"/>
        </w:rPr>
        <w:t xml:space="preserve"> </w:t>
      </w:r>
      <w:r>
        <w:t>Optimism</w:t>
      </w:r>
    </w:p>
    <w:p w:rsidR="005875EC" w:rsidRDefault="002F7BB6">
      <w:pPr>
        <w:pStyle w:val="ListParagraph"/>
        <w:numPr>
          <w:ilvl w:val="0"/>
          <w:numId w:val="8"/>
        </w:numPr>
        <w:tabs>
          <w:tab w:val="left" w:pos="513"/>
        </w:tabs>
      </w:pPr>
      <w:r>
        <w:t>Boundless</w:t>
      </w:r>
      <w:r>
        <w:rPr>
          <w:spacing w:val="-3"/>
        </w:rPr>
        <w:t xml:space="preserve"> </w:t>
      </w:r>
      <w:r>
        <w:t>Creativity</w:t>
      </w:r>
    </w:p>
    <w:p w:rsidR="005875EC" w:rsidRDefault="002F7BB6">
      <w:pPr>
        <w:pStyle w:val="ListParagraph"/>
        <w:numPr>
          <w:ilvl w:val="0"/>
          <w:numId w:val="8"/>
        </w:numPr>
        <w:tabs>
          <w:tab w:val="left" w:pos="513"/>
        </w:tabs>
        <w:spacing w:line="269" w:lineRule="exact"/>
      </w:pPr>
      <w:r>
        <w:t>Heartfelt</w:t>
      </w:r>
      <w:r>
        <w:rPr>
          <w:spacing w:val="-2"/>
        </w:rPr>
        <w:t xml:space="preserve"> </w:t>
      </w:r>
      <w:r>
        <w:t>Compassion</w:t>
      </w:r>
    </w:p>
    <w:p w:rsidR="005875EC" w:rsidRDefault="005875EC">
      <w:pPr>
        <w:pStyle w:val="BodyText"/>
        <w:spacing w:before="8"/>
        <w:rPr>
          <w:sz w:val="21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508"/>
      </w:tblGrid>
      <w:tr w:rsidR="005875EC" w:rsidTr="00F01C08">
        <w:trPr>
          <w:trHeight w:val="480"/>
        </w:trPr>
        <w:tc>
          <w:tcPr>
            <w:tcW w:w="2127" w:type="dxa"/>
            <w:shd w:val="clear" w:color="auto" w:fill="00B050"/>
          </w:tcPr>
          <w:p w:rsidR="005875EC" w:rsidRDefault="002F7BB6">
            <w:pPr>
              <w:pStyle w:val="TableParagraph"/>
              <w:spacing w:before="115"/>
              <w:ind w:left="60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Job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Title</w:t>
            </w:r>
          </w:p>
        </w:tc>
        <w:tc>
          <w:tcPr>
            <w:tcW w:w="8508" w:type="dxa"/>
            <w:shd w:val="clear" w:color="auto" w:fill="00B050"/>
          </w:tcPr>
          <w:p w:rsidR="005875EC" w:rsidRPr="00923CA3" w:rsidRDefault="00923CA3" w:rsidP="00730EBD">
            <w:pPr>
              <w:pStyle w:val="TableParagraph"/>
              <w:spacing w:before="115"/>
              <w:ind w:right="2627"/>
              <w:rPr>
                <w:rFonts w:ascii="Arial"/>
                <w:b/>
              </w:rPr>
            </w:pPr>
            <w:r w:rsidRPr="00923CA3">
              <w:rPr>
                <w:b/>
                <w:color w:val="FFFFFF" w:themeColor="background1"/>
              </w:rPr>
              <w:t xml:space="preserve">HLTA </w:t>
            </w:r>
          </w:p>
        </w:tc>
      </w:tr>
      <w:tr w:rsidR="005875EC">
        <w:trPr>
          <w:trHeight w:val="417"/>
        </w:trPr>
        <w:tc>
          <w:tcPr>
            <w:tcW w:w="2127" w:type="dxa"/>
          </w:tcPr>
          <w:p w:rsidR="005875EC" w:rsidRDefault="002F7BB6">
            <w:pPr>
              <w:pStyle w:val="TableParagraph"/>
              <w:spacing w:before="8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Scale</w:t>
            </w:r>
          </w:p>
        </w:tc>
        <w:tc>
          <w:tcPr>
            <w:tcW w:w="8508" w:type="dxa"/>
          </w:tcPr>
          <w:p w:rsidR="005875EC" w:rsidRDefault="00774CCF" w:rsidP="00774CCF">
            <w:pPr>
              <w:pStyle w:val="TableParagraph"/>
              <w:spacing w:before="84"/>
              <w:ind w:left="107"/>
            </w:pPr>
            <w:r>
              <w:t xml:space="preserve">5.12 – 5.15 </w:t>
            </w:r>
            <w:r w:rsidR="002F7BB6">
              <w:t>inclusive</w:t>
            </w:r>
            <w:r w:rsidR="002F7BB6">
              <w:rPr>
                <w:spacing w:val="-1"/>
              </w:rPr>
              <w:t xml:space="preserve"> </w:t>
            </w:r>
            <w:r w:rsidR="002F7BB6">
              <w:t>of</w:t>
            </w:r>
            <w:r w:rsidR="002F7BB6">
              <w:rPr>
                <w:spacing w:val="1"/>
              </w:rPr>
              <w:t xml:space="preserve"> </w:t>
            </w:r>
            <w:r w:rsidR="002F7BB6">
              <w:t>Outer</w:t>
            </w:r>
            <w:r w:rsidR="002F7BB6">
              <w:rPr>
                <w:spacing w:val="-2"/>
              </w:rPr>
              <w:t xml:space="preserve"> </w:t>
            </w:r>
            <w:r w:rsidR="002F7BB6">
              <w:t>London</w:t>
            </w:r>
            <w:r w:rsidR="002F7BB6">
              <w:rPr>
                <w:spacing w:val="-1"/>
              </w:rPr>
              <w:t xml:space="preserve"> </w:t>
            </w:r>
            <w:r w:rsidR="002F7BB6">
              <w:t>Allowance</w:t>
            </w:r>
          </w:p>
        </w:tc>
      </w:tr>
      <w:tr w:rsidR="005875EC">
        <w:trPr>
          <w:trHeight w:val="421"/>
        </w:trPr>
        <w:tc>
          <w:tcPr>
            <w:tcW w:w="2127" w:type="dxa"/>
          </w:tcPr>
          <w:p w:rsidR="005875EC" w:rsidRPr="0064064B" w:rsidRDefault="00730EBD">
            <w:pPr>
              <w:pStyle w:val="TableParagraph"/>
              <w:spacing w:before="8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Type</w:t>
            </w:r>
          </w:p>
        </w:tc>
        <w:tc>
          <w:tcPr>
            <w:tcW w:w="8508" w:type="dxa"/>
          </w:tcPr>
          <w:p w:rsidR="005875EC" w:rsidRPr="0064064B" w:rsidRDefault="00730EBD">
            <w:pPr>
              <w:pStyle w:val="TableParagraph"/>
              <w:spacing w:before="84"/>
              <w:ind w:left="107"/>
            </w:pPr>
            <w:r>
              <w:t>Temporary – 1 year</w:t>
            </w:r>
          </w:p>
        </w:tc>
      </w:tr>
      <w:tr w:rsidR="00730EBD">
        <w:trPr>
          <w:trHeight w:val="421"/>
        </w:trPr>
        <w:tc>
          <w:tcPr>
            <w:tcW w:w="2127" w:type="dxa"/>
          </w:tcPr>
          <w:p w:rsidR="00730EBD" w:rsidRPr="0064064B" w:rsidRDefault="00730EBD" w:rsidP="00730EBD">
            <w:pPr>
              <w:pStyle w:val="TableParagraph"/>
              <w:spacing w:before="84"/>
              <w:ind w:left="107"/>
              <w:rPr>
                <w:rFonts w:ascii="Arial"/>
                <w:b/>
              </w:rPr>
            </w:pPr>
            <w:r w:rsidRPr="0064064B">
              <w:rPr>
                <w:rFonts w:ascii="Arial"/>
                <w:b/>
              </w:rPr>
              <w:t>Hours</w:t>
            </w:r>
            <w:r w:rsidRPr="0064064B">
              <w:rPr>
                <w:rFonts w:ascii="Arial"/>
                <w:b/>
                <w:spacing w:val="1"/>
              </w:rPr>
              <w:t xml:space="preserve"> </w:t>
            </w:r>
            <w:r w:rsidRPr="0064064B">
              <w:rPr>
                <w:rFonts w:ascii="Arial"/>
                <w:b/>
              </w:rPr>
              <w:t>per</w:t>
            </w:r>
            <w:r w:rsidRPr="0064064B">
              <w:rPr>
                <w:rFonts w:ascii="Arial"/>
                <w:b/>
                <w:spacing w:val="-3"/>
              </w:rPr>
              <w:t xml:space="preserve"> </w:t>
            </w:r>
            <w:r w:rsidRPr="0064064B">
              <w:rPr>
                <w:rFonts w:ascii="Arial"/>
                <w:b/>
              </w:rPr>
              <w:t>week</w:t>
            </w:r>
          </w:p>
        </w:tc>
        <w:tc>
          <w:tcPr>
            <w:tcW w:w="8508" w:type="dxa"/>
          </w:tcPr>
          <w:p w:rsidR="00730EBD" w:rsidRPr="0064064B" w:rsidRDefault="00D81092" w:rsidP="00730EBD">
            <w:pPr>
              <w:pStyle w:val="TableParagraph"/>
              <w:spacing w:before="84"/>
              <w:ind w:left="107"/>
            </w:pPr>
            <w:r>
              <w:t>32.5</w:t>
            </w:r>
          </w:p>
        </w:tc>
      </w:tr>
      <w:tr w:rsidR="00730EBD">
        <w:trPr>
          <w:trHeight w:val="410"/>
        </w:trPr>
        <w:tc>
          <w:tcPr>
            <w:tcW w:w="2127" w:type="dxa"/>
          </w:tcPr>
          <w:p w:rsidR="00730EBD" w:rsidRPr="0064064B" w:rsidRDefault="00730EBD" w:rsidP="00730EBD">
            <w:pPr>
              <w:pStyle w:val="TableParagraph"/>
              <w:spacing w:before="79"/>
              <w:ind w:left="107"/>
              <w:rPr>
                <w:rFonts w:ascii="Arial"/>
                <w:b/>
              </w:rPr>
            </w:pPr>
            <w:r w:rsidRPr="0064064B">
              <w:rPr>
                <w:rFonts w:ascii="Arial"/>
                <w:b/>
              </w:rPr>
              <w:t>Weeks</w:t>
            </w:r>
            <w:r w:rsidRPr="0064064B">
              <w:rPr>
                <w:rFonts w:ascii="Arial"/>
                <w:b/>
                <w:spacing w:val="-1"/>
              </w:rPr>
              <w:t xml:space="preserve"> </w:t>
            </w:r>
            <w:r w:rsidRPr="0064064B">
              <w:rPr>
                <w:rFonts w:ascii="Arial"/>
                <w:b/>
              </w:rPr>
              <w:t>per</w:t>
            </w:r>
            <w:r w:rsidRPr="0064064B">
              <w:rPr>
                <w:rFonts w:ascii="Arial"/>
                <w:b/>
                <w:spacing w:val="-3"/>
              </w:rPr>
              <w:t xml:space="preserve"> </w:t>
            </w:r>
            <w:r w:rsidRPr="0064064B">
              <w:rPr>
                <w:rFonts w:ascii="Arial"/>
                <w:b/>
              </w:rPr>
              <w:t>year</w:t>
            </w:r>
          </w:p>
        </w:tc>
        <w:tc>
          <w:tcPr>
            <w:tcW w:w="8508" w:type="dxa"/>
          </w:tcPr>
          <w:p w:rsidR="00730EBD" w:rsidRPr="0064064B" w:rsidRDefault="00730EBD" w:rsidP="00730EBD">
            <w:pPr>
              <w:pStyle w:val="TableParagraph"/>
              <w:spacing w:before="79"/>
              <w:ind w:left="107"/>
            </w:pPr>
            <w:r w:rsidRPr="0064064B">
              <w:t>39</w:t>
            </w:r>
          </w:p>
        </w:tc>
      </w:tr>
      <w:tr w:rsidR="00730EBD">
        <w:trPr>
          <w:trHeight w:val="405"/>
        </w:trPr>
        <w:tc>
          <w:tcPr>
            <w:tcW w:w="2127" w:type="dxa"/>
          </w:tcPr>
          <w:p w:rsidR="00730EBD" w:rsidRDefault="00730EBD" w:rsidP="00730EBD">
            <w:pPr>
              <w:pStyle w:val="TableParagraph"/>
              <w:spacing w:before="7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8508" w:type="dxa"/>
          </w:tcPr>
          <w:p w:rsidR="00730EBD" w:rsidRDefault="00730EBD" w:rsidP="00730EBD">
            <w:pPr>
              <w:pStyle w:val="TableParagraph"/>
              <w:spacing w:before="76"/>
              <w:ind w:left="107"/>
            </w:pPr>
            <w:proofErr w:type="spellStart"/>
            <w:r>
              <w:t>Headteacher</w:t>
            </w:r>
            <w:proofErr w:type="spellEnd"/>
            <w:r>
              <w:t xml:space="preserve">, Deputy </w:t>
            </w:r>
            <w:proofErr w:type="spellStart"/>
            <w:r>
              <w:t>Headteacher</w:t>
            </w:r>
            <w:proofErr w:type="spellEnd"/>
            <w:r>
              <w:t xml:space="preserve">, Assistant </w:t>
            </w:r>
            <w:proofErr w:type="spellStart"/>
            <w:r>
              <w:t>Headteacher</w:t>
            </w:r>
            <w:proofErr w:type="spellEnd"/>
            <w:r>
              <w:t xml:space="preserve">, </w:t>
            </w:r>
            <w:proofErr w:type="spellStart"/>
            <w:r>
              <w:t>SENCo</w:t>
            </w:r>
            <w:proofErr w:type="spellEnd"/>
            <w:r>
              <w:t xml:space="preserve"> and Phase Leaders</w:t>
            </w:r>
          </w:p>
        </w:tc>
      </w:tr>
      <w:tr w:rsidR="00730EBD" w:rsidTr="00F01C08">
        <w:trPr>
          <w:trHeight w:val="254"/>
        </w:trPr>
        <w:tc>
          <w:tcPr>
            <w:tcW w:w="10635" w:type="dxa"/>
            <w:gridSpan w:val="2"/>
            <w:shd w:val="clear" w:color="auto" w:fill="00B050"/>
          </w:tcPr>
          <w:p w:rsidR="00730EBD" w:rsidRDefault="00730EBD" w:rsidP="00730EBD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 w:rsidRPr="00923CA3">
              <w:rPr>
                <w:b/>
                <w:color w:val="FFFFFF" w:themeColor="background1"/>
              </w:rPr>
              <w:t>Job Purpose</w:t>
            </w:r>
          </w:p>
        </w:tc>
      </w:tr>
      <w:tr w:rsidR="00730EBD" w:rsidTr="00923CA3">
        <w:trPr>
          <w:trHeight w:val="1672"/>
        </w:trPr>
        <w:tc>
          <w:tcPr>
            <w:tcW w:w="2127" w:type="dxa"/>
          </w:tcPr>
          <w:p w:rsidR="00730EBD" w:rsidRDefault="00730EBD" w:rsidP="00730EB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8" w:type="dxa"/>
          </w:tcPr>
          <w:p w:rsidR="00730EBD" w:rsidRDefault="00730EBD" w:rsidP="00730EBD">
            <w:pPr>
              <w:pStyle w:val="TableParagraph"/>
              <w:spacing w:line="245" w:lineRule="exact"/>
              <w:ind w:left="55"/>
            </w:pPr>
            <w:r>
              <w:t xml:space="preserve">The Higher Level Teaching Assistant (HLTA) is one member of a team of professionals that will include teachers and other teaching assistants. The Team works together to care for and educate the pupils in the school. The HLTA makes a specific contribution to their specific subject area and / or curriculum contribution to the school teaching and learning </w:t>
            </w:r>
            <w:proofErr w:type="spellStart"/>
            <w:r>
              <w:t>programme</w:t>
            </w:r>
            <w:proofErr w:type="spellEnd"/>
            <w:r>
              <w:t>.</w:t>
            </w:r>
          </w:p>
        </w:tc>
      </w:tr>
      <w:tr w:rsidR="00730EBD" w:rsidTr="00F01C08">
        <w:trPr>
          <w:trHeight w:val="251"/>
        </w:trPr>
        <w:tc>
          <w:tcPr>
            <w:tcW w:w="10635" w:type="dxa"/>
            <w:gridSpan w:val="2"/>
            <w:tcBorders>
              <w:bottom w:val="single" w:sz="6" w:space="0" w:color="000000"/>
            </w:tcBorders>
            <w:shd w:val="clear" w:color="auto" w:fill="00B050"/>
          </w:tcPr>
          <w:p w:rsidR="00730EBD" w:rsidRDefault="00730EBD" w:rsidP="00730EBD">
            <w:pPr>
              <w:pStyle w:val="TableParagraph"/>
              <w:spacing w:before="2" w:line="230" w:lineRule="exact"/>
              <w:ind w:left="107"/>
              <w:rPr>
                <w:rFonts w:ascii="Arial"/>
                <w:b/>
              </w:rPr>
            </w:pPr>
            <w:r w:rsidRPr="00923CA3">
              <w:rPr>
                <w:b/>
                <w:color w:val="FFFFFF" w:themeColor="background1"/>
              </w:rPr>
              <w:t>Principal Accountabilities</w:t>
            </w:r>
          </w:p>
        </w:tc>
      </w:tr>
      <w:tr w:rsidR="00730EBD">
        <w:trPr>
          <w:trHeight w:val="2111"/>
        </w:trPr>
        <w:tc>
          <w:tcPr>
            <w:tcW w:w="2127" w:type="dxa"/>
            <w:tcBorders>
              <w:top w:val="single" w:sz="6" w:space="0" w:color="000000"/>
            </w:tcBorders>
          </w:tcPr>
          <w:p w:rsidR="00730EBD" w:rsidRDefault="00730EBD" w:rsidP="00730EB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:rsidR="00730EBD" w:rsidRPr="00923CA3" w:rsidRDefault="00730EBD" w:rsidP="00730EBD">
            <w:pPr>
              <w:pStyle w:val="ListBullet"/>
              <w:numPr>
                <w:ilvl w:val="0"/>
                <w:numId w:val="0"/>
              </w:numPr>
              <w:ind w:left="55"/>
              <w:rPr>
                <w:sz w:val="22"/>
                <w:szCs w:val="22"/>
              </w:rPr>
            </w:pPr>
            <w:r w:rsidRPr="00923CA3">
              <w:rPr>
                <w:sz w:val="22"/>
                <w:szCs w:val="22"/>
              </w:rPr>
              <w:t xml:space="preserve">To work in partnership with class teachers to support learning in line with the national curriculum, codes of practice and school policies and procedures. </w:t>
            </w:r>
          </w:p>
          <w:p w:rsidR="00730EBD" w:rsidRPr="00923CA3" w:rsidRDefault="00730EBD" w:rsidP="00730EBD">
            <w:pPr>
              <w:pStyle w:val="ListBullet"/>
              <w:numPr>
                <w:ilvl w:val="0"/>
                <w:numId w:val="0"/>
              </w:numPr>
              <w:ind w:left="55"/>
              <w:rPr>
                <w:sz w:val="22"/>
                <w:szCs w:val="22"/>
              </w:rPr>
            </w:pPr>
          </w:p>
          <w:p w:rsidR="00730EBD" w:rsidRDefault="00730EBD" w:rsidP="00730EBD">
            <w:pPr>
              <w:pStyle w:val="ListBullet"/>
              <w:numPr>
                <w:ilvl w:val="0"/>
                <w:numId w:val="0"/>
              </w:numPr>
              <w:ind w:left="55"/>
            </w:pPr>
            <w:r w:rsidRPr="00923CA3">
              <w:rPr>
                <w:sz w:val="22"/>
                <w:szCs w:val="22"/>
              </w:rPr>
              <w:t xml:space="preserve">The HLTA works under the direction and control of the Headteacher, and that general authority will be delegated to the </w:t>
            </w:r>
            <w:proofErr w:type="spellStart"/>
            <w:r w:rsidRPr="00923CA3">
              <w:rPr>
                <w:sz w:val="22"/>
                <w:szCs w:val="22"/>
              </w:rPr>
              <w:t>SENCo</w:t>
            </w:r>
            <w:proofErr w:type="spellEnd"/>
            <w:r w:rsidRPr="00923CA3">
              <w:rPr>
                <w:sz w:val="22"/>
                <w:szCs w:val="22"/>
              </w:rPr>
              <w:t>. At all times the HLTA will work subject to the direction of a teacher within an agreed system and supervision and management.</w:t>
            </w:r>
          </w:p>
        </w:tc>
      </w:tr>
    </w:tbl>
    <w:p w:rsidR="005875EC" w:rsidRDefault="005875EC">
      <w:pPr>
        <w:spacing w:line="252" w:lineRule="exact"/>
        <w:sectPr w:rsidR="005875EC" w:rsidSect="00774CCF">
          <w:type w:val="continuous"/>
          <w:pgSz w:w="11910" w:h="16840"/>
          <w:pgMar w:top="360" w:right="420" w:bottom="1701" w:left="50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8173"/>
      </w:tblGrid>
      <w:tr w:rsidR="005875EC" w:rsidTr="00F01C08">
        <w:trPr>
          <w:trHeight w:val="253"/>
        </w:trPr>
        <w:tc>
          <w:tcPr>
            <w:tcW w:w="10635" w:type="dxa"/>
            <w:gridSpan w:val="2"/>
            <w:shd w:val="clear" w:color="auto" w:fill="00B050"/>
          </w:tcPr>
          <w:p w:rsidR="005875EC" w:rsidRDefault="00923CA3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 w:rsidRPr="00923CA3">
              <w:rPr>
                <w:b/>
                <w:color w:val="FFFFFF" w:themeColor="background1"/>
              </w:rPr>
              <w:lastRenderedPageBreak/>
              <w:t>Duties</w:t>
            </w:r>
          </w:p>
        </w:tc>
      </w:tr>
      <w:tr w:rsidR="005875EC" w:rsidTr="00923CA3">
        <w:trPr>
          <w:trHeight w:val="3703"/>
        </w:trPr>
        <w:tc>
          <w:tcPr>
            <w:tcW w:w="2462" w:type="dxa"/>
          </w:tcPr>
          <w:p w:rsidR="005875EC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923CA3">
              <w:rPr>
                <w:rFonts w:ascii="Arial" w:hAnsi="Arial" w:cs="Arial"/>
                <w:b/>
              </w:rPr>
              <w:t>HLTA:</w:t>
            </w: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923CA3">
              <w:rPr>
                <w:rFonts w:ascii="Arial" w:hAnsi="Arial" w:cs="Arial"/>
                <w:b/>
              </w:rPr>
              <w:t>Support for Pupils</w:t>
            </w: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Pr="00923CA3" w:rsidRDefault="00923CA3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923CA3" w:rsidRDefault="00923CA3">
            <w:pPr>
              <w:pStyle w:val="TableParagraph"/>
              <w:ind w:left="0"/>
              <w:rPr>
                <w:rFonts w:ascii="Times New Roman"/>
              </w:rPr>
            </w:pPr>
            <w:r w:rsidRPr="00923CA3">
              <w:rPr>
                <w:rFonts w:ascii="Arial" w:hAnsi="Arial" w:cs="Arial"/>
                <w:b/>
              </w:rPr>
              <w:t>Support for Curriculum</w:t>
            </w:r>
          </w:p>
        </w:tc>
        <w:tc>
          <w:tcPr>
            <w:tcW w:w="8173" w:type="dxa"/>
          </w:tcPr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Teach </w:t>
            </w:r>
            <w:r w:rsidRPr="00A12CE9">
              <w:t>individuals</w:t>
            </w:r>
            <w:r>
              <w:t xml:space="preserve">, </w:t>
            </w:r>
            <w:r w:rsidRPr="00A12CE9">
              <w:t>groups</w:t>
            </w:r>
            <w:r>
              <w:t xml:space="preserve"> or classes</w:t>
            </w:r>
            <w:r w:rsidRPr="00A12CE9">
              <w:t xml:space="preserve"> on their own or in the presence of another </w:t>
            </w:r>
            <w:r w:rsidR="00774CCF">
              <w:t>colleague</w:t>
            </w:r>
            <w:r>
              <w:t xml:space="preserve"> </w:t>
            </w:r>
          </w:p>
          <w:p w:rsidR="00923CA3" w:rsidRDefault="00923CA3" w:rsidP="00923CA3">
            <w:pPr>
              <w:pStyle w:val="ListParagraph"/>
              <w:widowControl/>
              <w:numPr>
                <w:ilvl w:val="0"/>
                <w:numId w:val="10"/>
              </w:numPr>
              <w:autoSpaceDE/>
              <w:spacing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Provide pupil feedback in accordance with the school’s Marking and Feedback policy</w:t>
            </w:r>
          </w:p>
          <w:p w:rsidR="00923CA3" w:rsidRDefault="00923CA3" w:rsidP="00923CA3">
            <w:pPr>
              <w:pStyle w:val="ListParagraph"/>
              <w:widowControl/>
              <w:numPr>
                <w:ilvl w:val="0"/>
                <w:numId w:val="10"/>
              </w:numPr>
              <w:autoSpaceDE/>
              <w:spacing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Assess and record data as required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Collect and collate information for the development and implement of IEP, intervention data and individual targets.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Complement the professional work of teachers by supporting pupils on a 1-2-1 basis, in small groups either within a class or outside of the classroom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Supervise pupils, on or off school premises, in the context of routine trips, local visits, concerts </w:t>
            </w:r>
            <w:proofErr w:type="spellStart"/>
            <w:r>
              <w:t>etc</w:t>
            </w:r>
            <w:proofErr w:type="spellEnd"/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Plan, prepare and deliver lessons, interventions, learning activities for all pupils ensuring their learning needs are met</w:t>
            </w:r>
          </w:p>
          <w:p w:rsidR="00923CA3" w:rsidRPr="008B2DE9" w:rsidRDefault="00923CA3" w:rsidP="00923CA3">
            <w:pPr>
              <w:pStyle w:val="ListParagraph"/>
              <w:widowControl/>
              <w:numPr>
                <w:ilvl w:val="0"/>
                <w:numId w:val="10"/>
              </w:numPr>
              <w:autoSpaceDE/>
              <w:spacing w:line="240" w:lineRule="auto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To consistently support and implement the whole school </w:t>
            </w:r>
            <w:proofErr w:type="spellStart"/>
            <w:r>
              <w:rPr>
                <w:rFonts w:cs="Arial"/>
              </w:rPr>
              <w:t>behaviour</w:t>
            </w:r>
            <w:proofErr w:type="spellEnd"/>
            <w:r>
              <w:rPr>
                <w:rFonts w:cs="Arial"/>
              </w:rPr>
              <w:t xml:space="preserve"> policy</w:t>
            </w:r>
          </w:p>
          <w:p w:rsidR="00923CA3" w:rsidRPr="00A12CE9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Support the </w:t>
            </w:r>
            <w:proofErr w:type="spellStart"/>
            <w:r>
              <w:t>SENCo</w:t>
            </w:r>
            <w:proofErr w:type="spellEnd"/>
            <w:r>
              <w:t>, parents/</w:t>
            </w:r>
            <w:proofErr w:type="spellStart"/>
            <w:r>
              <w:t>carers</w:t>
            </w:r>
            <w:proofErr w:type="spellEnd"/>
            <w:r>
              <w:t xml:space="preserve"> and pupils during their transition periods by planning and preparing introductory materials for new pupils and making any visits that may need to be undertaken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Provide objective and accurate feedback and report to </w:t>
            </w:r>
            <w:proofErr w:type="spellStart"/>
            <w:r>
              <w:t>SENCo</w:t>
            </w:r>
            <w:proofErr w:type="spellEnd"/>
            <w:r>
              <w:t xml:space="preserve"> 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Contribute to meetings with parents to provide constructive feedback on </w:t>
            </w:r>
            <w:r w:rsidR="004A1CD7">
              <w:t>pupil</w:t>
            </w:r>
            <w:r>
              <w:t xml:space="preserve"> progress/achievement etc.</w:t>
            </w:r>
          </w:p>
          <w:p w:rsidR="00923CA3" w:rsidRDefault="00923CA3" w:rsidP="00923CA3">
            <w:pPr>
              <w:widowControl/>
              <w:autoSpaceDE/>
              <w:autoSpaceDN/>
              <w:ind w:left="720"/>
            </w:pPr>
          </w:p>
          <w:p w:rsidR="00923CA3" w:rsidRDefault="00923CA3" w:rsidP="00923CA3">
            <w:pPr>
              <w:widowControl/>
              <w:autoSpaceDE/>
              <w:autoSpaceDN/>
              <w:ind w:left="720"/>
            </w:pP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Establish productive working relationships with pupils, acting as a role model and setting high expectations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Promote the inclusion and acceptance of all </w:t>
            </w:r>
            <w:r w:rsidR="004A1CD7">
              <w:t>pupil</w:t>
            </w:r>
            <w:r>
              <w:t>s within the classroom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Support </w:t>
            </w:r>
            <w:r w:rsidR="004A1CD7">
              <w:t>pupil</w:t>
            </w:r>
            <w:r>
              <w:t xml:space="preserve">s consistently whilst recognising and responding to their individual needs 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Encourage pupils to interact and work co-operatively with others and engage all pupils in activities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Promote independence and employ strategies to recognise and reward achievement of self-reliance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Provide feedback to </w:t>
            </w:r>
            <w:r w:rsidR="006434E9">
              <w:t>pupil</w:t>
            </w:r>
            <w:r>
              <w:t xml:space="preserve">s in relation to progress and achievement </w:t>
            </w:r>
          </w:p>
          <w:p w:rsidR="005875EC" w:rsidRDefault="005875EC" w:rsidP="00923CA3">
            <w:pPr>
              <w:pStyle w:val="TableParagraph"/>
              <w:tabs>
                <w:tab w:val="left" w:pos="467"/>
                <w:tab w:val="left" w:pos="468"/>
              </w:tabs>
              <w:spacing w:line="245" w:lineRule="exact"/>
            </w:pPr>
          </w:p>
          <w:p w:rsidR="00923CA3" w:rsidRDefault="00923CA3" w:rsidP="00923CA3">
            <w:pPr>
              <w:widowControl/>
              <w:autoSpaceDE/>
              <w:autoSpaceDN/>
            </w:pP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>Deliver local and national learning strategies and make effective use of opportunities to support the development of pupils’ skills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</w:pPr>
            <w:r>
              <w:t xml:space="preserve">Use ICT effectively to support learning activities and develop </w:t>
            </w:r>
            <w:r w:rsidR="004A1CD7">
              <w:t>pupil</w:t>
            </w:r>
            <w:r>
              <w:t>s’ competence and independence in its use</w:t>
            </w:r>
          </w:p>
          <w:p w:rsidR="00923CA3" w:rsidRDefault="00923CA3" w:rsidP="00923CA3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i/>
              </w:rPr>
            </w:pPr>
            <w:r>
              <w:t xml:space="preserve">Select and prepare resources necessary to deliver learning activities, taking account of </w:t>
            </w:r>
            <w:r w:rsidR="004A1CD7">
              <w:t>pupils</w:t>
            </w:r>
            <w:r>
              <w:t>’ interests and language and cultural backgrounds</w:t>
            </w:r>
            <w:r w:rsidRPr="00C50A51">
              <w:rPr>
                <w:i/>
              </w:rPr>
              <w:t xml:space="preserve"> </w:t>
            </w:r>
          </w:p>
          <w:p w:rsidR="00923CA3" w:rsidRDefault="00923CA3" w:rsidP="00923CA3">
            <w:pPr>
              <w:pStyle w:val="TableParagraph"/>
              <w:tabs>
                <w:tab w:val="left" w:pos="467"/>
                <w:tab w:val="left" w:pos="468"/>
              </w:tabs>
              <w:spacing w:line="245" w:lineRule="exact"/>
            </w:pPr>
          </w:p>
        </w:tc>
      </w:tr>
      <w:tr w:rsidR="005875EC" w:rsidTr="00923CA3">
        <w:trPr>
          <w:trHeight w:val="70"/>
        </w:trPr>
        <w:tc>
          <w:tcPr>
            <w:tcW w:w="2462" w:type="dxa"/>
          </w:tcPr>
          <w:p w:rsidR="005875EC" w:rsidRDefault="002F7BB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General</w:t>
            </w:r>
          </w:p>
        </w:tc>
        <w:tc>
          <w:tcPr>
            <w:tcW w:w="8173" w:type="dxa"/>
          </w:tcPr>
          <w:p w:rsidR="00923CA3" w:rsidRDefault="00923CA3" w:rsidP="00923CA3">
            <w:pPr>
              <w:widowControl/>
              <w:numPr>
                <w:ilvl w:val="0"/>
                <w:numId w:val="12"/>
              </w:numPr>
              <w:tabs>
                <w:tab w:val="clear" w:pos="360"/>
              </w:tabs>
              <w:autoSpaceDE/>
              <w:autoSpaceDN/>
              <w:ind w:left="711"/>
            </w:pPr>
            <w:r>
              <w:t>Comply with policies and procedures relating to child protection, equal opportunities, health, safety and security, confidentiality and data protection, reporting concerns to an appropriate person</w:t>
            </w:r>
          </w:p>
          <w:p w:rsidR="00923CA3" w:rsidRDefault="00923CA3" w:rsidP="00923CA3">
            <w:pPr>
              <w:widowControl/>
              <w:numPr>
                <w:ilvl w:val="0"/>
                <w:numId w:val="12"/>
              </w:numPr>
              <w:tabs>
                <w:tab w:val="clear" w:pos="360"/>
              </w:tabs>
              <w:autoSpaceDE/>
              <w:autoSpaceDN/>
              <w:ind w:left="711"/>
            </w:pPr>
            <w:r>
              <w:t xml:space="preserve">Be aware of and support difference and ensure all </w:t>
            </w:r>
            <w:r w:rsidR="004A1CD7">
              <w:t>pupil</w:t>
            </w:r>
            <w:r>
              <w:t>s have equal access to opportunities to learn and develop</w:t>
            </w:r>
          </w:p>
          <w:p w:rsidR="00923CA3" w:rsidRDefault="00923CA3" w:rsidP="00923CA3">
            <w:pPr>
              <w:widowControl/>
              <w:numPr>
                <w:ilvl w:val="0"/>
                <w:numId w:val="13"/>
              </w:numPr>
              <w:tabs>
                <w:tab w:val="clear" w:pos="360"/>
              </w:tabs>
              <w:autoSpaceDE/>
              <w:autoSpaceDN/>
              <w:ind w:left="711"/>
            </w:pPr>
            <w:r>
              <w:t>Contribute to the overall ethos/work/aims of the school</w:t>
            </w:r>
          </w:p>
          <w:p w:rsidR="00923CA3" w:rsidRPr="004A1CD7" w:rsidRDefault="00923CA3" w:rsidP="00923CA3">
            <w:pPr>
              <w:widowControl/>
              <w:numPr>
                <w:ilvl w:val="0"/>
                <w:numId w:val="13"/>
              </w:numPr>
              <w:tabs>
                <w:tab w:val="clear" w:pos="360"/>
              </w:tabs>
              <w:autoSpaceDE/>
              <w:autoSpaceDN/>
              <w:ind w:left="711"/>
            </w:pPr>
            <w:r w:rsidRPr="004A1CD7">
              <w:t xml:space="preserve">Establish constructive relationships and communicate with other agencies/professionals, in liaison with the PPPC, to support achievement and progress of </w:t>
            </w:r>
            <w:r w:rsidR="004A1CD7" w:rsidRPr="004A1CD7">
              <w:t>pupil</w:t>
            </w:r>
            <w:r w:rsidRPr="004A1CD7">
              <w:t xml:space="preserve">s </w:t>
            </w:r>
          </w:p>
          <w:p w:rsidR="00923CA3" w:rsidRPr="00346596" w:rsidRDefault="00923CA3" w:rsidP="00923CA3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autoSpaceDE/>
              <w:autoSpaceDN/>
              <w:ind w:left="711"/>
            </w:pPr>
            <w:r w:rsidRPr="00346596">
              <w:t>To participate in the performance and development review process, taking personal responsibility for identification of learning, development and training opportunities in discussion with line manager.</w:t>
            </w:r>
          </w:p>
          <w:p w:rsidR="00923CA3" w:rsidRPr="00346596" w:rsidRDefault="00923CA3" w:rsidP="00923CA3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autoSpaceDE/>
              <w:autoSpaceDN/>
              <w:ind w:left="711"/>
            </w:pPr>
            <w:r w:rsidRPr="00346596">
              <w:t>To comply with individual responsibilities, in accordance with the role, for health &amp; safety in the workplace</w:t>
            </w:r>
          </w:p>
          <w:p w:rsidR="00923CA3" w:rsidRDefault="00923CA3" w:rsidP="00923CA3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autoSpaceDE/>
              <w:autoSpaceDN/>
              <w:ind w:left="711"/>
            </w:pPr>
            <w:r w:rsidRPr="00346596">
              <w:t>Ensure that all duties and services provided are in accordance with the School’s Equal Opportunities Policy</w:t>
            </w:r>
          </w:p>
          <w:p w:rsidR="00923CA3" w:rsidRDefault="00923CA3" w:rsidP="00923CA3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autoSpaceDE/>
              <w:autoSpaceDN/>
              <w:ind w:left="711"/>
              <w:rPr>
                <w:i/>
              </w:rPr>
            </w:pPr>
            <w:r>
              <w:t>T</w:t>
            </w:r>
            <w:r w:rsidRPr="00346596">
              <w:t xml:space="preserve">he Governing </w:t>
            </w:r>
            <w:r w:rsidR="00774CCF">
              <w:t>Committee</w:t>
            </w:r>
            <w:r w:rsidRPr="00346596">
              <w:t xml:space="preserve"> is committed to safeguarding and promoting the welfare of children and young people and expects all </w:t>
            </w:r>
            <w:r w:rsidR="00774CCF">
              <w:t>colleagues</w:t>
            </w:r>
            <w:r w:rsidRPr="00346596">
              <w:t xml:space="preserve"> and volunteers to share in this commitment.</w:t>
            </w:r>
            <w:r w:rsidRPr="00BE2871">
              <w:rPr>
                <w:i/>
              </w:rPr>
              <w:t xml:space="preserve"> </w:t>
            </w:r>
          </w:p>
          <w:p w:rsidR="005875EC" w:rsidRDefault="005875EC" w:rsidP="00923CA3">
            <w:pPr>
              <w:pStyle w:val="TableParagraph"/>
              <w:tabs>
                <w:tab w:val="left" w:pos="419"/>
                <w:tab w:val="left" w:pos="420"/>
              </w:tabs>
              <w:spacing w:line="252" w:lineRule="exact"/>
              <w:ind w:left="419" w:right="139"/>
            </w:pPr>
          </w:p>
        </w:tc>
      </w:tr>
      <w:tr w:rsidR="00E31E41" w:rsidTr="00923CA3">
        <w:trPr>
          <w:trHeight w:val="70"/>
        </w:trPr>
        <w:tc>
          <w:tcPr>
            <w:tcW w:w="2462" w:type="dxa"/>
          </w:tcPr>
          <w:p w:rsidR="00E31E41" w:rsidRDefault="00E31E41">
            <w:pPr>
              <w:pStyle w:val="TableParagraph"/>
              <w:ind w:left="107"/>
              <w:rPr>
                <w:rFonts w:ascii="Arial"/>
                <w:b/>
              </w:rPr>
            </w:pPr>
          </w:p>
        </w:tc>
        <w:tc>
          <w:tcPr>
            <w:tcW w:w="8173" w:type="dxa"/>
          </w:tcPr>
          <w:p w:rsidR="00E31E41" w:rsidRDefault="00E31E41" w:rsidP="00E31E41">
            <w:r>
              <w:t xml:space="preserve">The duties above are neither exclusive nor exhaustive and the </w:t>
            </w:r>
            <w:proofErr w:type="spellStart"/>
            <w:r>
              <w:t>postholder</w:t>
            </w:r>
            <w:proofErr w:type="spellEnd"/>
            <w:r>
              <w:t xml:space="preserve"> may </w:t>
            </w:r>
            <w:r w:rsidR="00774CCF">
              <w:t>be required</w:t>
            </w:r>
            <w:r>
              <w:t xml:space="preserve"> by the </w:t>
            </w:r>
            <w:smartTag w:uri="urn:schemas-microsoft-com:office:smarttags" w:element="PersonName">
              <w:r>
                <w:t>Headteacher</w:t>
              </w:r>
            </w:smartTag>
            <w:r>
              <w:t xml:space="preserve"> to carry out appropriate duties within the context of the job, skills and grade.</w:t>
            </w:r>
          </w:p>
          <w:p w:rsidR="00E31E41" w:rsidRDefault="00E31E41" w:rsidP="00E31E41">
            <w:pPr>
              <w:widowControl/>
              <w:autoSpaceDE/>
              <w:autoSpaceDN/>
              <w:ind w:left="711"/>
            </w:pPr>
          </w:p>
        </w:tc>
      </w:tr>
    </w:tbl>
    <w:p w:rsidR="005875EC" w:rsidRDefault="002F7BB6" w:rsidP="00E31E41">
      <w:pPr>
        <w:pStyle w:val="BodyText"/>
        <w:spacing w:before="211" w:line="256" w:lineRule="auto"/>
        <w:ind w:left="284" w:right="1014"/>
        <w:jc w:val="both"/>
      </w:pP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shown,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the Headteacher to reflect or anticipate changes in the job commensurate with the grade and</w:t>
      </w:r>
      <w:r>
        <w:rPr>
          <w:spacing w:val="-59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title.</w:t>
      </w:r>
    </w:p>
    <w:p w:rsidR="005875EC" w:rsidRDefault="005875EC" w:rsidP="00E31E41">
      <w:pPr>
        <w:pStyle w:val="BodyText"/>
        <w:spacing w:before="5"/>
        <w:ind w:left="284"/>
        <w:rPr>
          <w:sz w:val="25"/>
        </w:rPr>
      </w:pPr>
    </w:p>
    <w:p w:rsidR="005875EC" w:rsidRDefault="00E31E41" w:rsidP="00E31E41">
      <w:pPr>
        <w:pStyle w:val="BodyText"/>
        <w:tabs>
          <w:tab w:val="left" w:pos="1208"/>
          <w:tab w:val="left" w:pos="2696"/>
          <w:tab w:val="left" w:pos="3266"/>
          <w:tab w:val="left" w:pos="3533"/>
          <w:tab w:val="left" w:pos="4214"/>
          <w:tab w:val="left" w:pos="4898"/>
          <w:tab w:val="left" w:pos="5469"/>
          <w:tab w:val="left" w:pos="6503"/>
          <w:tab w:val="left" w:pos="6831"/>
          <w:tab w:val="left" w:pos="7501"/>
          <w:tab w:val="left" w:pos="7892"/>
          <w:tab w:val="left" w:pos="8400"/>
          <w:tab w:val="left" w:pos="8899"/>
        </w:tabs>
        <w:spacing w:before="94"/>
        <w:ind w:left="284"/>
      </w:pPr>
      <w:r>
        <w:t>I acknowledge that I have seen and received a</w:t>
      </w:r>
      <w:r>
        <w:tab/>
        <w:t xml:space="preserve">copy of the job </w:t>
      </w:r>
      <w:r w:rsidR="002F7BB6">
        <w:t>description</w:t>
      </w:r>
      <w:r>
        <w:t>.</w:t>
      </w:r>
    </w:p>
    <w:p w:rsidR="005875EC" w:rsidRDefault="005875EC" w:rsidP="00E31E41">
      <w:pPr>
        <w:pStyle w:val="BodyText"/>
        <w:ind w:left="284"/>
        <w:rPr>
          <w:sz w:val="20"/>
        </w:rPr>
      </w:pPr>
    </w:p>
    <w:p w:rsidR="005875EC" w:rsidRDefault="005875EC" w:rsidP="00E31E41">
      <w:pPr>
        <w:pStyle w:val="BodyText"/>
        <w:spacing w:before="9"/>
        <w:ind w:left="284"/>
        <w:rPr>
          <w:sz w:val="20"/>
        </w:rPr>
      </w:pPr>
    </w:p>
    <w:p w:rsidR="00774CCF" w:rsidRDefault="002F7BB6" w:rsidP="00E31E41">
      <w:pPr>
        <w:pStyle w:val="BodyText"/>
        <w:tabs>
          <w:tab w:val="left" w:pos="2380"/>
          <w:tab w:val="left" w:pos="5251"/>
          <w:tab w:val="left" w:pos="9646"/>
          <w:tab w:val="left" w:pos="9953"/>
        </w:tabs>
        <w:spacing w:before="94"/>
        <w:ind w:left="284"/>
        <w:rPr>
          <w:spacing w:val="-4"/>
        </w:rPr>
      </w:pPr>
      <w:r>
        <w:t>Signed</w:t>
      </w:r>
      <w:proofErr w:type="gramStart"/>
      <w:r>
        <w:t>:</w:t>
      </w:r>
      <w:r w:rsidR="00774CCF">
        <w:t>_</w:t>
      </w:r>
      <w:proofErr w:type="gramEnd"/>
      <w:r w:rsidR="00774CCF">
        <w:t>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 w:rsidR="00923CA3">
        <w:t>HLTA</w:t>
      </w:r>
      <w:r>
        <w:t>)</w:t>
      </w:r>
      <w:r>
        <w:rPr>
          <w:spacing w:val="-4"/>
        </w:rPr>
        <w:t xml:space="preserve"> </w:t>
      </w:r>
      <w:r w:rsidR="00774CCF">
        <w:rPr>
          <w:spacing w:val="-4"/>
        </w:rPr>
        <w:t xml:space="preserve">  </w:t>
      </w:r>
    </w:p>
    <w:p w:rsidR="00774CCF" w:rsidRDefault="00774CCF" w:rsidP="00E31E41">
      <w:pPr>
        <w:pStyle w:val="BodyText"/>
        <w:tabs>
          <w:tab w:val="left" w:pos="2380"/>
          <w:tab w:val="left" w:pos="5251"/>
          <w:tab w:val="left" w:pos="9646"/>
          <w:tab w:val="left" w:pos="9953"/>
        </w:tabs>
        <w:spacing w:before="94"/>
        <w:ind w:left="284"/>
        <w:rPr>
          <w:spacing w:val="-4"/>
        </w:rPr>
      </w:pPr>
    </w:p>
    <w:p w:rsidR="005875EC" w:rsidRDefault="002F7BB6" w:rsidP="00E31E41">
      <w:pPr>
        <w:pStyle w:val="BodyText"/>
        <w:tabs>
          <w:tab w:val="left" w:pos="2380"/>
          <w:tab w:val="left" w:pos="5251"/>
          <w:tab w:val="left" w:pos="9646"/>
          <w:tab w:val="left" w:pos="9953"/>
        </w:tabs>
        <w:spacing w:before="94"/>
        <w:ind w:left="284"/>
      </w:pPr>
      <w:r>
        <w:t xml:space="preserve">Date:  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 w:rsidR="00923CA3">
        <w:rPr>
          <w:u w:val="single"/>
        </w:rPr>
        <w:t xml:space="preserve">      </w:t>
      </w:r>
      <w:r>
        <w:rPr>
          <w:u w:val="single"/>
        </w:rPr>
        <w:t>/</w:t>
      </w:r>
      <w:r w:rsidR="00923CA3">
        <w:rPr>
          <w:u w:val="single"/>
        </w:rPr>
        <w:t xml:space="preserve">     </w:t>
      </w:r>
    </w:p>
    <w:p w:rsidR="005875EC" w:rsidRDefault="005875EC">
      <w:pPr>
        <w:sectPr w:rsidR="005875EC">
          <w:pgSz w:w="11910" w:h="16840"/>
          <w:pgMar w:top="260" w:right="420" w:bottom="280" w:left="500" w:header="720" w:footer="720" w:gutter="0"/>
          <w:cols w:space="720"/>
        </w:sectPr>
      </w:pPr>
    </w:p>
    <w:p w:rsidR="005875EC" w:rsidRDefault="002F7BB6">
      <w:pPr>
        <w:tabs>
          <w:tab w:val="left" w:pos="8838"/>
        </w:tabs>
        <w:ind w:left="953"/>
        <w:rPr>
          <w:sz w:val="20"/>
        </w:rPr>
      </w:pPr>
      <w:r>
        <w:rPr>
          <w:noProof/>
          <w:position w:val="31"/>
          <w:sz w:val="20"/>
          <w:lang w:val="en-GB" w:eastAsia="en-GB"/>
        </w:rPr>
        <w:drawing>
          <wp:inline distT="0" distB="0" distL="0" distR="0">
            <wp:extent cx="3796235" cy="909447"/>
            <wp:effectExtent l="0" t="0" r="0" b="0"/>
            <wp:docPr id="5" name="image1.jpeg" descr="H:\1. LIFE ACADEMY TRUST\Logos\LifeFull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235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>
            <wp:extent cx="1100137" cy="1092803"/>
            <wp:effectExtent l="0" t="0" r="0" b="0"/>
            <wp:docPr id="7" name="image2.jpeg" descr="benhurst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137" cy="109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5EC" w:rsidRDefault="005875EC">
      <w:pPr>
        <w:pStyle w:val="BodyText"/>
        <w:spacing w:before="9"/>
        <w:rPr>
          <w:sz w:val="11"/>
        </w:rPr>
      </w:pPr>
    </w:p>
    <w:p w:rsidR="005875EC" w:rsidRDefault="005875EC">
      <w:pPr>
        <w:rPr>
          <w:sz w:val="11"/>
        </w:rPr>
        <w:sectPr w:rsidR="005875EC">
          <w:pgSz w:w="11910" w:h="16840"/>
          <w:pgMar w:top="680" w:right="420" w:bottom="280" w:left="500" w:header="720" w:footer="720" w:gutter="0"/>
          <w:cols w:space="720"/>
        </w:sectPr>
      </w:pPr>
    </w:p>
    <w:p w:rsidR="005875EC" w:rsidRDefault="005875EC">
      <w:pPr>
        <w:pStyle w:val="BodyText"/>
        <w:rPr>
          <w:sz w:val="26"/>
        </w:rPr>
      </w:pPr>
    </w:p>
    <w:p w:rsidR="005875EC" w:rsidRDefault="005875EC">
      <w:pPr>
        <w:pStyle w:val="BodyText"/>
        <w:spacing w:before="6"/>
        <w:rPr>
          <w:sz w:val="25"/>
        </w:rPr>
      </w:pPr>
    </w:p>
    <w:p w:rsidR="005875EC" w:rsidRDefault="002F7BB6">
      <w:pPr>
        <w:ind w:left="1002"/>
        <w:rPr>
          <w:rFonts w:ascii="Arial"/>
          <w:b/>
          <w:sz w:val="24"/>
        </w:rPr>
      </w:pPr>
      <w:r>
        <w:rPr>
          <w:rFonts w:ascii="Arial"/>
          <w:b/>
          <w:color w:val="006FC0"/>
          <w:sz w:val="24"/>
        </w:rPr>
        <w:t>Knowledge,</w:t>
      </w:r>
      <w:r>
        <w:rPr>
          <w:rFonts w:ascii="Arial"/>
          <w:b/>
          <w:color w:val="006FC0"/>
          <w:spacing w:val="-5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skill</w:t>
      </w:r>
      <w:r>
        <w:rPr>
          <w:rFonts w:ascii="Arial"/>
          <w:b/>
          <w:color w:val="006FC0"/>
          <w:spacing w:val="-5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and</w:t>
      </w:r>
      <w:r>
        <w:rPr>
          <w:rFonts w:ascii="Arial"/>
          <w:b/>
          <w:color w:val="006FC0"/>
          <w:spacing w:val="-3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experience</w:t>
      </w:r>
      <w:r>
        <w:rPr>
          <w:rFonts w:ascii="Arial"/>
          <w:b/>
          <w:color w:val="006FC0"/>
          <w:spacing w:val="-3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>requirements</w:t>
      </w:r>
    </w:p>
    <w:p w:rsidR="005875EC" w:rsidRDefault="002F7BB6">
      <w:pPr>
        <w:pStyle w:val="Heading1"/>
        <w:ind w:left="485"/>
      </w:pPr>
      <w:r>
        <w:rPr>
          <w:b w:val="0"/>
        </w:rPr>
        <w:br w:type="column"/>
      </w:r>
      <w:r>
        <w:rPr>
          <w:color w:val="006FC0"/>
          <w:w w:val="85"/>
        </w:rPr>
        <w:t>Person</w:t>
      </w:r>
      <w:r>
        <w:rPr>
          <w:color w:val="006FC0"/>
          <w:spacing w:val="15"/>
          <w:w w:val="85"/>
        </w:rPr>
        <w:t xml:space="preserve"> </w:t>
      </w:r>
      <w:r>
        <w:rPr>
          <w:color w:val="006FC0"/>
          <w:w w:val="85"/>
        </w:rPr>
        <w:t>Specification</w:t>
      </w:r>
    </w:p>
    <w:p w:rsidR="005875EC" w:rsidRDefault="005875EC">
      <w:pPr>
        <w:sectPr w:rsidR="005875EC">
          <w:type w:val="continuous"/>
          <w:pgSz w:w="11910" w:h="16840"/>
          <w:pgMar w:top="360" w:right="420" w:bottom="280" w:left="500" w:header="720" w:footer="720" w:gutter="0"/>
          <w:cols w:num="2" w:space="720" w:equalWidth="0">
            <w:col w:w="6282" w:space="40"/>
            <w:col w:w="4668"/>
          </w:cols>
        </w:sectPr>
      </w:pPr>
    </w:p>
    <w:tbl>
      <w:tblPr>
        <w:tblW w:w="0" w:type="auto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2"/>
        <w:gridCol w:w="1662"/>
        <w:gridCol w:w="1700"/>
      </w:tblGrid>
      <w:tr w:rsidR="005875EC">
        <w:trPr>
          <w:trHeight w:val="263"/>
        </w:trPr>
        <w:tc>
          <w:tcPr>
            <w:tcW w:w="6162" w:type="dxa"/>
            <w:vMerge w:val="restart"/>
          </w:tcPr>
          <w:p w:rsidR="005875EC" w:rsidRDefault="005875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2" w:type="dxa"/>
            <w:tcBorders>
              <w:bottom w:val="nil"/>
            </w:tcBorders>
          </w:tcPr>
          <w:p w:rsidR="005875EC" w:rsidRDefault="002F7BB6">
            <w:pPr>
              <w:pStyle w:val="TableParagraph"/>
              <w:spacing w:before="4" w:line="239" w:lineRule="exact"/>
              <w:ind w:left="192" w:right="116"/>
              <w:jc w:val="center"/>
            </w:pPr>
            <w:r>
              <w:t>Essential</w:t>
            </w:r>
            <w:r>
              <w:rPr>
                <w:spacing w:val="-2"/>
              </w:rPr>
              <w:t xml:space="preserve"> </w:t>
            </w:r>
            <w:r>
              <w:t>(E)</w:t>
            </w:r>
          </w:p>
        </w:tc>
        <w:tc>
          <w:tcPr>
            <w:tcW w:w="1700" w:type="dxa"/>
            <w:tcBorders>
              <w:bottom w:val="nil"/>
            </w:tcBorders>
          </w:tcPr>
          <w:p w:rsidR="005875EC" w:rsidRDefault="002F7BB6">
            <w:pPr>
              <w:pStyle w:val="TableParagraph"/>
              <w:spacing w:before="4" w:line="239" w:lineRule="exact"/>
              <w:ind w:left="143" w:right="68"/>
              <w:jc w:val="center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(A)</w:t>
            </w:r>
          </w:p>
        </w:tc>
      </w:tr>
      <w:tr w:rsidR="005875EC">
        <w:trPr>
          <w:trHeight w:val="255"/>
        </w:trPr>
        <w:tc>
          <w:tcPr>
            <w:tcW w:w="6162" w:type="dxa"/>
            <w:vMerge/>
            <w:tcBorders>
              <w:top w:val="nil"/>
            </w:tcBorders>
          </w:tcPr>
          <w:p w:rsidR="005875EC" w:rsidRDefault="005875E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875EC" w:rsidRDefault="002F7BB6">
            <w:pPr>
              <w:pStyle w:val="TableParagraph"/>
              <w:spacing w:line="236" w:lineRule="exact"/>
              <w:ind w:left="192" w:right="116"/>
              <w:jc w:val="center"/>
            </w:pPr>
            <w:r>
              <w:t>Desirable</w:t>
            </w:r>
            <w:r>
              <w:rPr>
                <w:spacing w:val="-2"/>
              </w:rPr>
              <w:t xml:space="preserve"> </w:t>
            </w:r>
            <w:r>
              <w:t>(D)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75EC" w:rsidRDefault="002F7BB6">
            <w:pPr>
              <w:pStyle w:val="TableParagraph"/>
              <w:spacing w:line="236" w:lineRule="exact"/>
              <w:ind w:left="143" w:right="67"/>
              <w:jc w:val="center"/>
            </w:pPr>
            <w:r>
              <w:t>Interview</w:t>
            </w:r>
            <w:r>
              <w:rPr>
                <w:spacing w:val="-5"/>
              </w:rPr>
              <w:t xml:space="preserve"> </w:t>
            </w:r>
            <w:r>
              <w:t>(I)</w:t>
            </w:r>
          </w:p>
        </w:tc>
      </w:tr>
      <w:tr w:rsidR="005875EC">
        <w:trPr>
          <w:trHeight w:val="242"/>
        </w:trPr>
        <w:tc>
          <w:tcPr>
            <w:tcW w:w="6162" w:type="dxa"/>
            <w:vMerge/>
            <w:tcBorders>
              <w:top w:val="nil"/>
            </w:tcBorders>
          </w:tcPr>
          <w:p w:rsidR="005875EC" w:rsidRDefault="005875E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875EC" w:rsidRDefault="005875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75EC" w:rsidRDefault="002F7BB6">
            <w:pPr>
              <w:pStyle w:val="TableParagraph"/>
              <w:spacing w:line="223" w:lineRule="exact"/>
              <w:ind w:left="142" w:right="68"/>
              <w:jc w:val="center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(R)</w:t>
            </w:r>
          </w:p>
        </w:tc>
      </w:tr>
      <w:tr w:rsidR="005875EC">
        <w:trPr>
          <w:trHeight w:val="240"/>
        </w:trPr>
        <w:tc>
          <w:tcPr>
            <w:tcW w:w="6162" w:type="dxa"/>
            <w:vMerge/>
            <w:tcBorders>
              <w:top w:val="nil"/>
            </w:tcBorders>
          </w:tcPr>
          <w:p w:rsidR="005875EC" w:rsidRDefault="005875E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5875EC" w:rsidRDefault="005875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875EC" w:rsidRDefault="002F7BB6">
            <w:pPr>
              <w:pStyle w:val="TableParagraph"/>
              <w:spacing w:line="220" w:lineRule="exact"/>
              <w:ind w:left="67" w:right="68"/>
              <w:jc w:val="center"/>
            </w:pPr>
            <w:r>
              <w:t>Task (T)</w:t>
            </w:r>
          </w:p>
        </w:tc>
      </w:tr>
      <w:tr w:rsidR="005875EC">
        <w:trPr>
          <w:trHeight w:val="241"/>
        </w:trPr>
        <w:tc>
          <w:tcPr>
            <w:tcW w:w="9524" w:type="dxa"/>
            <w:gridSpan w:val="3"/>
            <w:tcBorders>
              <w:right w:val="single" w:sz="4" w:space="0" w:color="000000"/>
            </w:tcBorders>
            <w:shd w:val="clear" w:color="auto" w:fill="006FC0"/>
          </w:tcPr>
          <w:p w:rsidR="005875EC" w:rsidRDefault="002F7BB6" w:rsidP="00E07971">
            <w:pPr>
              <w:pStyle w:val="TableParagraph"/>
              <w:spacing w:line="22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Education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and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 w:rsidR="00E07971">
              <w:rPr>
                <w:rFonts w:ascii="Arial"/>
                <w:b/>
                <w:color w:val="FFFFFF"/>
              </w:rPr>
              <w:t>Experience</w:t>
            </w:r>
          </w:p>
        </w:tc>
      </w:tr>
      <w:tr w:rsidR="005875EC">
        <w:trPr>
          <w:trHeight w:val="253"/>
        </w:trPr>
        <w:tc>
          <w:tcPr>
            <w:tcW w:w="6162" w:type="dxa"/>
          </w:tcPr>
          <w:p w:rsidR="005875EC" w:rsidRDefault="00E07971">
            <w:pPr>
              <w:pStyle w:val="TableParagraph"/>
              <w:spacing w:line="234" w:lineRule="exact"/>
              <w:ind w:left="11"/>
            </w:pPr>
            <w:r>
              <w:rPr>
                <w:sz w:val="24"/>
              </w:rPr>
              <w:t>Meet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A, I</w:t>
            </w:r>
          </w:p>
        </w:tc>
      </w:tr>
      <w:tr w:rsidR="005875EC" w:rsidTr="00E07971">
        <w:trPr>
          <w:trHeight w:val="258"/>
        </w:trPr>
        <w:tc>
          <w:tcPr>
            <w:tcW w:w="6162" w:type="dxa"/>
          </w:tcPr>
          <w:p w:rsidR="005875EC" w:rsidRDefault="00E07971" w:rsidP="00E31E41">
            <w:pPr>
              <w:pStyle w:val="TableParagraph"/>
              <w:spacing w:line="256" w:lineRule="exact"/>
              <w:ind w:left="11" w:right="400"/>
            </w:pPr>
            <w:r>
              <w:rPr>
                <w:sz w:val="24"/>
              </w:rPr>
              <w:t>Hold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A</w:t>
            </w:r>
          </w:p>
        </w:tc>
      </w:tr>
      <w:tr w:rsidR="005875EC">
        <w:trPr>
          <w:trHeight w:val="247"/>
        </w:trPr>
        <w:tc>
          <w:tcPr>
            <w:tcW w:w="6162" w:type="dxa"/>
          </w:tcPr>
          <w:p w:rsidR="005875EC" w:rsidRDefault="00E07971">
            <w:pPr>
              <w:pStyle w:val="TableParagraph"/>
              <w:spacing w:line="228" w:lineRule="exact"/>
              <w:ind w:left="11"/>
            </w:pPr>
            <w:r>
              <w:rPr>
                <w:sz w:val="24"/>
              </w:rPr>
              <w:t>Demonstrable levels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GCSE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(A-C)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 w:rsidP="00E07971">
            <w:pPr>
              <w:pStyle w:val="NoSpacing"/>
              <w:jc w:val="center"/>
            </w:pPr>
            <w:r>
              <w:t>T</w:t>
            </w:r>
          </w:p>
        </w:tc>
      </w:tr>
      <w:tr w:rsidR="00E07971">
        <w:trPr>
          <w:trHeight w:val="505"/>
        </w:trPr>
        <w:tc>
          <w:tcPr>
            <w:tcW w:w="6162" w:type="dxa"/>
          </w:tcPr>
          <w:p w:rsidR="00E07971" w:rsidRDefault="00E07971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relevant 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 e.g. literacy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E07971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E07971">
            <w:pPr>
              <w:pStyle w:val="NoSpacing"/>
              <w:jc w:val="center"/>
            </w:pPr>
            <w:r>
              <w:t>A,I,R</w:t>
            </w:r>
          </w:p>
        </w:tc>
      </w:tr>
      <w:tr w:rsidR="00E07971">
        <w:trPr>
          <w:trHeight w:val="505"/>
        </w:trPr>
        <w:tc>
          <w:tcPr>
            <w:tcW w:w="6162" w:type="dxa"/>
          </w:tcPr>
          <w:p w:rsidR="00E07971" w:rsidRDefault="00E07971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Evidence of specialism in specific curriculum areas or areas of particular learning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difficulty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E07971">
            <w:pPr>
              <w:pStyle w:val="NoSpacing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E07971">
            <w:pPr>
              <w:pStyle w:val="NoSpacing"/>
              <w:jc w:val="center"/>
            </w:pPr>
            <w:r>
              <w:t>A</w:t>
            </w:r>
          </w:p>
        </w:tc>
      </w:tr>
      <w:tr w:rsidR="005875EC">
        <w:trPr>
          <w:trHeight w:val="253"/>
        </w:trPr>
        <w:tc>
          <w:tcPr>
            <w:tcW w:w="95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5875EC" w:rsidRDefault="002F7BB6">
            <w:pPr>
              <w:pStyle w:val="TableParagraph"/>
              <w:spacing w:line="234" w:lineRule="exact"/>
              <w:ind w:left="1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Key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Skills and Abilities</w:t>
            </w:r>
          </w:p>
        </w:tc>
      </w:tr>
      <w:tr w:rsidR="005875EC">
        <w:trPr>
          <w:trHeight w:val="506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line="252" w:lineRule="exact"/>
              <w:ind w:left="9" w:right="706"/>
            </w:pP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 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124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124"/>
              <w:ind w:left="526" w:right="509"/>
              <w:jc w:val="center"/>
            </w:pPr>
            <w:r>
              <w:t>A, I, R, T</w:t>
            </w:r>
          </w:p>
        </w:tc>
      </w:tr>
      <w:tr w:rsidR="005875EC">
        <w:trPr>
          <w:trHeight w:val="433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60"/>
              <w:ind w:left="9"/>
            </w:pPr>
            <w:r>
              <w:rPr>
                <w:sz w:val="24"/>
              </w:rPr>
              <w:t>Excellent interpersonal skills both in working relationship with young pupils and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 professional relationships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wide range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91"/>
              <w:ind w:left="18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91"/>
              <w:ind w:left="526" w:right="512"/>
              <w:jc w:val="center"/>
            </w:pPr>
            <w:r>
              <w:t>I, R</w:t>
            </w:r>
          </w:p>
        </w:tc>
      </w:tr>
      <w:tr w:rsidR="005875EC">
        <w:trPr>
          <w:trHeight w:val="2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line="232" w:lineRule="exact"/>
              <w:ind w:left="28"/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line="232" w:lineRule="exact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line="232" w:lineRule="exact"/>
              <w:ind w:left="526" w:right="511"/>
              <w:jc w:val="center"/>
            </w:pPr>
            <w:r>
              <w:t>I, R</w:t>
            </w:r>
          </w:p>
        </w:tc>
      </w:tr>
      <w:tr w:rsidR="005875EC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2"/>
              <w:ind w:left="9"/>
            </w:pP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 electronic information systems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31"/>
              <w:ind w:left="526" w:right="512"/>
              <w:jc w:val="center"/>
            </w:pPr>
            <w:r>
              <w:t>A, R</w:t>
            </w:r>
          </w:p>
        </w:tc>
      </w:tr>
      <w:tr w:rsidR="005875EC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ind w:left="9"/>
            </w:pPr>
            <w:r>
              <w:rPr>
                <w:sz w:val="24"/>
              </w:rPr>
              <w:t>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spreadsheets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systems)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track progress.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E07971">
            <w:pPr>
              <w:pStyle w:val="TableParagraph"/>
              <w:spacing w:before="31"/>
              <w:ind w:left="526" w:right="508"/>
              <w:jc w:val="center"/>
            </w:pPr>
            <w:r>
              <w:t>A, R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64"/>
                <w:sz w:val="24"/>
              </w:rPr>
              <w:t xml:space="preserve"> </w:t>
            </w:r>
            <w:r w:rsidR="004A1CD7">
              <w:rPr>
                <w:spacing w:val="-64"/>
                <w:sz w:val="24"/>
              </w:rPr>
              <w:t xml:space="preserve">                               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R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willingness to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team.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policy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4A1CD7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z w:val="24"/>
              </w:rPr>
              <w:t xml:space="preserve"> the classroom 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confidential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R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provide 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 initiative and 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flexibly.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with</w:t>
            </w:r>
            <w:r w:rsidR="004A1CD7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E07971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 w:rsidR="004A1CD7"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A, I, T</w:t>
            </w:r>
          </w:p>
        </w:tc>
      </w:tr>
      <w:tr w:rsidR="00E07971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1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4A1CD7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Empathy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 facing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 to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I, T</w:t>
            </w:r>
          </w:p>
        </w:tc>
      </w:tr>
      <w:tr w:rsidR="004A1CD7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 w:rsidP="004A1CD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achieve,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and learning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  <w:tr w:rsidR="005875EC">
        <w:trPr>
          <w:trHeight w:val="253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5875EC" w:rsidRDefault="002F7BB6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Attributes</w:t>
            </w:r>
          </w:p>
        </w:tc>
      </w:tr>
      <w:tr w:rsidR="005875EC" w:rsidTr="004A1CD7">
        <w:trPr>
          <w:trHeight w:val="259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9" w:right="142"/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punctuality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156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156"/>
              <w:ind w:left="526" w:right="507"/>
              <w:jc w:val="center"/>
            </w:pPr>
            <w:r>
              <w:t>I, R</w:t>
            </w:r>
          </w:p>
        </w:tc>
      </w:tr>
      <w:tr w:rsidR="005875EC" w:rsidTr="004A1CD7">
        <w:trPr>
          <w:trHeight w:val="409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9" w:right="235"/>
              <w:jc w:val="both"/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work as 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526" w:right="507"/>
              <w:jc w:val="center"/>
            </w:pPr>
            <w:r>
              <w:t>I, R</w:t>
            </w:r>
          </w:p>
        </w:tc>
      </w:tr>
      <w:tr w:rsidR="005875EC" w:rsidTr="004A1CD7">
        <w:trPr>
          <w:trHeight w:val="557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D7" w:rsidRDefault="004A1CD7">
            <w:pPr>
              <w:pStyle w:val="TableParagraph"/>
              <w:ind w:left="9" w:right="191"/>
            </w:pPr>
            <w:r>
              <w:rPr>
                <w:sz w:val="24"/>
              </w:rPr>
              <w:t>Willingness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5875EC" w:rsidRPr="004A1CD7" w:rsidRDefault="004A1CD7" w:rsidP="004A1CD7">
            <w:pPr>
              <w:tabs>
                <w:tab w:val="left" w:pos="1050"/>
              </w:tabs>
            </w:pPr>
            <w:r>
              <w:tab/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158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158"/>
              <w:ind w:left="526" w:right="507"/>
              <w:jc w:val="center"/>
            </w:pPr>
            <w:r>
              <w:t>A, I</w:t>
            </w:r>
          </w:p>
        </w:tc>
      </w:tr>
      <w:tr w:rsidR="005875EC">
        <w:trPr>
          <w:trHeight w:val="31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ind w:left="9"/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4"/>
                <w:sz w:val="24"/>
              </w:rPr>
              <w:t xml:space="preserve">              </w:t>
            </w:r>
            <w:r>
              <w:rPr>
                <w:sz w:val="24"/>
              </w:rPr>
              <w:t>environment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31"/>
              <w:ind w:left="15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EC" w:rsidRDefault="004A1CD7">
            <w:pPr>
              <w:pStyle w:val="TableParagraph"/>
              <w:spacing w:before="31"/>
              <w:ind w:left="526" w:right="508"/>
              <w:jc w:val="center"/>
            </w:pPr>
            <w:r>
              <w:t>I</w:t>
            </w:r>
          </w:p>
        </w:tc>
      </w:tr>
    </w:tbl>
    <w:p w:rsidR="002F7BB6" w:rsidRDefault="002F7BB6"/>
    <w:sectPr w:rsidR="002F7BB6">
      <w:type w:val="continuous"/>
      <w:pgSz w:w="11910" w:h="16840"/>
      <w:pgMar w:top="36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183A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55DBF"/>
    <w:multiLevelType w:val="hybridMultilevel"/>
    <w:tmpl w:val="674427A4"/>
    <w:lvl w:ilvl="0" w:tplc="3F9A8690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C8052A8">
      <w:numFmt w:val="bullet"/>
      <w:lvlText w:val="•"/>
      <w:lvlJc w:val="left"/>
      <w:pPr>
        <w:ind w:left="1227" w:hanging="312"/>
      </w:pPr>
      <w:rPr>
        <w:rFonts w:hint="default"/>
        <w:lang w:val="en-US" w:eastAsia="en-US" w:bidi="ar-SA"/>
      </w:rPr>
    </w:lvl>
    <w:lvl w:ilvl="2" w:tplc="76E010C0">
      <w:numFmt w:val="bullet"/>
      <w:lvlText w:val="•"/>
      <w:lvlJc w:val="left"/>
      <w:pPr>
        <w:ind w:left="2035" w:hanging="312"/>
      </w:pPr>
      <w:rPr>
        <w:rFonts w:hint="default"/>
        <w:lang w:val="en-US" w:eastAsia="en-US" w:bidi="ar-SA"/>
      </w:rPr>
    </w:lvl>
    <w:lvl w:ilvl="3" w:tplc="EAE85E00">
      <w:numFmt w:val="bullet"/>
      <w:lvlText w:val="•"/>
      <w:lvlJc w:val="left"/>
      <w:pPr>
        <w:ind w:left="2843" w:hanging="312"/>
      </w:pPr>
      <w:rPr>
        <w:rFonts w:hint="default"/>
        <w:lang w:val="en-US" w:eastAsia="en-US" w:bidi="ar-SA"/>
      </w:rPr>
    </w:lvl>
    <w:lvl w:ilvl="4" w:tplc="B8F63552">
      <w:numFmt w:val="bullet"/>
      <w:lvlText w:val="•"/>
      <w:lvlJc w:val="left"/>
      <w:pPr>
        <w:ind w:left="3651" w:hanging="312"/>
      </w:pPr>
      <w:rPr>
        <w:rFonts w:hint="default"/>
        <w:lang w:val="en-US" w:eastAsia="en-US" w:bidi="ar-SA"/>
      </w:rPr>
    </w:lvl>
    <w:lvl w:ilvl="5" w:tplc="0F3A9E96">
      <w:numFmt w:val="bullet"/>
      <w:lvlText w:val="•"/>
      <w:lvlJc w:val="left"/>
      <w:pPr>
        <w:ind w:left="4459" w:hanging="312"/>
      </w:pPr>
      <w:rPr>
        <w:rFonts w:hint="default"/>
        <w:lang w:val="en-US" w:eastAsia="en-US" w:bidi="ar-SA"/>
      </w:rPr>
    </w:lvl>
    <w:lvl w:ilvl="6" w:tplc="8B1AED14">
      <w:numFmt w:val="bullet"/>
      <w:lvlText w:val="•"/>
      <w:lvlJc w:val="left"/>
      <w:pPr>
        <w:ind w:left="5266" w:hanging="312"/>
      </w:pPr>
      <w:rPr>
        <w:rFonts w:hint="default"/>
        <w:lang w:val="en-US" w:eastAsia="en-US" w:bidi="ar-SA"/>
      </w:rPr>
    </w:lvl>
    <w:lvl w:ilvl="7" w:tplc="D3B20284">
      <w:numFmt w:val="bullet"/>
      <w:lvlText w:val="•"/>
      <w:lvlJc w:val="left"/>
      <w:pPr>
        <w:ind w:left="6074" w:hanging="312"/>
      </w:pPr>
      <w:rPr>
        <w:rFonts w:hint="default"/>
        <w:lang w:val="en-US" w:eastAsia="en-US" w:bidi="ar-SA"/>
      </w:rPr>
    </w:lvl>
    <w:lvl w:ilvl="8" w:tplc="E3109264">
      <w:numFmt w:val="bullet"/>
      <w:lvlText w:val="•"/>
      <w:lvlJc w:val="left"/>
      <w:pPr>
        <w:ind w:left="6882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40004D"/>
    <w:multiLevelType w:val="hybridMultilevel"/>
    <w:tmpl w:val="5100C26E"/>
    <w:lvl w:ilvl="0" w:tplc="70E467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BE8FA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2E92F87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A9AA4BEC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05AA8CB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63648B5C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DAAE066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FE2C8810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785CD582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614432"/>
    <w:multiLevelType w:val="hybridMultilevel"/>
    <w:tmpl w:val="F4FE653E"/>
    <w:lvl w:ilvl="0" w:tplc="6082DA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6A4CD4E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D1D0936E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821E3EB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67B274C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CB4E2E06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FD0C511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F7040C0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14DCC066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D66DDC"/>
    <w:multiLevelType w:val="hybridMultilevel"/>
    <w:tmpl w:val="D954FAF2"/>
    <w:lvl w:ilvl="0" w:tplc="CA386F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6BE9B58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E8C44C48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F8B84BF6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7CBA765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1AD2727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1DACAD2A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BA7844D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831E84F0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DE0A40"/>
    <w:multiLevelType w:val="hybridMultilevel"/>
    <w:tmpl w:val="F3965AF8"/>
    <w:lvl w:ilvl="0" w:tplc="6A5CCBE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CA26458">
      <w:numFmt w:val="bullet"/>
      <w:lvlText w:val="•"/>
      <w:lvlJc w:val="left"/>
      <w:pPr>
        <w:ind w:left="1227" w:hanging="312"/>
      </w:pPr>
      <w:rPr>
        <w:rFonts w:hint="default"/>
        <w:lang w:val="en-US" w:eastAsia="en-US" w:bidi="ar-SA"/>
      </w:rPr>
    </w:lvl>
    <w:lvl w:ilvl="2" w:tplc="08727640">
      <w:numFmt w:val="bullet"/>
      <w:lvlText w:val="•"/>
      <w:lvlJc w:val="left"/>
      <w:pPr>
        <w:ind w:left="2035" w:hanging="312"/>
      </w:pPr>
      <w:rPr>
        <w:rFonts w:hint="default"/>
        <w:lang w:val="en-US" w:eastAsia="en-US" w:bidi="ar-SA"/>
      </w:rPr>
    </w:lvl>
    <w:lvl w:ilvl="3" w:tplc="F26EF71C">
      <w:numFmt w:val="bullet"/>
      <w:lvlText w:val="•"/>
      <w:lvlJc w:val="left"/>
      <w:pPr>
        <w:ind w:left="2843" w:hanging="312"/>
      </w:pPr>
      <w:rPr>
        <w:rFonts w:hint="default"/>
        <w:lang w:val="en-US" w:eastAsia="en-US" w:bidi="ar-SA"/>
      </w:rPr>
    </w:lvl>
    <w:lvl w:ilvl="4" w:tplc="800A8E14">
      <w:numFmt w:val="bullet"/>
      <w:lvlText w:val="•"/>
      <w:lvlJc w:val="left"/>
      <w:pPr>
        <w:ind w:left="3651" w:hanging="312"/>
      </w:pPr>
      <w:rPr>
        <w:rFonts w:hint="default"/>
        <w:lang w:val="en-US" w:eastAsia="en-US" w:bidi="ar-SA"/>
      </w:rPr>
    </w:lvl>
    <w:lvl w:ilvl="5" w:tplc="FDCAF80A">
      <w:numFmt w:val="bullet"/>
      <w:lvlText w:val="•"/>
      <w:lvlJc w:val="left"/>
      <w:pPr>
        <w:ind w:left="4459" w:hanging="312"/>
      </w:pPr>
      <w:rPr>
        <w:rFonts w:hint="default"/>
        <w:lang w:val="en-US" w:eastAsia="en-US" w:bidi="ar-SA"/>
      </w:rPr>
    </w:lvl>
    <w:lvl w:ilvl="6" w:tplc="34E49E9C">
      <w:numFmt w:val="bullet"/>
      <w:lvlText w:val="•"/>
      <w:lvlJc w:val="left"/>
      <w:pPr>
        <w:ind w:left="5266" w:hanging="312"/>
      </w:pPr>
      <w:rPr>
        <w:rFonts w:hint="default"/>
        <w:lang w:val="en-US" w:eastAsia="en-US" w:bidi="ar-SA"/>
      </w:rPr>
    </w:lvl>
    <w:lvl w:ilvl="7" w:tplc="3A6C8C7E">
      <w:numFmt w:val="bullet"/>
      <w:lvlText w:val="•"/>
      <w:lvlJc w:val="left"/>
      <w:pPr>
        <w:ind w:left="6074" w:hanging="312"/>
      </w:pPr>
      <w:rPr>
        <w:rFonts w:hint="default"/>
        <w:lang w:val="en-US" w:eastAsia="en-US" w:bidi="ar-SA"/>
      </w:rPr>
    </w:lvl>
    <w:lvl w:ilvl="8" w:tplc="2842EA1E">
      <w:numFmt w:val="bullet"/>
      <w:lvlText w:val="•"/>
      <w:lvlJc w:val="left"/>
      <w:pPr>
        <w:ind w:left="6882" w:hanging="312"/>
      </w:pPr>
      <w:rPr>
        <w:rFonts w:hint="default"/>
        <w:lang w:val="en-US" w:eastAsia="en-US" w:bidi="ar-SA"/>
      </w:rPr>
    </w:lvl>
  </w:abstractNum>
  <w:abstractNum w:abstractNumId="7" w15:restartNumberingAfterBreak="0">
    <w:nsid w:val="3B98786C"/>
    <w:multiLevelType w:val="hybridMultilevel"/>
    <w:tmpl w:val="426C994E"/>
    <w:lvl w:ilvl="0" w:tplc="C8306F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A0C296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84CCF1A6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122A49C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C5D639B0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72FA65AA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A81499B8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D004C3C0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1DBE87C4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EED51C8"/>
    <w:multiLevelType w:val="hybridMultilevel"/>
    <w:tmpl w:val="4AC6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12F09"/>
    <w:multiLevelType w:val="hybridMultilevel"/>
    <w:tmpl w:val="6186BF0E"/>
    <w:lvl w:ilvl="0" w:tplc="EE6AD8B8">
      <w:numFmt w:val="bullet"/>
      <w:lvlText w:val=""/>
      <w:lvlJc w:val="left"/>
      <w:pPr>
        <w:ind w:left="512" w:hanging="14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D8F0D6">
      <w:numFmt w:val="bullet"/>
      <w:lvlText w:val="•"/>
      <w:lvlJc w:val="left"/>
      <w:pPr>
        <w:ind w:left="1200" w:hanging="140"/>
      </w:pPr>
      <w:rPr>
        <w:rFonts w:hint="default"/>
        <w:lang w:val="en-US" w:eastAsia="en-US" w:bidi="ar-SA"/>
      </w:rPr>
    </w:lvl>
    <w:lvl w:ilvl="2" w:tplc="E9863FC4">
      <w:numFmt w:val="bullet"/>
      <w:lvlText w:val="•"/>
      <w:lvlJc w:val="left"/>
      <w:pPr>
        <w:ind w:left="2287" w:hanging="140"/>
      </w:pPr>
      <w:rPr>
        <w:rFonts w:hint="default"/>
        <w:lang w:val="en-US" w:eastAsia="en-US" w:bidi="ar-SA"/>
      </w:rPr>
    </w:lvl>
    <w:lvl w:ilvl="3" w:tplc="C394955E">
      <w:numFmt w:val="bullet"/>
      <w:lvlText w:val="•"/>
      <w:lvlJc w:val="left"/>
      <w:pPr>
        <w:ind w:left="3374" w:hanging="140"/>
      </w:pPr>
      <w:rPr>
        <w:rFonts w:hint="default"/>
        <w:lang w:val="en-US" w:eastAsia="en-US" w:bidi="ar-SA"/>
      </w:rPr>
    </w:lvl>
    <w:lvl w:ilvl="4" w:tplc="C290889A">
      <w:numFmt w:val="bullet"/>
      <w:lvlText w:val="•"/>
      <w:lvlJc w:val="left"/>
      <w:pPr>
        <w:ind w:left="4462" w:hanging="140"/>
      </w:pPr>
      <w:rPr>
        <w:rFonts w:hint="default"/>
        <w:lang w:val="en-US" w:eastAsia="en-US" w:bidi="ar-SA"/>
      </w:rPr>
    </w:lvl>
    <w:lvl w:ilvl="5" w:tplc="220ECE16">
      <w:numFmt w:val="bullet"/>
      <w:lvlText w:val="•"/>
      <w:lvlJc w:val="left"/>
      <w:pPr>
        <w:ind w:left="5549" w:hanging="140"/>
      </w:pPr>
      <w:rPr>
        <w:rFonts w:hint="default"/>
        <w:lang w:val="en-US" w:eastAsia="en-US" w:bidi="ar-SA"/>
      </w:rPr>
    </w:lvl>
    <w:lvl w:ilvl="6" w:tplc="B338061A">
      <w:numFmt w:val="bullet"/>
      <w:lvlText w:val="•"/>
      <w:lvlJc w:val="left"/>
      <w:pPr>
        <w:ind w:left="6636" w:hanging="140"/>
      </w:pPr>
      <w:rPr>
        <w:rFonts w:hint="default"/>
        <w:lang w:val="en-US" w:eastAsia="en-US" w:bidi="ar-SA"/>
      </w:rPr>
    </w:lvl>
    <w:lvl w:ilvl="7" w:tplc="50624AE2">
      <w:numFmt w:val="bullet"/>
      <w:lvlText w:val="•"/>
      <w:lvlJc w:val="left"/>
      <w:pPr>
        <w:ind w:left="7724" w:hanging="140"/>
      </w:pPr>
      <w:rPr>
        <w:rFonts w:hint="default"/>
        <w:lang w:val="en-US" w:eastAsia="en-US" w:bidi="ar-SA"/>
      </w:rPr>
    </w:lvl>
    <w:lvl w:ilvl="8" w:tplc="3F24B0CE">
      <w:numFmt w:val="bullet"/>
      <w:lvlText w:val="•"/>
      <w:lvlJc w:val="left"/>
      <w:pPr>
        <w:ind w:left="8811" w:hanging="140"/>
      </w:pPr>
      <w:rPr>
        <w:rFonts w:hint="default"/>
        <w:lang w:val="en-US" w:eastAsia="en-US" w:bidi="ar-SA"/>
      </w:rPr>
    </w:lvl>
  </w:abstractNum>
  <w:abstractNum w:abstractNumId="11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789F49C7"/>
    <w:multiLevelType w:val="hybridMultilevel"/>
    <w:tmpl w:val="179869FC"/>
    <w:lvl w:ilvl="0" w:tplc="4EFA36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246A712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0636BD06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4594C21A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15ACDA40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896ECF84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7E56119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61E89766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C9E62EAE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C"/>
    <w:rsid w:val="002F7BB6"/>
    <w:rsid w:val="004A1CD7"/>
    <w:rsid w:val="005875EC"/>
    <w:rsid w:val="0064064B"/>
    <w:rsid w:val="006434E9"/>
    <w:rsid w:val="00730EBD"/>
    <w:rsid w:val="00774CCF"/>
    <w:rsid w:val="00923CA3"/>
    <w:rsid w:val="00C20A96"/>
    <w:rsid w:val="00D81092"/>
    <w:rsid w:val="00DA5C9F"/>
    <w:rsid w:val="00E07971"/>
    <w:rsid w:val="00E31E41"/>
    <w:rsid w:val="00F0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70E8CEF0-A311-4638-9CD1-E5E37DCA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01"/>
      <w:outlineLvl w:val="0"/>
    </w:pPr>
    <w:rPr>
      <w:rFonts w:ascii="Verdana" w:eastAsia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line="268" w:lineRule="exact"/>
      <w:ind w:left="512" w:hanging="140"/>
    </w:pPr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ListBullet">
    <w:name w:val="List Bullet"/>
    <w:basedOn w:val="Normal"/>
    <w:rsid w:val="00923CA3"/>
    <w:pPr>
      <w:widowControl/>
      <w:numPr>
        <w:numId w:val="9"/>
      </w:numPr>
      <w:autoSpaceDE/>
      <w:autoSpaceDN/>
      <w:contextualSpacing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E0797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Stacey Andrews</cp:lastModifiedBy>
  <cp:revision>2</cp:revision>
  <dcterms:created xsi:type="dcterms:W3CDTF">2024-09-17T13:53:00Z</dcterms:created>
  <dcterms:modified xsi:type="dcterms:W3CDTF">2024-09-17T13:53:00Z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2022-06-22T00:00:00Z</vt:filetime>
  </property>
</Properties>
</file>