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0" w:before="0" w:line="276" w:lineRule="auto"/>
        <w:rPr>
          <w:rFonts w:ascii="Calibri" w:cs="Calibri" w:eastAsia="Calibri" w:hAnsi="Calibri"/>
        </w:rPr>
      </w:pPr>
      <w:r w:rsidDel="00000000" w:rsidR="00000000" w:rsidRPr="00000000">
        <w:rPr/>
        <w:drawing>
          <wp:inline distB="114300" distT="114300" distL="114300" distR="114300">
            <wp:extent cx="6124575" cy="1443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124575" cy="14430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000000"/>
          <w:sz w:val="36"/>
          <w:szCs w:val="36"/>
          <w:vertAlign w:val="baseline"/>
        </w:rPr>
      </w:pPr>
      <w:r w:rsidDel="00000000" w:rsidR="00000000" w:rsidRPr="00000000">
        <w:rPr>
          <w:rFonts w:ascii="Calibri" w:cs="Calibri" w:eastAsia="Calibri" w:hAnsi="Calibri"/>
          <w:vertAlign w:val="baseline"/>
          <w:rtl w:val="0"/>
        </w:rPr>
        <w:t xml:space="preserve">Job Description: </w:t>
      </w:r>
      <w:r w:rsidDel="00000000" w:rsidR="00000000" w:rsidRPr="00000000">
        <w:rPr>
          <w:rFonts w:ascii="Calibri" w:cs="Calibri" w:eastAsia="Calibri" w:hAnsi="Calibri"/>
          <w:rtl w:val="0"/>
        </w:rPr>
        <w:t xml:space="preserve">Nursery Nurse</w:t>
      </w:r>
      <w:r w:rsidDel="00000000" w:rsidR="00000000" w:rsidRPr="00000000">
        <w:rPr>
          <w:rtl w:val="0"/>
        </w:rPr>
      </w:r>
    </w:p>
    <w:p w:rsidR="00000000" w:rsidDel="00000000" w:rsidP="00000000" w:rsidRDefault="00000000" w:rsidRPr="00000000" w14:paraId="00000003">
      <w:pPr>
        <w:pStyle w:val="Heading3"/>
        <w:pageBreakBefore w:val="0"/>
        <w:pBdr>
          <w:top w:space="0" w:sz="0" w:val="nil"/>
          <w:left w:space="0" w:sz="0" w:val="nil"/>
          <w:bottom w:space="0" w:sz="0" w:val="nil"/>
          <w:right w:space="0" w:sz="0" w:val="nil"/>
          <w:between w:space="0" w:sz="0" w:val="nil"/>
        </w:pBdr>
        <w:shd w:fill="auto" w:val="clear"/>
        <w:spacing w:after="0" w:lineRule="auto"/>
        <w:jc w:val="both"/>
        <w:rPr>
          <w:rFonts w:ascii="Calibri" w:cs="Calibri" w:eastAsia="Calibri" w:hAnsi="Calibri"/>
        </w:rPr>
      </w:pPr>
      <w:r w:rsidDel="00000000" w:rsidR="00000000" w:rsidRPr="00000000">
        <w:rPr>
          <w:rFonts w:ascii="Calibri" w:cs="Calibri" w:eastAsia="Calibri" w:hAnsi="Calibri"/>
          <w:vertAlign w:val="baseline"/>
          <w:rtl w:val="0"/>
        </w:rPr>
        <w:t xml:space="preserve">Job Title: </w:t>
      </w:r>
      <w:r w:rsidDel="00000000" w:rsidR="00000000" w:rsidRPr="00000000">
        <w:rPr>
          <w:rFonts w:ascii="Calibri" w:cs="Calibri" w:eastAsia="Calibri" w:hAnsi="Calibri"/>
          <w:rtl w:val="0"/>
        </w:rPr>
        <w:t xml:space="preserve">Nursery Nurse </w:t>
        <w:tab/>
        <w:tab/>
        <w:tab/>
        <w:tab/>
        <w:tab/>
        <w:tab/>
        <w:tab/>
        <w:t xml:space="preserve">Scale: Level 3</w:t>
      </w:r>
    </w:p>
    <w:p w:rsidR="00000000" w:rsidDel="00000000" w:rsidP="00000000" w:rsidRDefault="00000000" w:rsidRPr="00000000" w14:paraId="00000004">
      <w:pPr>
        <w:pageBreakBefore w:val="0"/>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5">
      <w:pPr>
        <w:pStyle w:val="Heading3"/>
        <w:pageBreakBefore w:val="0"/>
        <w:pBdr>
          <w:top w:space="0" w:sz="0" w:val="nil"/>
          <w:left w:space="0" w:sz="0" w:val="nil"/>
          <w:bottom w:space="0" w:sz="0" w:val="nil"/>
          <w:right w:space="0" w:sz="0" w:val="nil"/>
          <w:between w:space="0" w:sz="0" w:val="nil"/>
        </w:pBdr>
        <w:shd w:fill="auto" w:val="clear"/>
        <w:spacing w:before="0" w:lineRule="auto"/>
        <w:jc w:val="both"/>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vertAlign w:val="baseline"/>
          <w:rtl w:val="0"/>
        </w:rPr>
        <w:t xml:space="preserve">Job Purpose:</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vertAlign w:val="baseline"/>
          <w:rtl w:val="0"/>
        </w:rPr>
        <w:t xml:space="preserve">A Level </w:t>
      </w:r>
      <w:r w:rsidDel="00000000" w:rsidR="00000000" w:rsidRPr="00000000">
        <w:rPr>
          <w:rFonts w:ascii="Calibri" w:cs="Calibri" w:eastAsia="Calibri" w:hAnsi="Calibri"/>
          <w:sz w:val="24"/>
          <w:szCs w:val="24"/>
          <w:rtl w:val="0"/>
        </w:rPr>
        <w:t xml:space="preserve">3</w:t>
      </w:r>
      <w:r w:rsidDel="00000000" w:rsidR="00000000" w:rsidRPr="00000000">
        <w:rPr>
          <w:rFonts w:ascii="Calibri" w:cs="Calibri" w:eastAsia="Calibri" w:hAnsi="Calibri"/>
          <w:sz w:val="24"/>
          <w:szCs w:val="24"/>
          <w:vertAlign w:val="baseline"/>
          <w:rtl w:val="0"/>
        </w:rPr>
        <w:t xml:space="preserve"> Nursery Nurse will encourage pupils to participate in the social and academic life </w:t>
      </w:r>
      <w:r w:rsidDel="00000000" w:rsidR="00000000" w:rsidRPr="00000000">
        <w:rPr>
          <w:rFonts w:ascii="Calibri" w:cs="Calibri" w:eastAsia="Calibri" w:hAnsi="Calibri"/>
          <w:sz w:val="24"/>
          <w:szCs w:val="24"/>
          <w:rtl w:val="0"/>
        </w:rPr>
        <w:t xml:space="preserve">of Sandringham EYFS</w:t>
      </w:r>
      <w:r w:rsidDel="00000000" w:rsidR="00000000" w:rsidRPr="00000000">
        <w:rPr>
          <w:rFonts w:ascii="Calibri" w:cs="Calibri" w:eastAsia="Calibri" w:hAnsi="Calibri"/>
          <w:sz w:val="24"/>
          <w:szCs w:val="24"/>
          <w:vertAlign w:val="baseline"/>
          <w:rtl w:val="0"/>
        </w:rPr>
        <w:t xml:space="preserve">, help enable all children to become more independent learners, and help to raise their standards of achievement. The Key wo</w:t>
      </w:r>
      <w:r w:rsidDel="00000000" w:rsidR="00000000" w:rsidRPr="00000000">
        <w:rPr>
          <w:rFonts w:ascii="Calibri" w:cs="Calibri" w:eastAsia="Calibri" w:hAnsi="Calibri"/>
          <w:sz w:val="24"/>
          <w:szCs w:val="24"/>
          <w:rtl w:val="0"/>
        </w:rPr>
        <w:t xml:space="preserve">rker/ </w:t>
      </w:r>
      <w:r w:rsidDel="00000000" w:rsidR="00000000" w:rsidRPr="00000000">
        <w:rPr>
          <w:rFonts w:ascii="Calibri" w:cs="Calibri" w:eastAsia="Calibri" w:hAnsi="Calibri"/>
          <w:sz w:val="24"/>
          <w:szCs w:val="24"/>
          <w:vertAlign w:val="baseline"/>
          <w:rtl w:val="0"/>
        </w:rPr>
        <w:t xml:space="preserve">Nursery Nurse will act as a key worker for </w:t>
      </w:r>
      <w:r w:rsidDel="00000000" w:rsidR="00000000" w:rsidRPr="00000000">
        <w:rPr>
          <w:rFonts w:ascii="Calibri" w:cs="Calibri" w:eastAsia="Calibri" w:hAnsi="Calibri"/>
          <w:sz w:val="24"/>
          <w:szCs w:val="24"/>
          <w:rtl w:val="0"/>
        </w:rPr>
        <w:t xml:space="preserve">our Sandringham Central provision </w:t>
      </w:r>
      <w:r w:rsidDel="00000000" w:rsidR="00000000" w:rsidRPr="00000000">
        <w:rPr>
          <w:rFonts w:ascii="Calibri" w:cs="Calibri" w:eastAsia="Calibri" w:hAnsi="Calibri"/>
          <w:sz w:val="24"/>
          <w:szCs w:val="24"/>
          <w:vertAlign w:val="baseline"/>
          <w:rtl w:val="0"/>
        </w:rPr>
        <w:t xml:space="preserve">of children ensuring they have equal opportunities to learn and develop.</w:t>
      </w:r>
      <w:r w:rsidDel="00000000" w:rsidR="00000000" w:rsidRPr="00000000">
        <w:rPr>
          <w:rtl w:val="0"/>
        </w:rPr>
      </w:r>
    </w:p>
    <w:p w:rsidR="00000000" w:rsidDel="00000000" w:rsidP="00000000" w:rsidRDefault="00000000" w:rsidRPr="00000000" w14:paraId="00000007">
      <w:pPr>
        <w:pStyle w:val="Heading3"/>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0"/>
          <w:sz w:val="24"/>
          <w:szCs w:val="24"/>
          <w:vertAlign w:val="baseline"/>
        </w:rPr>
      </w:pPr>
      <w:r w:rsidDel="00000000" w:rsidR="00000000" w:rsidRPr="00000000">
        <w:rPr>
          <w:rFonts w:ascii="Calibri" w:cs="Calibri" w:eastAsia="Calibri" w:hAnsi="Calibri"/>
          <w:sz w:val="24"/>
          <w:szCs w:val="24"/>
          <w:vertAlign w:val="baseline"/>
          <w:rtl w:val="0"/>
        </w:rPr>
        <w:t xml:space="preserve">Duties</w:t>
      </w:r>
      <w:r w:rsidDel="00000000" w:rsidR="00000000" w:rsidRPr="00000000">
        <w:rPr>
          <w:rFonts w:ascii="Calibri" w:cs="Calibri" w:eastAsia="Calibri" w:hAnsi="Calibri"/>
          <w:sz w:val="24"/>
          <w:szCs w:val="24"/>
          <w:rtl w:val="0"/>
        </w:rPr>
        <w:t xml:space="preserve">:</w:t>
      </w:r>
      <w:r w:rsidDel="00000000" w:rsidR="00000000" w:rsidRPr="00000000">
        <w:rPr>
          <w:rtl w:val="0"/>
        </w:rPr>
      </w:r>
    </w:p>
    <w:p w:rsidR="00000000" w:rsidDel="00000000" w:rsidP="00000000" w:rsidRDefault="00000000" w:rsidRPr="00000000" w14:paraId="00000008">
      <w:pPr>
        <w:pStyle w:val="Heading4"/>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Support for the Pupil</w:t>
      </w:r>
      <w:r w:rsidDel="00000000" w:rsidR="00000000" w:rsidRPr="00000000">
        <w:rPr>
          <w:rtl w:val="0"/>
        </w:rPr>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To meet the personal needs of children whilst encouraging their independence;</w:t>
      </w:r>
      <w:r w:rsidDel="00000000" w:rsidR="00000000" w:rsidRPr="00000000">
        <w:rPr>
          <w:rtl w:val="0"/>
        </w:rPr>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To support children with social and emotional  educational needs through the delivery of </w:t>
      </w:r>
      <w:r w:rsidDel="00000000" w:rsidR="00000000" w:rsidRPr="00000000">
        <w:rPr>
          <w:rFonts w:ascii="Calibri" w:cs="Calibri" w:eastAsia="Calibri" w:hAnsi="Calibri"/>
          <w:sz w:val="24"/>
          <w:szCs w:val="24"/>
          <w:rtl w:val="0"/>
        </w:rPr>
        <w:t xml:space="preserve">s</w:t>
      </w:r>
      <w:r w:rsidDel="00000000" w:rsidR="00000000" w:rsidRPr="00000000">
        <w:rPr>
          <w:rFonts w:ascii="Calibri" w:cs="Calibri" w:eastAsia="Calibri" w:hAnsi="Calibri"/>
          <w:sz w:val="24"/>
          <w:szCs w:val="24"/>
          <w:vertAlign w:val="baseline"/>
          <w:rtl w:val="0"/>
        </w:rPr>
        <w:t xml:space="preserve">pecific learning programmes and contributing to setting and reviewing targets;</w:t>
      </w:r>
      <w:r w:rsidDel="00000000" w:rsidR="00000000" w:rsidRPr="00000000">
        <w:rPr>
          <w:rtl w:val="0"/>
        </w:rPr>
      </w:r>
    </w:p>
    <w:p w:rsidR="00000000" w:rsidDel="00000000" w:rsidP="00000000" w:rsidRDefault="00000000" w:rsidRPr="00000000" w14:paraId="0000000B">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Organise liaison on behalf of pupils with outside agencies, e.g. Speech Therapists and Educational Psychologists;</w:t>
      </w:r>
      <w:r w:rsidDel="00000000" w:rsidR="00000000" w:rsidRPr="00000000">
        <w:rPr>
          <w:rtl w:val="0"/>
        </w:rPr>
      </w:r>
    </w:p>
    <w:p w:rsidR="00000000" w:rsidDel="00000000" w:rsidP="00000000" w:rsidRDefault="00000000" w:rsidRPr="00000000" w14:paraId="0000000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To encourage children to interact and work </w:t>
      </w:r>
      <w:r w:rsidDel="00000000" w:rsidR="00000000" w:rsidRPr="00000000">
        <w:rPr>
          <w:rFonts w:ascii="Calibri" w:cs="Calibri" w:eastAsia="Calibri" w:hAnsi="Calibri"/>
          <w:sz w:val="24"/>
          <w:szCs w:val="24"/>
          <w:rtl w:val="0"/>
        </w:rPr>
        <w:t xml:space="preserve">cooperatively</w:t>
      </w:r>
      <w:r w:rsidDel="00000000" w:rsidR="00000000" w:rsidRPr="00000000">
        <w:rPr>
          <w:rFonts w:ascii="Calibri" w:cs="Calibri" w:eastAsia="Calibri" w:hAnsi="Calibri"/>
          <w:sz w:val="24"/>
          <w:szCs w:val="24"/>
          <w:vertAlign w:val="baseline"/>
          <w:rtl w:val="0"/>
        </w:rPr>
        <w:t xml:space="preserve"> ensuring all children are engaged in learning;</w:t>
      </w:r>
      <w:r w:rsidDel="00000000" w:rsidR="00000000" w:rsidRPr="00000000">
        <w:rPr>
          <w:rtl w:val="0"/>
        </w:rPr>
      </w:r>
    </w:p>
    <w:p w:rsidR="00000000" w:rsidDel="00000000" w:rsidP="00000000" w:rsidRDefault="00000000" w:rsidRPr="00000000" w14:paraId="0000000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To update children’s data;</w:t>
      </w:r>
      <w:r w:rsidDel="00000000" w:rsidR="00000000" w:rsidRPr="00000000">
        <w:rPr>
          <w:rtl w:val="0"/>
        </w:rPr>
      </w:r>
    </w:p>
    <w:p w:rsidR="00000000" w:rsidDel="00000000" w:rsidP="00000000" w:rsidRDefault="00000000" w:rsidRPr="00000000" w14:paraId="0000000E">
      <w:pPr>
        <w:pageBreakBefore w:val="0"/>
        <w:numPr>
          <w:ilvl w:val="0"/>
          <w:numId w:val="1"/>
        </w:numPr>
        <w:pBdr>
          <w:top w:space="0" w:sz="0" w:val="nil"/>
          <w:left w:space="0" w:sz="0" w:val="nil"/>
          <w:bottom w:space="0" w:sz="0" w:val="nil"/>
          <w:right w:space="0" w:sz="0" w:val="nil"/>
          <w:between w:space="0" w:sz="0" w:val="nil"/>
        </w:pBdr>
        <w:shd w:fill="auto" w:val="clear"/>
        <w:spacing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Establish &amp; develop close, </w:t>
      </w:r>
      <w:r w:rsidDel="00000000" w:rsidR="00000000" w:rsidRPr="00000000">
        <w:rPr>
          <w:rFonts w:ascii="Calibri" w:cs="Calibri" w:eastAsia="Calibri" w:hAnsi="Calibri"/>
          <w:sz w:val="24"/>
          <w:szCs w:val="24"/>
          <w:rtl w:val="0"/>
        </w:rPr>
        <w:t xml:space="preserve">effective working</w:t>
      </w:r>
      <w:r w:rsidDel="00000000" w:rsidR="00000000" w:rsidRPr="00000000">
        <w:rPr>
          <w:rFonts w:ascii="Calibri" w:cs="Calibri" w:eastAsia="Calibri" w:hAnsi="Calibri"/>
          <w:sz w:val="24"/>
          <w:szCs w:val="24"/>
          <w:vertAlign w:val="baseline"/>
          <w:rtl w:val="0"/>
        </w:rPr>
        <w:t xml:space="preserve"> partnerships with parents/carers to ensure the wellbeing of all children.</w:t>
      </w:r>
      <w:r w:rsidDel="00000000" w:rsidR="00000000" w:rsidRPr="00000000">
        <w:rPr>
          <w:rtl w:val="0"/>
        </w:rPr>
      </w:r>
    </w:p>
    <w:p w:rsidR="00000000" w:rsidDel="00000000" w:rsidP="00000000" w:rsidRDefault="00000000" w:rsidRPr="00000000" w14:paraId="0000000F">
      <w:pPr>
        <w:pStyle w:val="Heading4"/>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Support for Nursery Manager/Reception Leader</w:t>
      </w:r>
      <w:r w:rsidDel="00000000" w:rsidR="00000000" w:rsidRPr="00000000">
        <w:rPr>
          <w:rtl w:val="0"/>
        </w:rPr>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To work closely with </w:t>
      </w:r>
      <w:r w:rsidDel="00000000" w:rsidR="00000000" w:rsidRPr="00000000">
        <w:rPr>
          <w:rFonts w:ascii="Calibri" w:cs="Calibri" w:eastAsia="Calibri" w:hAnsi="Calibri"/>
          <w:sz w:val="24"/>
          <w:szCs w:val="24"/>
          <w:rtl w:val="0"/>
        </w:rPr>
        <w:t xml:space="preserve">EYFS leaders</w:t>
      </w:r>
      <w:r w:rsidDel="00000000" w:rsidR="00000000" w:rsidRPr="00000000">
        <w:rPr>
          <w:rFonts w:ascii="Calibri" w:cs="Calibri" w:eastAsia="Calibri" w:hAnsi="Calibri"/>
          <w:sz w:val="24"/>
          <w:szCs w:val="24"/>
          <w:vertAlign w:val="baseline"/>
          <w:rtl w:val="0"/>
        </w:rPr>
        <w:t xml:space="preserve"> to assist in the delivery of all areas of the curriculum;</w:t>
      </w:r>
      <w:r w:rsidDel="00000000" w:rsidR="00000000" w:rsidRPr="00000000">
        <w:rPr>
          <w:rtl w:val="0"/>
        </w:rPr>
      </w:r>
    </w:p>
    <w:p w:rsidR="00000000" w:rsidDel="00000000" w:rsidP="00000000" w:rsidRDefault="00000000" w:rsidRPr="00000000" w14:paraId="0000001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Raise the awareness of </w:t>
      </w:r>
      <w:r w:rsidDel="00000000" w:rsidR="00000000" w:rsidRPr="00000000">
        <w:rPr>
          <w:rFonts w:ascii="Calibri" w:cs="Calibri" w:eastAsia="Calibri" w:hAnsi="Calibri"/>
          <w:sz w:val="24"/>
          <w:szCs w:val="24"/>
          <w:rtl w:val="0"/>
        </w:rPr>
        <w:t xml:space="preserve">EYFS leaders </w:t>
      </w:r>
      <w:r w:rsidDel="00000000" w:rsidR="00000000" w:rsidRPr="00000000">
        <w:rPr>
          <w:rFonts w:ascii="Calibri" w:cs="Calibri" w:eastAsia="Calibri" w:hAnsi="Calibri"/>
          <w:sz w:val="24"/>
          <w:szCs w:val="24"/>
          <w:vertAlign w:val="baseline"/>
          <w:rtl w:val="0"/>
        </w:rPr>
        <w:t xml:space="preserve"> to the strengths and difficulties of individual pupils;</w:t>
      </w: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Take responsibility for collating information on each individual child within the Key worker group through observations, monitoring, assessing and recording;</w:t>
      </w:r>
      <w:r w:rsidDel="00000000" w:rsidR="00000000" w:rsidRPr="00000000">
        <w:rPr>
          <w:rtl w:val="0"/>
        </w:rPr>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Work with </w:t>
      </w:r>
      <w:r w:rsidDel="00000000" w:rsidR="00000000" w:rsidRPr="00000000">
        <w:rPr>
          <w:rFonts w:ascii="Calibri" w:cs="Calibri" w:eastAsia="Calibri" w:hAnsi="Calibri"/>
          <w:sz w:val="24"/>
          <w:szCs w:val="24"/>
          <w:rtl w:val="0"/>
        </w:rPr>
        <w:t xml:space="preserve">colleagues </w:t>
      </w:r>
      <w:r w:rsidDel="00000000" w:rsidR="00000000" w:rsidRPr="00000000">
        <w:rPr>
          <w:rFonts w:ascii="Calibri" w:cs="Calibri" w:eastAsia="Calibri" w:hAnsi="Calibri"/>
          <w:sz w:val="24"/>
          <w:szCs w:val="24"/>
          <w:vertAlign w:val="baseline"/>
          <w:rtl w:val="0"/>
        </w:rPr>
        <w:t xml:space="preserve">to plan, prepare and set out an attractive, stimulating range of equipment, activities &amp; displays, indoors and out;</w:t>
      </w:r>
      <w:r w:rsidDel="00000000" w:rsidR="00000000" w:rsidRPr="00000000">
        <w:rPr>
          <w:rtl w:val="0"/>
        </w:rPr>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Work within the team to accurately plan, implement and evaluate all activities/resources to provide an appropriate curriculum. </w:t>
      </w: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Assist in the monitoring of Individual Education Plans (IEPs) for children who need learning support;</w:t>
      </w:r>
      <w:r w:rsidDel="00000000" w:rsidR="00000000" w:rsidRPr="00000000">
        <w:rPr>
          <w:rtl w:val="0"/>
        </w:rPr>
      </w:r>
    </w:p>
    <w:p w:rsidR="00000000" w:rsidDel="00000000" w:rsidP="00000000" w:rsidRDefault="00000000" w:rsidRPr="00000000" w14:paraId="00000016">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Raise the awareness of </w:t>
      </w:r>
      <w:r w:rsidDel="00000000" w:rsidR="00000000" w:rsidRPr="00000000">
        <w:rPr>
          <w:rFonts w:ascii="Calibri" w:cs="Calibri" w:eastAsia="Calibri" w:hAnsi="Calibri"/>
          <w:sz w:val="24"/>
          <w:szCs w:val="24"/>
          <w:rtl w:val="0"/>
        </w:rPr>
        <w:t xml:space="preserve">EYFS leaders </w:t>
      </w:r>
      <w:r w:rsidDel="00000000" w:rsidR="00000000" w:rsidRPr="00000000">
        <w:rPr>
          <w:rFonts w:ascii="Calibri" w:cs="Calibri" w:eastAsia="Calibri" w:hAnsi="Calibri"/>
          <w:sz w:val="24"/>
          <w:szCs w:val="24"/>
          <w:vertAlign w:val="baseline"/>
          <w:rtl w:val="0"/>
        </w:rPr>
        <w:t xml:space="preserve">to any pressures on pupils which may result in behaviour problems;</w:t>
      </w:r>
      <w:r w:rsidDel="00000000" w:rsidR="00000000" w:rsidRPr="00000000">
        <w:rPr>
          <w:rtl w:val="0"/>
        </w:rPr>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Provide support for </w:t>
      </w:r>
      <w:r w:rsidDel="00000000" w:rsidR="00000000" w:rsidRPr="00000000">
        <w:rPr>
          <w:rFonts w:ascii="Calibri" w:cs="Calibri" w:eastAsia="Calibri" w:hAnsi="Calibri"/>
          <w:sz w:val="24"/>
          <w:szCs w:val="24"/>
          <w:rtl w:val="0"/>
        </w:rPr>
        <w:t xml:space="preserve">colleagues </w:t>
      </w:r>
      <w:r w:rsidDel="00000000" w:rsidR="00000000" w:rsidRPr="00000000">
        <w:rPr>
          <w:rFonts w:ascii="Calibri" w:cs="Calibri" w:eastAsia="Calibri" w:hAnsi="Calibri"/>
          <w:sz w:val="24"/>
          <w:szCs w:val="24"/>
          <w:vertAlign w:val="baseline"/>
          <w:rtl w:val="0"/>
        </w:rPr>
        <w:t xml:space="preserve"> in developing effective approaches to managing behaviour;</w:t>
      </w:r>
      <w:r w:rsidDel="00000000" w:rsidR="00000000" w:rsidRPr="00000000">
        <w:rPr>
          <w:rtl w:val="0"/>
        </w:rPr>
      </w:r>
    </w:p>
    <w:p w:rsidR="00000000" w:rsidDel="00000000" w:rsidP="00000000" w:rsidRDefault="00000000" w:rsidRPr="00000000" w14:paraId="00000018">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Assist in setting behaviour targets;</w:t>
      </w:r>
      <w:r w:rsidDel="00000000" w:rsidR="00000000" w:rsidRPr="00000000">
        <w:rPr>
          <w:rtl w:val="0"/>
        </w:rPr>
      </w:r>
    </w:p>
    <w:p w:rsidR="00000000" w:rsidDel="00000000" w:rsidP="00000000" w:rsidRDefault="00000000" w:rsidRPr="00000000" w14:paraId="00000019">
      <w:pPr>
        <w:pageBreakBefore w:val="0"/>
        <w:numPr>
          <w:ilvl w:val="0"/>
          <w:numId w:val="1"/>
        </w:numPr>
        <w:pBdr>
          <w:top w:space="0" w:sz="0" w:val="nil"/>
          <w:left w:space="0" w:sz="0" w:val="nil"/>
          <w:bottom w:space="0" w:sz="0" w:val="nil"/>
          <w:right w:space="0" w:sz="0" w:val="nil"/>
          <w:between w:space="0" w:sz="0" w:val="nil"/>
        </w:pBdr>
        <w:shd w:fill="auto" w:val="clear"/>
        <w:spacing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Assist in reviewing Education Health and Care Plans.</w:t>
      </w:r>
      <w:r w:rsidDel="00000000" w:rsidR="00000000" w:rsidRPr="00000000">
        <w:rPr>
          <w:rtl w:val="0"/>
        </w:rPr>
      </w:r>
    </w:p>
    <w:p w:rsidR="00000000" w:rsidDel="00000000" w:rsidP="00000000" w:rsidRDefault="00000000" w:rsidRPr="00000000" w14:paraId="0000001A">
      <w:pPr>
        <w:pStyle w:val="Heading4"/>
        <w:pageBreakBefore w:val="0"/>
        <w:pBdr>
          <w:top w:space="0" w:sz="0" w:val="nil"/>
          <w:left w:space="0" w:sz="0" w:val="nil"/>
          <w:bottom w:space="0" w:sz="0" w:val="nil"/>
          <w:right w:space="0" w:sz="0" w:val="nil"/>
          <w:between w:space="0" w:sz="0" w:val="nil"/>
        </w:pBdr>
        <w:shd w:fill="auto" w:val="clear"/>
        <w:jc w:val="both"/>
        <w:rPr>
          <w:rFonts w:ascii="Calibri" w:cs="Calibri" w:eastAsia="Calibri" w:hAnsi="Calibri"/>
          <w:color w:val="000000"/>
          <w:vertAlign w:val="baseline"/>
        </w:rPr>
      </w:pPr>
      <w:r w:rsidDel="00000000" w:rsidR="00000000" w:rsidRPr="00000000">
        <w:rPr>
          <w:rFonts w:ascii="Calibri" w:cs="Calibri" w:eastAsia="Calibri" w:hAnsi="Calibri"/>
          <w:vertAlign w:val="baseline"/>
          <w:rtl w:val="0"/>
        </w:rPr>
        <w:t xml:space="preserve">Support for the School</w:t>
      </w:r>
      <w:r w:rsidDel="00000000" w:rsidR="00000000" w:rsidRPr="00000000">
        <w:rPr>
          <w:rtl w:val="0"/>
        </w:rPr>
      </w:r>
    </w:p>
    <w:p w:rsidR="00000000" w:rsidDel="00000000" w:rsidP="00000000" w:rsidRDefault="00000000" w:rsidRPr="00000000" w14:paraId="0000001B">
      <w:pPr>
        <w:pageBreakBefore w:val="0"/>
        <w:numPr>
          <w:ilvl w:val="0"/>
          <w:numId w:val="1"/>
        </w:numPr>
        <w:pBdr>
          <w:top w:space="0" w:sz="0" w:val="nil"/>
          <w:left w:space="0" w:sz="0" w:val="nil"/>
          <w:bottom w:space="0" w:sz="0" w:val="nil"/>
          <w:right w:space="0" w:sz="0" w:val="nil"/>
          <w:between w:space="0" w:sz="0" w:val="nil"/>
        </w:pBdr>
        <w:shd w:fill="auto" w:val="clea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To assist with the general pastoral care of children, including helping children who are unwell, distressed or unsettled.</w:t>
      </w:r>
      <w:r w:rsidDel="00000000" w:rsidR="00000000" w:rsidRPr="00000000">
        <w:rPr>
          <w:rtl w:val="0"/>
        </w:rPr>
      </w:r>
    </w:p>
    <w:p w:rsidR="00000000" w:rsidDel="00000000" w:rsidP="00000000" w:rsidRDefault="00000000" w:rsidRPr="00000000" w14:paraId="0000001C">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Review and develop their own professional practice;</w:t>
      </w:r>
      <w:r w:rsidDel="00000000" w:rsidR="00000000" w:rsidRPr="00000000">
        <w:rPr>
          <w:rtl w:val="0"/>
        </w:rPr>
      </w:r>
    </w:p>
    <w:p w:rsidR="00000000" w:rsidDel="00000000" w:rsidP="00000000" w:rsidRDefault="00000000" w:rsidRPr="00000000" w14:paraId="0000001D">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To comply with policies and procedures relating to child protection, health, safety and security, inclusion and data protection, reporting all concerns to the appropriate named person.</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Rule="auto"/>
        <w:jc w:val="both"/>
        <w:rPr>
          <w:rFonts w:ascii="Calibri" w:cs="Calibri" w:eastAsia="Calibri" w:hAnsi="Calibri"/>
          <w:color w:val="000000"/>
          <w:sz w:val="24"/>
          <w:szCs w:val="24"/>
          <w:vertAlign w:val="baseline"/>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Rule="auto"/>
        <w:jc w:val="both"/>
        <w:rPr>
          <w:rFonts w:ascii="Calibri" w:cs="Calibri" w:eastAsia="Calibri" w:hAnsi="Calibri"/>
          <w:b w:val="1"/>
          <w:sz w:val="24"/>
          <w:szCs w:val="24"/>
          <w:vertAlign w:val="baseline"/>
        </w:rPr>
      </w:pPr>
      <w:r w:rsidDel="00000000" w:rsidR="00000000" w:rsidRPr="00000000">
        <w:rPr>
          <w:rFonts w:ascii="Calibri" w:cs="Calibri" w:eastAsia="Calibri" w:hAnsi="Calibri"/>
          <w:b w:val="1"/>
          <w:sz w:val="24"/>
          <w:szCs w:val="24"/>
          <w:vertAlign w:val="baseline"/>
          <w:rtl w:val="0"/>
        </w:rPr>
        <w:t xml:space="preserve">Support for the Curriculum</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1">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To assist in the development of the three prime areas; personal, social and emotional development, communication and language and physical development;</w:t>
      </w:r>
      <w:r w:rsidDel="00000000" w:rsidR="00000000" w:rsidRPr="00000000">
        <w:rPr>
          <w:rtl w:val="0"/>
        </w:rPr>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hd w:fill="auto" w:val="clear"/>
        <w:spacing w:after="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vertAlign w:val="baseline"/>
          <w:rtl w:val="0"/>
        </w:rPr>
        <w:t xml:space="preserve">To help, adapt and plan the development of resources necessary to lead learning activities, taking into account children’s interests, language and cultural backgrounds.</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Rule="auto"/>
        <w:jc w:val="both"/>
        <w:rPr>
          <w:rFonts w:ascii="Calibri" w:cs="Calibri" w:eastAsia="Calibri" w:hAnsi="Calibri"/>
          <w:sz w:val="24"/>
          <w:szCs w:val="24"/>
        </w:rPr>
      </w:pPr>
      <w:r w:rsidDel="00000000" w:rsidR="00000000" w:rsidRPr="00000000">
        <w:rPr>
          <w:rtl w:val="0"/>
        </w:rPr>
      </w:r>
    </w:p>
    <w:tbl>
      <w:tblPr>
        <w:tblStyle w:val="Table1"/>
        <w:tblW w:w="940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9405"/>
        <w:tblGridChange w:id="0">
          <w:tblGrid>
            <w:gridCol w:w="9405"/>
          </w:tblGrid>
        </w:tblGridChange>
      </w:tblGrid>
      <w:tr>
        <w:trPr>
          <w:cantSplit w:val="0"/>
          <w:tblHeader w:val="0"/>
        </w:trPr>
        <w:tc>
          <w:tcPr>
            <w:tcBorders>
              <w:top w:color="000000" w:space="0" w:sz="8" w:val="single"/>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Style w:val="Heading2"/>
              <w:keepNext w:val="0"/>
              <w:keepLines w:val="0"/>
              <w:pageBreakBefore w:val="0"/>
              <w:pBdr>
                <w:top w:space="0" w:sz="0" w:val="nil"/>
                <w:left w:space="0" w:sz="0" w:val="nil"/>
                <w:bottom w:space="0" w:sz="0" w:val="nil"/>
                <w:right w:space="0" w:sz="0" w:val="nil"/>
                <w:between w:space="0" w:sz="0" w:val="nil"/>
              </w:pBdr>
              <w:shd w:fill="auto" w:val="clear"/>
              <w:spacing w:after="80" w:before="0" w:lineRule="auto"/>
              <w:jc w:val="center"/>
              <w:rPr>
                <w:rFonts w:ascii="Calibri" w:cs="Calibri" w:eastAsia="Calibri" w:hAnsi="Calibri"/>
                <w:sz w:val="24"/>
                <w:szCs w:val="24"/>
              </w:rPr>
            </w:pPr>
            <w:bookmarkStart w:colFirst="0" w:colLast="0" w:name="_918njlldkzn9" w:id="0"/>
            <w:bookmarkEnd w:id="0"/>
            <w:r w:rsidDel="00000000" w:rsidR="00000000" w:rsidRPr="00000000">
              <w:rPr>
                <w:rFonts w:ascii="Calibri" w:cs="Calibri" w:eastAsia="Calibri" w:hAnsi="Calibri"/>
                <w:sz w:val="24"/>
                <w:szCs w:val="24"/>
                <w:rtl w:val="0"/>
              </w:rPr>
              <w:t xml:space="preserve">IMPORTANT INFORMATION FOR APPLICANTS</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 </w:t>
            </w:r>
          </w:p>
        </w:tc>
      </w:tr>
    </w:tbl>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bl>
      <w:tblPr>
        <w:tblStyle w:val="Table2"/>
        <w:tblW w:w="9435.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630"/>
        <w:gridCol w:w="2805"/>
        <w:tblGridChange w:id="0">
          <w:tblGrid>
            <w:gridCol w:w="6630"/>
            <w:gridCol w:w="2805"/>
          </w:tblGrid>
        </w:tblGridChange>
      </w:tblGrid>
      <w:tr>
        <w:trPr>
          <w:cantSplit w:val="0"/>
          <w:trHeight w:val="360" w:hRule="atLeast"/>
          <w:tblHeader w:val="0"/>
        </w:trPr>
        <w:tc>
          <w:tcPr>
            <w:tcBorders>
              <w:top w:color="000000" w:space="0" w:sz="8" w:val="single"/>
              <w:left w:color="000000" w:space="0" w:sz="8" w:val="single"/>
              <w:bottom w:color="000000" w:space="0" w:sz="8" w:val="single"/>
              <w:right w:color="000000" w:space="0" w:sz="8" w:val="single"/>
            </w:tcBorders>
            <w:shd w:fill="e5e5e5"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CRITERIA</w:t>
            </w:r>
          </w:p>
        </w:tc>
        <w:tc>
          <w:tcPr>
            <w:tcBorders>
              <w:top w:color="000000" w:space="0" w:sz="8" w:val="single"/>
              <w:bottom w:color="000000" w:space="0" w:sz="8" w:val="single"/>
              <w:right w:color="000000" w:space="0" w:sz="8" w:val="single"/>
            </w:tcBorders>
            <w:shd w:fill="e5e5e5"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METHOD OF ASSESSMENT</w:t>
            </w:r>
          </w:p>
        </w:tc>
      </w:tr>
      <w:tr>
        <w:trPr>
          <w:cantSplit w:val="0"/>
          <w:tblHeader w:val="0"/>
        </w:trPr>
        <w:tc>
          <w:tcPr>
            <w:gridSpan w:val="2"/>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EQUALITY AND DIVERSITY</w:t>
            </w:r>
          </w:p>
        </w:tc>
      </w:tr>
      <w:tr>
        <w:trPr>
          <w:cantSplit w:val="0"/>
          <w:tblHeader w:val="0"/>
        </w:trPr>
        <w:tc>
          <w:tcPr>
            <w:gridSpan w:val="2"/>
            <w:tcBorders>
              <w:left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shd w:fill="ffffff" w:val="clear"/>
              <w:spacing w:after="0" w:before="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London Borough of Newham has a strong commitment to achieving equality of opportunity in both services to the community and the employment of people and expects all employees to understand and promote its policies in their work. Sandringham Primary School is committed to promoting a diverse and inclusive community and strongly encourages people of all different backgrounds to apply to our inclusive and dynamic school. We aim to be a place where we can all be ourselves and succeed on merit. </w:t>
            </w:r>
          </w:p>
          <w:p w:rsidR="00000000" w:rsidDel="00000000" w:rsidP="00000000" w:rsidRDefault="00000000" w:rsidRPr="00000000" w14:paraId="0000002D">
            <w:pPr>
              <w:pageBreakBefore w:val="0"/>
              <w:shd w:fill="ffffff" w:val="clear"/>
              <w:spacing w:after="0" w:before="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E">
            <w:pPr>
              <w:pageBreakBefore w:val="0"/>
              <w:shd w:fill="ffffff" w:val="clear"/>
              <w:spacing w:after="0" w:before="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F">
            <w:pPr>
              <w:pageBreakBefore w:val="0"/>
              <w:shd w:fill="ffffff" w:val="clear"/>
              <w:spacing w:after="0" w:before="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pageBreakBefore w:val="0"/>
              <w:shd w:fill="ffffff" w:val="clear"/>
              <w:spacing w:after="0" w:before="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pageBreakBefore w:val="0"/>
              <w:shd w:fill="ffffff" w:val="clear"/>
              <w:spacing w:after="0" w:before="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pageBreakBefore w:val="0"/>
              <w:shd w:fill="ffffff" w:val="clear"/>
              <w:spacing w:after="0" w:before="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Safeguarding Statement</w:t>
            </w:r>
          </w:p>
          <w:p w:rsidR="00000000" w:rsidDel="00000000" w:rsidP="00000000" w:rsidRDefault="00000000" w:rsidRPr="00000000" w14:paraId="00000033">
            <w:pPr>
              <w:pageBreakBefore w:val="0"/>
              <w:shd w:fill="ffffff" w:val="clear"/>
              <w:spacing w:after="0" w:before="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organisation is committed to safeguarding and promoting the welfare of children, young people and vulnerable adults and expects all staff and post holders to share this commitment. </w:t>
            </w:r>
            <w:r w:rsidDel="00000000" w:rsidR="00000000" w:rsidRPr="00000000">
              <w:rPr>
                <w:rFonts w:ascii="Calibri" w:cs="Calibri" w:eastAsia="Calibri" w:hAnsi="Calibri"/>
                <w:rtl w:val="0"/>
              </w:rPr>
              <w:t xml:space="preserve">We follow the safer recruitment processes and the most up to date Keeping Children Safe in Education DFE guidance which involves us carrying online candidate searches, requesting references, DBS and barring checks.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w:t>
            </w:r>
          </w:p>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Knowledge of child learning processes and development stages.</w:t>
            </w:r>
          </w:p>
          <w:p w:rsidR="00000000" w:rsidDel="00000000" w:rsidP="00000000" w:rsidRDefault="00000000" w:rsidRPr="00000000" w14:paraId="0000003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Awareness of the Equal Opportunities Policy and its implications for Educational practice.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Application Form/ Interview /Test</w:t>
            </w:r>
          </w:p>
          <w:p w:rsidR="00000000" w:rsidDel="00000000" w:rsidP="00000000" w:rsidRDefault="00000000" w:rsidRPr="00000000" w14:paraId="0000003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 Interview /Test</w:t>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tl w:val="0"/>
        </w:rPr>
      </w:r>
    </w:p>
    <w:tbl>
      <w:tblPr>
        <w:tblStyle w:val="Table3"/>
        <w:tblW w:w="954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660"/>
        <w:gridCol w:w="2880"/>
        <w:tblGridChange w:id="0">
          <w:tblGrid>
            <w:gridCol w:w="6660"/>
            <w:gridCol w:w="288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QUALIFICATIONS:</w:t>
            </w:r>
          </w:p>
          <w:p w:rsidR="00000000" w:rsidDel="00000000" w:rsidP="00000000" w:rsidRDefault="00000000" w:rsidRPr="00000000" w14:paraId="0000003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Qualifications NNEB – Diploma in Nursery Nursing</w:t>
            </w:r>
          </w:p>
          <w:p w:rsidR="00000000" w:rsidDel="00000000" w:rsidP="00000000" w:rsidRDefault="00000000" w:rsidRPr="00000000" w14:paraId="0000004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w:t>
            </w:r>
          </w:p>
          <w:p w:rsidR="00000000" w:rsidDel="00000000" w:rsidP="00000000" w:rsidRDefault="00000000" w:rsidRPr="00000000" w14:paraId="0000004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National Vocational Qualification in Child Care and Education Level III</w:t>
            </w:r>
          </w:p>
          <w:p w:rsidR="00000000" w:rsidDel="00000000" w:rsidP="00000000" w:rsidRDefault="00000000" w:rsidRPr="00000000" w14:paraId="0000004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w:t>
            </w:r>
          </w:p>
          <w:p w:rsidR="00000000" w:rsidDel="00000000" w:rsidP="00000000" w:rsidRDefault="00000000" w:rsidRPr="00000000" w14:paraId="0000004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BTEC – Diploma in Nursery Nursing (2yr FT)</w:t>
            </w:r>
          </w:p>
          <w:p w:rsidR="00000000" w:rsidDel="00000000" w:rsidP="00000000" w:rsidRDefault="00000000" w:rsidRPr="00000000" w14:paraId="0000004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w:t>
            </w:r>
          </w:p>
          <w:p w:rsidR="00000000" w:rsidDel="00000000" w:rsidP="00000000" w:rsidRDefault="00000000" w:rsidRPr="00000000" w14:paraId="0000004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BTEC – Certificate in Nursery Nursing (2yr PT)</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Certificate</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EXPERIENCE:  </w:t>
              <w:tab/>
            </w:r>
          </w:p>
          <w:p w:rsidR="00000000" w:rsidDel="00000000" w:rsidP="00000000" w:rsidRDefault="00000000" w:rsidRPr="00000000" w14:paraId="0000005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b w:val="0"/>
                <w:sz w:val="24"/>
                <w:szCs w:val="24"/>
                <w:rtl w:val="0"/>
              </w:rPr>
              <w:t xml:space="preserve">Experience of working with children, in either a voluntary or paid capacity, in an educational or similar setting.</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 Interview</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SKILLS AND ABILITIES:</w:t>
            </w:r>
          </w:p>
          <w:p w:rsidR="00000000" w:rsidDel="00000000" w:rsidP="00000000" w:rsidRDefault="00000000" w:rsidRPr="00000000" w14:paraId="0000005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recognise children’s needs and problems, to be able to help in the development of literacy skills for under 5’s.</w:t>
            </w:r>
          </w:p>
          <w:p w:rsidR="00000000" w:rsidDel="00000000" w:rsidP="00000000" w:rsidRDefault="00000000" w:rsidRPr="00000000" w14:paraId="0000005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communicate with, and relate well to children, particularly under 5’s.</w:t>
            </w:r>
          </w:p>
          <w:p w:rsidR="00000000" w:rsidDel="00000000" w:rsidP="00000000" w:rsidRDefault="00000000" w:rsidRPr="00000000" w14:paraId="0000005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Ability to organise classroom activities/to work as part of a team</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Interview</w:t>
            </w:r>
          </w:p>
          <w:p w:rsidR="00000000" w:rsidDel="00000000" w:rsidP="00000000" w:rsidRDefault="00000000" w:rsidRPr="00000000" w14:paraId="0000005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Interview</w:t>
            </w:r>
          </w:p>
          <w:p w:rsidR="00000000" w:rsidDel="00000000" w:rsidP="00000000" w:rsidRDefault="00000000" w:rsidRPr="00000000" w14:paraId="0000005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Interview</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PERSONAL STYLE AND BEHAVIOUR:</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Application Form/ Interview/ Certificate/Test (delete as applicable)</w:t>
            </w:r>
          </w:p>
        </w:tc>
      </w:tr>
      <w:tr>
        <w:trPr>
          <w:cantSplit w:val="0"/>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OTHER SPECIAL REQUIREMENTS:</w:t>
            </w:r>
            <w:r w:rsidDel="00000000" w:rsidR="00000000" w:rsidRPr="00000000">
              <w:rPr>
                <w:rtl w:val="0"/>
              </w:rPr>
            </w:r>
          </w:p>
          <w:p w:rsidR="00000000" w:rsidDel="00000000" w:rsidP="00000000" w:rsidRDefault="00000000" w:rsidRPr="00000000" w14:paraId="0000006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state on your application form qualification held with details of relevant work placements.  The successful candidate will also be expected to provide a copy of their certificate before confirmation of appointment.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Application Form</w:t>
            </w:r>
          </w:p>
        </w:tc>
      </w:tr>
    </w:tbl>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before="0" w:lineRule="auto"/>
        <w:jc w:val="both"/>
        <w:rPr/>
      </w:pPr>
      <w:r w:rsidDel="00000000" w:rsidR="00000000" w:rsidRPr="00000000">
        <w:rPr>
          <w:rtl w:val="0"/>
        </w:rPr>
      </w:r>
    </w:p>
    <w:sectPr>
      <w:headerReference r:id="rId7" w:type="default"/>
      <w:pgSz w:h="16838" w:w="11906" w:orient="portrait"/>
      <w:pgMar w:bottom="1440" w:top="1440" w:left="1133.8582677165355" w:right="990.472440944883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before="720" w:lineRule="auto"/>
      <w:rPr>
        <w:rFonts w:ascii="Arial" w:cs="Arial" w:eastAsia="Arial" w:hAnsi="Arial"/>
        <w:b w:val="0"/>
        <w:color w:val="000000"/>
        <w:sz w:val="22"/>
        <w:szCs w:val="22"/>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0"/>
      </w:pPr>
      <w:rPr>
        <w:rFonts w:ascii="Arial" w:cs="Arial" w:eastAsia="Arial" w:hAnsi="Arial"/>
        <w:b w:val="0"/>
        <w:i w:val="0"/>
        <w:smallCaps w:val="0"/>
        <w:strike w:val="0"/>
        <w:color w:val="000000"/>
        <w:sz w:val="20"/>
        <w:szCs w:val="20"/>
        <w:u w:val="none"/>
        <w:vertAlign w:val="baseline"/>
      </w:rPr>
    </w:lvl>
    <w:lvl w:ilvl="1">
      <w:start w:val="1"/>
      <w:numFmt w:val="bullet"/>
      <w:lvlText w:val="○"/>
      <w:lvlJc w:val="left"/>
      <w:pPr>
        <w:ind w:left="1440" w:firstLine="0"/>
      </w:pPr>
      <w:rPr>
        <w:rFonts w:ascii="Arial" w:cs="Arial" w:eastAsia="Arial" w:hAnsi="Arial"/>
        <w:b w:val="0"/>
        <w:i w:val="0"/>
        <w:smallCaps w:val="0"/>
        <w:strike w:val="0"/>
        <w:color w:val="000000"/>
        <w:sz w:val="20"/>
        <w:szCs w:val="20"/>
        <w:u w:val="none"/>
        <w:vertAlign w:val="baseline"/>
      </w:rPr>
    </w:lvl>
    <w:lvl w:ilvl="2">
      <w:start w:val="1"/>
      <w:numFmt w:val="bullet"/>
      <w:lvlText w:val="▪"/>
      <w:lvlJc w:val="left"/>
      <w:pPr>
        <w:ind w:left="2160" w:firstLine="0"/>
      </w:pPr>
      <w:rPr>
        <w:rFonts w:ascii="Arial" w:cs="Arial" w:eastAsia="Arial" w:hAnsi="Arial"/>
        <w:b w:val="0"/>
        <w:i w:val="0"/>
        <w:smallCaps w:val="0"/>
        <w:strike w:val="0"/>
        <w:color w:val="000000"/>
        <w:sz w:val="20"/>
        <w:szCs w:val="20"/>
        <w:u w:val="none"/>
        <w:vertAlign w:val="baseline"/>
      </w:rPr>
    </w:lvl>
    <w:lvl w:ilvl="3">
      <w:start w:val="1"/>
      <w:numFmt w:val="bullet"/>
      <w:lvlText w:val="●"/>
      <w:lvlJc w:val="left"/>
      <w:pPr>
        <w:ind w:left="2880" w:firstLine="0"/>
      </w:pPr>
      <w:rPr>
        <w:rFonts w:ascii="Arial" w:cs="Arial" w:eastAsia="Arial" w:hAnsi="Arial"/>
        <w:b w:val="0"/>
        <w:i w:val="0"/>
        <w:smallCaps w:val="0"/>
        <w:strike w:val="0"/>
        <w:color w:val="000000"/>
        <w:sz w:val="20"/>
        <w:szCs w:val="20"/>
        <w:u w:val="none"/>
        <w:vertAlign w:val="baseline"/>
      </w:rPr>
    </w:lvl>
    <w:lvl w:ilvl="4">
      <w:start w:val="1"/>
      <w:numFmt w:val="bullet"/>
      <w:lvlText w:val="○"/>
      <w:lvlJc w:val="left"/>
      <w:pPr>
        <w:ind w:left="3600" w:firstLine="0"/>
      </w:pPr>
      <w:rPr>
        <w:rFonts w:ascii="Arial" w:cs="Arial" w:eastAsia="Arial" w:hAnsi="Arial"/>
        <w:b w:val="0"/>
        <w:i w:val="0"/>
        <w:smallCaps w:val="0"/>
        <w:strike w:val="0"/>
        <w:color w:val="000000"/>
        <w:sz w:val="20"/>
        <w:szCs w:val="20"/>
        <w:u w:val="none"/>
        <w:vertAlign w:val="baseline"/>
      </w:rPr>
    </w:lvl>
    <w:lvl w:ilvl="5">
      <w:start w:val="1"/>
      <w:numFmt w:val="bullet"/>
      <w:lvlText w:val="▪"/>
      <w:lvlJc w:val="left"/>
      <w:pPr>
        <w:ind w:left="4320" w:firstLine="0"/>
      </w:pPr>
      <w:rPr>
        <w:rFonts w:ascii="Arial" w:cs="Arial" w:eastAsia="Arial" w:hAnsi="Arial"/>
        <w:b w:val="0"/>
        <w:i w:val="0"/>
        <w:smallCaps w:val="0"/>
        <w:strike w:val="0"/>
        <w:color w:val="000000"/>
        <w:sz w:val="20"/>
        <w:szCs w:val="20"/>
        <w:u w:val="none"/>
        <w:vertAlign w:val="baseline"/>
      </w:rPr>
    </w:lvl>
    <w:lvl w:ilvl="6">
      <w:start w:val="1"/>
      <w:numFmt w:val="bullet"/>
      <w:lvlText w:val="●"/>
      <w:lvlJc w:val="left"/>
      <w:pPr>
        <w:ind w:left="5040" w:firstLine="0"/>
      </w:pPr>
      <w:rPr>
        <w:rFonts w:ascii="Arial" w:cs="Arial" w:eastAsia="Arial" w:hAnsi="Arial"/>
        <w:b w:val="0"/>
        <w:i w:val="0"/>
        <w:smallCaps w:val="0"/>
        <w:strike w:val="0"/>
        <w:color w:val="000000"/>
        <w:sz w:val="20"/>
        <w:szCs w:val="20"/>
        <w:u w:val="none"/>
        <w:vertAlign w:val="baseline"/>
      </w:rPr>
    </w:lvl>
    <w:lvl w:ilvl="7">
      <w:start w:val="1"/>
      <w:numFmt w:val="bullet"/>
      <w:lvlText w:val="○"/>
      <w:lvlJc w:val="left"/>
      <w:pPr>
        <w:ind w:left="5760" w:firstLine="0"/>
      </w:pPr>
      <w:rPr>
        <w:rFonts w:ascii="Arial" w:cs="Arial" w:eastAsia="Arial" w:hAnsi="Arial"/>
        <w:b w:val="0"/>
        <w:i w:val="0"/>
        <w:smallCaps w:val="0"/>
        <w:strike w:val="0"/>
        <w:color w:val="000000"/>
        <w:sz w:val="20"/>
        <w:szCs w:val="20"/>
        <w:u w:val="none"/>
        <w:vertAlign w:val="baseline"/>
      </w:rPr>
    </w:lvl>
    <w:lvl w:ilvl="8">
      <w:start w:val="1"/>
      <w:numFmt w:val="bullet"/>
      <w:lvlText w:val="▪"/>
      <w:lvlJc w:val="left"/>
      <w:pPr>
        <w:ind w:left="6480" w:firstLine="0"/>
      </w:pPr>
      <w:rPr>
        <w:rFonts w:ascii="Arial" w:cs="Arial" w:eastAsia="Arial" w:hAnsi="Arial"/>
        <w:b w:val="0"/>
        <w:i w:val="0"/>
        <w:smallCaps w:val="0"/>
        <w:strike w:val="0"/>
        <w:color w:val="000000"/>
        <w:sz w:val="20"/>
        <w:szCs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60" w:before="240" w:line="240" w:lineRule="auto"/>
      <w:jc w:val="center"/>
    </w:pPr>
    <w:rPr>
      <w:rFonts w:ascii="Arial" w:cs="Arial" w:eastAsia="Arial" w:hAnsi="Arial"/>
      <w:b w:val="1"/>
      <w:color w:val="000000"/>
      <w:sz w:val="36"/>
      <w:szCs w:val="36"/>
      <w:vertAlign w:val="baseline"/>
    </w:rPr>
  </w:style>
  <w:style w:type="paragraph" w:styleId="Heading2">
    <w:name w:val="heading 2"/>
    <w:basedOn w:val="Normal"/>
    <w:next w:val="Normal"/>
    <w:pPr>
      <w:keepNext w:val="1"/>
      <w:keepLines w:val="1"/>
      <w:pageBreakBefore w:val="0"/>
      <w:spacing w:after="60" w:before="240" w:line="240" w:lineRule="auto"/>
    </w:pPr>
    <w:rPr>
      <w:rFonts w:ascii="Arial" w:cs="Arial" w:eastAsia="Arial" w:hAnsi="Arial"/>
      <w:b w:val="1"/>
      <w:color w:val="000000"/>
      <w:sz w:val="32"/>
      <w:szCs w:val="32"/>
      <w:vertAlign w:val="baseline"/>
    </w:rPr>
  </w:style>
  <w:style w:type="paragraph" w:styleId="Heading3">
    <w:name w:val="heading 3"/>
    <w:basedOn w:val="Normal"/>
    <w:next w:val="Normal"/>
    <w:pPr>
      <w:keepNext w:val="1"/>
      <w:keepLines w:val="1"/>
      <w:pageBreakBefore w:val="0"/>
      <w:spacing w:after="60" w:before="240" w:line="240" w:lineRule="auto"/>
    </w:pPr>
    <w:rPr>
      <w:rFonts w:ascii="Arial" w:cs="Arial" w:eastAsia="Arial" w:hAnsi="Arial"/>
      <w:b w:val="1"/>
      <w:color w:val="000000"/>
      <w:sz w:val="28"/>
      <w:szCs w:val="28"/>
      <w:vertAlign w:val="baseline"/>
    </w:rPr>
  </w:style>
  <w:style w:type="paragraph" w:styleId="Heading4">
    <w:name w:val="heading 4"/>
    <w:basedOn w:val="Normal"/>
    <w:next w:val="Normal"/>
    <w:pPr>
      <w:keepNext w:val="1"/>
      <w:keepLines w:val="1"/>
      <w:pageBreakBefore w:val="0"/>
      <w:spacing w:after="60" w:before="240" w:line="240" w:lineRule="auto"/>
    </w:pPr>
    <w:rPr>
      <w:rFonts w:ascii="Arial" w:cs="Arial" w:eastAsia="Arial" w:hAnsi="Arial"/>
      <w:b w:val="1"/>
      <w:color w:val="000000"/>
      <w:sz w:val="24"/>
      <w:szCs w:val="24"/>
      <w:vertAlign w:val="baseline"/>
    </w:rPr>
  </w:style>
  <w:style w:type="paragraph" w:styleId="Heading5">
    <w:name w:val="heading 5"/>
    <w:basedOn w:val="Normal"/>
    <w:next w:val="Normal"/>
    <w:pPr>
      <w:keepNext w:val="1"/>
      <w:keepLines w:val="1"/>
      <w:pageBreakBefore w:val="0"/>
      <w:spacing w:after="60" w:before="240" w:line="240" w:lineRule="auto"/>
    </w:pPr>
    <w:rPr>
      <w:rFonts w:ascii="Arial" w:cs="Arial" w:eastAsia="Arial" w:hAnsi="Arial"/>
      <w:b w:val="1"/>
      <w:i w:val="1"/>
      <w:color w:val="000000"/>
      <w:sz w:val="26"/>
      <w:szCs w:val="26"/>
      <w:vertAlign w:val="baseline"/>
    </w:rPr>
  </w:style>
  <w:style w:type="paragraph" w:styleId="Heading6">
    <w:name w:val="heading 6"/>
    <w:basedOn w:val="Normal"/>
    <w:next w:val="Normal"/>
    <w:pPr>
      <w:keepNext w:val="1"/>
      <w:keepLines w:val="1"/>
      <w:pageBreakBefore w:val="0"/>
      <w:spacing w:after="60" w:before="240" w:line="240" w:lineRule="auto"/>
    </w:pPr>
    <w:rPr>
      <w:rFonts w:ascii="Arial" w:cs="Arial" w:eastAsia="Arial" w:hAnsi="Arial"/>
      <w:b w:val="1"/>
      <w:color w:val="000000"/>
      <w:sz w:val="22"/>
      <w:szCs w:val="22"/>
      <w:vertAlign w:val="baseline"/>
    </w:rPr>
  </w:style>
  <w:style w:type="paragraph" w:styleId="Title">
    <w:name w:val="Title"/>
    <w:basedOn w:val="Normal"/>
    <w:next w:val="Normal"/>
    <w:pPr>
      <w:keepNext w:val="1"/>
      <w:keepLines w:val="1"/>
      <w:pageBreakBefore w:val="0"/>
      <w:spacing w:after="60" w:before="240" w:line="240" w:lineRule="auto"/>
      <w:jc w:val="center"/>
    </w:pPr>
    <w:rPr>
      <w:rFonts w:ascii="Arial" w:cs="Arial" w:eastAsia="Arial" w:hAnsi="Arial"/>
      <w:b w:val="1"/>
      <w:color w:val="000000"/>
      <w:sz w:val="32"/>
      <w:szCs w:val="32"/>
      <w:vertAlign w:val="baseline"/>
    </w:rPr>
  </w:style>
  <w:style w:type="paragraph" w:styleId="Subtitle">
    <w:name w:val="Subtitle"/>
    <w:basedOn w:val="Normal"/>
    <w:next w:val="Normal"/>
    <w:pPr>
      <w:keepNext w:val="1"/>
      <w:keepLines w:val="1"/>
      <w:pageBreakBefore w:val="0"/>
      <w:spacing w:after="60" w:before="120" w:line="240" w:lineRule="auto"/>
      <w:jc w:val="center"/>
    </w:pPr>
    <w:rPr>
      <w:rFonts w:ascii="Arial" w:cs="Arial" w:eastAsia="Arial" w:hAnsi="Arial"/>
      <w:b w:val="0"/>
      <w:i w:val="1"/>
      <w:color w:val="000000"/>
      <w:sz w:val="22"/>
      <w:szCs w:val="22"/>
      <w:vertAlign w:val="baseline"/>
    </w:rPr>
  </w:style>
  <w:style w:type="table" w:styleId="Table1">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2">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