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51" w:rsidRPr="00464651" w:rsidRDefault="00B86A51" w:rsidP="00B86A51">
      <w:pPr>
        <w:pStyle w:val="Subtitle"/>
        <w:rPr>
          <w:rFonts w:ascii="Calibri" w:hAnsi="Calibri" w:cs="Calibri"/>
          <w:sz w:val="24"/>
          <w:szCs w:val="24"/>
        </w:rPr>
      </w:pPr>
      <w:r w:rsidRPr="00464651">
        <w:rPr>
          <w:rFonts w:ascii="Calibri" w:hAnsi="Calibri" w:cs="Calibri"/>
          <w:sz w:val="24"/>
          <w:szCs w:val="24"/>
        </w:rPr>
        <w:t>Class Teacher Job Description</w:t>
      </w:r>
      <w:r>
        <w:rPr>
          <w:rFonts w:ascii="Calibri" w:hAnsi="Calibri" w:cs="Calibri"/>
          <w:sz w:val="24"/>
          <w:szCs w:val="24"/>
        </w:rPr>
        <w:t xml:space="preserve"> &amp; Person Specification</w:t>
      </w:r>
    </w:p>
    <w:p w:rsidR="00B86A51" w:rsidRPr="00464651" w:rsidRDefault="00B86A51" w:rsidP="00B86A51">
      <w:pPr>
        <w:pStyle w:val="Subtitle"/>
        <w:jc w:val="both"/>
        <w:rPr>
          <w:rFonts w:ascii="Calibri" w:hAnsi="Calibri" w:cs="Calibri"/>
          <w:sz w:val="24"/>
          <w:szCs w:val="24"/>
        </w:rPr>
      </w:pPr>
    </w:p>
    <w:p w:rsidR="00B86A51" w:rsidRPr="00464651" w:rsidRDefault="00B86A51" w:rsidP="00B86A51">
      <w:pPr>
        <w:pStyle w:val="Subtitle"/>
        <w:jc w:val="both"/>
        <w:rPr>
          <w:rFonts w:ascii="Calibri" w:hAnsi="Calibri" w:cs="Calibri"/>
          <w:b w:val="0"/>
          <w:sz w:val="24"/>
          <w:szCs w:val="24"/>
        </w:rPr>
      </w:pPr>
      <w:r w:rsidRPr="00464651">
        <w:rPr>
          <w:rFonts w:ascii="Calibri" w:hAnsi="Calibri" w:cs="Calibri"/>
          <w:b w:val="0"/>
          <w:sz w:val="24"/>
          <w:szCs w:val="24"/>
        </w:rPr>
        <w:t>The class teacher should carry out professional duties in accordance with and subject to conditions of employment as set out in School Teachers’ Pay and Conditions Document.</w:t>
      </w:r>
    </w:p>
    <w:p w:rsidR="00B86A51" w:rsidRPr="00464651" w:rsidRDefault="00B86A51" w:rsidP="00B86A51">
      <w:pPr>
        <w:pStyle w:val="Subtitle"/>
        <w:jc w:val="both"/>
        <w:rPr>
          <w:rFonts w:ascii="Calibri" w:hAnsi="Calibri" w:cs="Calibri"/>
          <w:b w:val="0"/>
          <w:sz w:val="24"/>
          <w:szCs w:val="24"/>
        </w:rPr>
      </w:pPr>
    </w:p>
    <w:p w:rsidR="00B86A51" w:rsidRPr="00464651" w:rsidRDefault="00B86A51" w:rsidP="00B86A5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64651">
        <w:rPr>
          <w:rFonts w:ascii="Calibri" w:hAnsi="Calibri" w:cs="Calibri"/>
          <w:sz w:val="24"/>
          <w:szCs w:val="24"/>
        </w:rPr>
        <w:t xml:space="preserve">The current School Teachers’ Pay and Conditions document describes </w:t>
      </w:r>
      <w:proofErr w:type="gramStart"/>
      <w:r w:rsidRPr="00464651">
        <w:rPr>
          <w:rFonts w:ascii="Calibri" w:hAnsi="Calibri" w:cs="Calibri"/>
          <w:sz w:val="24"/>
          <w:szCs w:val="24"/>
        </w:rPr>
        <w:t>duties which</w:t>
      </w:r>
      <w:proofErr w:type="gramEnd"/>
      <w:r w:rsidRPr="00464651">
        <w:rPr>
          <w:rFonts w:ascii="Calibri" w:hAnsi="Calibri" w:cs="Calibri"/>
          <w:sz w:val="24"/>
          <w:szCs w:val="24"/>
        </w:rPr>
        <w:t xml:space="preserve"> are required to be undertaken by teachers in the course of their employment.  In addition, certain particular duties </w:t>
      </w:r>
      <w:proofErr w:type="gramStart"/>
      <w:r w:rsidRPr="00464651">
        <w:rPr>
          <w:rFonts w:ascii="Calibri" w:hAnsi="Calibri" w:cs="Calibri"/>
          <w:sz w:val="24"/>
          <w:szCs w:val="24"/>
        </w:rPr>
        <w:t>are reasonably required to be exercised, and</w:t>
      </w:r>
      <w:proofErr w:type="gramEnd"/>
      <w:r w:rsidRPr="00464651">
        <w:rPr>
          <w:rFonts w:ascii="Calibri" w:hAnsi="Calibri" w:cs="Calibri"/>
          <w:sz w:val="24"/>
          <w:szCs w:val="24"/>
        </w:rPr>
        <w:t xml:space="preserve"> completed in a satisfactory manner.  It is the contractual duty of the Class Teacher to ensure that his/her professional duties </w:t>
      </w:r>
      <w:proofErr w:type="gramStart"/>
      <w:r w:rsidRPr="00464651">
        <w:rPr>
          <w:rFonts w:ascii="Calibri" w:hAnsi="Calibri" w:cs="Calibri"/>
          <w:sz w:val="24"/>
          <w:szCs w:val="24"/>
        </w:rPr>
        <w:t>are discharged</w:t>
      </w:r>
      <w:proofErr w:type="gramEnd"/>
      <w:r w:rsidRPr="00464651">
        <w:rPr>
          <w:rFonts w:ascii="Calibri" w:hAnsi="Calibri" w:cs="Calibri"/>
          <w:sz w:val="24"/>
          <w:szCs w:val="24"/>
        </w:rPr>
        <w:t xml:space="preserve"> effectively.</w:t>
      </w:r>
    </w:p>
    <w:p w:rsidR="00B86A51" w:rsidRPr="00464651" w:rsidRDefault="00B86A51" w:rsidP="00B86A5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464651">
        <w:rPr>
          <w:rFonts w:ascii="Calibri" w:hAnsi="Calibri" w:cs="Calibri"/>
          <w:sz w:val="24"/>
          <w:szCs w:val="24"/>
        </w:rPr>
        <w:t xml:space="preserve">This job description sets out the duties to be </w:t>
      </w:r>
      <w:proofErr w:type="gramStart"/>
      <w:r w:rsidRPr="00464651">
        <w:rPr>
          <w:rFonts w:ascii="Calibri" w:hAnsi="Calibri" w:cs="Calibri"/>
          <w:sz w:val="24"/>
          <w:szCs w:val="24"/>
        </w:rPr>
        <w:t>undertaken</w:t>
      </w:r>
      <w:proofErr w:type="gramEnd"/>
      <w:r w:rsidRPr="00464651">
        <w:rPr>
          <w:rFonts w:ascii="Calibri" w:hAnsi="Calibri" w:cs="Calibri"/>
          <w:sz w:val="24"/>
          <w:szCs w:val="24"/>
        </w:rPr>
        <w:t xml:space="preserve"> and performed to the satisfaction of the </w:t>
      </w:r>
      <w:proofErr w:type="spellStart"/>
      <w:r w:rsidRPr="00464651">
        <w:rPr>
          <w:rFonts w:ascii="Calibri" w:hAnsi="Calibri" w:cs="Calibri"/>
          <w:sz w:val="24"/>
          <w:szCs w:val="24"/>
        </w:rPr>
        <w:t>Headteacher</w:t>
      </w:r>
      <w:proofErr w:type="spellEnd"/>
      <w:r w:rsidRPr="00464651">
        <w:rPr>
          <w:rFonts w:ascii="Calibri" w:hAnsi="Calibri" w:cs="Calibri"/>
          <w:sz w:val="24"/>
          <w:szCs w:val="24"/>
        </w:rPr>
        <w:t>, and the Governing Body by the Class Teacher.  The duties set out below relate to the overall class teaching requirements and related expectations of a Classroom Teacher.</w:t>
      </w:r>
    </w:p>
    <w:p w:rsidR="00B86A51" w:rsidRPr="00464651" w:rsidRDefault="00B86A51" w:rsidP="00B86A51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B86A51" w:rsidRPr="00464651" w:rsidRDefault="00B86A51" w:rsidP="00B86A51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KEY TASKS AND ACTIVITIES</w:t>
      </w:r>
    </w:p>
    <w:p w:rsidR="00B86A51" w:rsidRPr="00464651" w:rsidRDefault="00B86A51" w:rsidP="00B86A5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64651">
        <w:rPr>
          <w:rFonts w:ascii="Calibri" w:hAnsi="Calibri" w:cs="Calibri"/>
          <w:b/>
          <w:bCs/>
          <w:sz w:val="24"/>
          <w:szCs w:val="24"/>
        </w:rPr>
        <w:t>Teaching</w:t>
      </w:r>
      <w:r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:rsidR="00B86A51" w:rsidRDefault="00B86A51" w:rsidP="00B86A51">
      <w:pPr>
        <w:pStyle w:val="ListParagraph"/>
        <w:numPr>
          <w:ilvl w:val="0"/>
          <w:numId w:val="2"/>
        </w:numPr>
        <w:spacing w:after="0" w:line="240" w:lineRule="auto"/>
        <w:ind w:left="568" w:hanging="284"/>
        <w:contextualSpacing w:val="0"/>
        <w:rPr>
          <w:rFonts w:ascii="Calibri" w:hAnsi="Calibri" w:cs="Calibri"/>
          <w:sz w:val="24"/>
          <w:szCs w:val="24"/>
        </w:rPr>
      </w:pPr>
      <w:r w:rsidRPr="006377F1">
        <w:rPr>
          <w:rFonts w:ascii="Calibri" w:hAnsi="Calibri" w:cs="Calibri"/>
          <w:sz w:val="24"/>
          <w:szCs w:val="24"/>
        </w:rPr>
        <w:t>Plan and teach</w:t>
      </w:r>
      <w:r>
        <w:rPr>
          <w:rFonts w:ascii="Calibri" w:hAnsi="Calibri" w:cs="Calibri"/>
          <w:sz w:val="24"/>
          <w:szCs w:val="24"/>
        </w:rPr>
        <w:t xml:space="preserve"> activities to the children across the nursery</w:t>
      </w:r>
      <w:r w:rsidRPr="006377F1">
        <w:rPr>
          <w:rFonts w:ascii="Calibri" w:hAnsi="Calibri" w:cs="Calibri"/>
          <w:sz w:val="24"/>
          <w:szCs w:val="24"/>
        </w:rPr>
        <w:t xml:space="preserve"> within the context of the school’s plans, curriculum and schemes of work. </w:t>
      </w:r>
    </w:p>
    <w:p w:rsidR="00B86A51" w:rsidRPr="005016BB" w:rsidRDefault="00B86A51" w:rsidP="00B86A51">
      <w:pPr>
        <w:pStyle w:val="ListParagraph"/>
        <w:numPr>
          <w:ilvl w:val="0"/>
          <w:numId w:val="2"/>
        </w:numPr>
        <w:spacing w:after="0" w:line="240" w:lineRule="auto"/>
        <w:ind w:left="568" w:hanging="284"/>
        <w:contextualSpacing w:val="0"/>
        <w:rPr>
          <w:rFonts w:ascii="Calibri" w:hAnsi="Calibri" w:cs="Calibri"/>
          <w:sz w:val="24"/>
          <w:szCs w:val="24"/>
        </w:rPr>
      </w:pPr>
      <w:r w:rsidRPr="006377F1">
        <w:rPr>
          <w:rFonts w:ascii="Calibri" w:hAnsi="Calibri" w:cs="Calibri"/>
          <w:sz w:val="24"/>
          <w:szCs w:val="24"/>
        </w:rPr>
        <w:t>Assess, monitor, record and report on the learning needs, progress and achievements of assigned pupils</w:t>
      </w:r>
      <w:r>
        <w:rPr>
          <w:rFonts w:ascii="Calibri" w:hAnsi="Calibri" w:cs="Calibri"/>
          <w:sz w:val="24"/>
          <w:szCs w:val="24"/>
        </w:rPr>
        <w:t>, including those with SEND</w:t>
      </w:r>
      <w:r w:rsidRPr="006377F1">
        <w:rPr>
          <w:rFonts w:ascii="Calibri" w:hAnsi="Calibri" w:cs="Calibri"/>
          <w:sz w:val="24"/>
          <w:szCs w:val="24"/>
        </w:rPr>
        <w:t xml:space="preserve">. </w:t>
      </w:r>
    </w:p>
    <w:p w:rsidR="00B86A51" w:rsidRPr="00464651" w:rsidRDefault="00B86A51" w:rsidP="00B86A51">
      <w:pPr>
        <w:pStyle w:val="Default"/>
        <w:ind w:left="360"/>
        <w:rPr>
          <w:rFonts w:ascii="Calibri" w:hAnsi="Calibri" w:cs="Calibri"/>
        </w:rPr>
      </w:pPr>
    </w:p>
    <w:p w:rsidR="00B86A51" w:rsidRPr="00464651" w:rsidRDefault="00B86A51" w:rsidP="00B86A5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64651">
        <w:rPr>
          <w:rFonts w:ascii="Calibri" w:hAnsi="Calibri" w:cs="Calibri"/>
          <w:b/>
          <w:bCs/>
          <w:sz w:val="24"/>
          <w:szCs w:val="24"/>
        </w:rPr>
        <w:t>Whole school organisation strategy and development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:rsidR="00B86A51" w:rsidRDefault="00B86A51" w:rsidP="00B86A51">
      <w:pPr>
        <w:pStyle w:val="ListParagraph"/>
        <w:numPr>
          <w:ilvl w:val="0"/>
          <w:numId w:val="2"/>
        </w:numPr>
        <w:spacing w:after="0" w:line="240" w:lineRule="auto"/>
        <w:ind w:left="568" w:hanging="284"/>
        <w:contextualSpacing w:val="0"/>
        <w:rPr>
          <w:rFonts w:ascii="Calibri" w:hAnsi="Calibri" w:cs="Calibri"/>
          <w:sz w:val="24"/>
          <w:szCs w:val="24"/>
        </w:rPr>
      </w:pPr>
      <w:r w:rsidRPr="006377F1">
        <w:rPr>
          <w:rFonts w:ascii="Calibri" w:hAnsi="Calibri" w:cs="Calibri"/>
          <w:sz w:val="24"/>
          <w:szCs w:val="24"/>
        </w:rPr>
        <w:t xml:space="preserve">Contribute to the development, implementation and evaluation of the school’s policies, practices and procedures in such a way as to support the school’s values and vision. </w:t>
      </w:r>
    </w:p>
    <w:p w:rsidR="00B86A51" w:rsidRDefault="00B86A51" w:rsidP="00B86A51">
      <w:pPr>
        <w:pStyle w:val="ListParagraph"/>
        <w:numPr>
          <w:ilvl w:val="0"/>
          <w:numId w:val="2"/>
        </w:numPr>
        <w:spacing w:after="0" w:line="240" w:lineRule="auto"/>
        <w:ind w:left="568" w:hanging="284"/>
        <w:contextualSpacing w:val="0"/>
        <w:rPr>
          <w:rFonts w:ascii="Calibri" w:hAnsi="Calibri" w:cs="Calibri"/>
          <w:sz w:val="24"/>
          <w:szCs w:val="24"/>
        </w:rPr>
      </w:pPr>
      <w:r w:rsidRPr="006377F1">
        <w:rPr>
          <w:rFonts w:ascii="Calibri" w:hAnsi="Calibri" w:cs="Calibri"/>
          <w:sz w:val="24"/>
          <w:szCs w:val="24"/>
        </w:rPr>
        <w:t>Work with others on curriculum and/or pupil development to secure co-ordinated outcomes.</w:t>
      </w:r>
    </w:p>
    <w:p w:rsidR="00B86A51" w:rsidRPr="006377F1" w:rsidRDefault="00B86A51" w:rsidP="00B86A51">
      <w:pPr>
        <w:pStyle w:val="ListParagraph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Support the staff team to ensure all areas are </w:t>
      </w:r>
      <w:proofErr w:type="gramStart"/>
      <w:r>
        <w:rPr>
          <w:rFonts w:ascii="Calibri" w:hAnsi="Calibri" w:cs="Calibri"/>
          <w:sz w:val="24"/>
          <w:szCs w:val="24"/>
        </w:rPr>
        <w:t>covered,</w:t>
      </w:r>
      <w:proofErr w:type="gramEnd"/>
      <w:r>
        <w:rPr>
          <w:rFonts w:ascii="Calibri" w:hAnsi="Calibri" w:cs="Calibri"/>
          <w:sz w:val="24"/>
          <w:szCs w:val="24"/>
        </w:rPr>
        <w:t xml:space="preserve"> this may include teaching outside your usual area</w:t>
      </w:r>
      <w:r w:rsidRPr="006377F1">
        <w:rPr>
          <w:rFonts w:ascii="Calibri" w:hAnsi="Calibri" w:cs="Calibri"/>
          <w:sz w:val="24"/>
          <w:szCs w:val="24"/>
        </w:rPr>
        <w:t xml:space="preserve">. </w:t>
      </w:r>
    </w:p>
    <w:p w:rsidR="00B86A51" w:rsidRDefault="00B86A51" w:rsidP="00B86A51">
      <w:pPr>
        <w:spacing w:after="0" w:line="240" w:lineRule="auto"/>
        <w:ind w:left="284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B86A51" w:rsidRDefault="00B86A51" w:rsidP="00B86A51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377F1">
        <w:rPr>
          <w:rFonts w:ascii="Calibri" w:hAnsi="Calibri" w:cs="Calibri"/>
          <w:b/>
          <w:bCs/>
          <w:sz w:val="24"/>
          <w:szCs w:val="24"/>
        </w:rPr>
        <w:t>Health, safety and discipline:</w:t>
      </w:r>
    </w:p>
    <w:p w:rsidR="00B86A51" w:rsidRPr="006377F1" w:rsidRDefault="00B86A51" w:rsidP="00B86A51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B86A51" w:rsidRPr="00464651" w:rsidRDefault="00B86A51" w:rsidP="00B86A51">
      <w:pPr>
        <w:pStyle w:val="ListParagraph"/>
        <w:numPr>
          <w:ilvl w:val="0"/>
          <w:numId w:val="2"/>
        </w:numPr>
        <w:spacing w:after="0" w:line="240" w:lineRule="auto"/>
        <w:ind w:left="568" w:hanging="284"/>
        <w:contextualSpacing w:val="0"/>
        <w:rPr>
          <w:rFonts w:ascii="Calibri" w:hAnsi="Calibri" w:cs="Calibri"/>
          <w:sz w:val="24"/>
          <w:szCs w:val="24"/>
        </w:rPr>
      </w:pPr>
      <w:r w:rsidRPr="00464651">
        <w:rPr>
          <w:rFonts w:ascii="Calibri" w:hAnsi="Calibri" w:cs="Calibri"/>
          <w:sz w:val="24"/>
          <w:szCs w:val="24"/>
        </w:rPr>
        <w:t xml:space="preserve">Promote the safety and well-being of pupils in line with safeguarding procedures. </w:t>
      </w:r>
    </w:p>
    <w:p w:rsidR="00B86A51" w:rsidRPr="00464651" w:rsidRDefault="00B86A51" w:rsidP="00B86A51">
      <w:pPr>
        <w:pStyle w:val="ListParagraph"/>
        <w:numPr>
          <w:ilvl w:val="0"/>
          <w:numId w:val="2"/>
        </w:numPr>
        <w:spacing w:after="0" w:line="240" w:lineRule="auto"/>
        <w:ind w:left="568" w:hanging="284"/>
        <w:contextualSpacing w:val="0"/>
        <w:rPr>
          <w:rFonts w:ascii="Calibri" w:hAnsi="Calibri" w:cs="Calibri"/>
          <w:sz w:val="24"/>
          <w:szCs w:val="24"/>
        </w:rPr>
      </w:pPr>
      <w:proofErr w:type="gramStart"/>
      <w:r w:rsidRPr="00464651">
        <w:rPr>
          <w:rFonts w:ascii="Calibri" w:hAnsi="Calibri" w:cs="Calibri"/>
          <w:sz w:val="24"/>
          <w:szCs w:val="24"/>
        </w:rPr>
        <w:t>To effectively manage</w:t>
      </w:r>
      <w:proofErr w:type="gramEnd"/>
      <w:r w:rsidRPr="00464651">
        <w:rPr>
          <w:rFonts w:ascii="Calibri" w:hAnsi="Calibri" w:cs="Calibri"/>
          <w:sz w:val="24"/>
          <w:szCs w:val="24"/>
        </w:rPr>
        <w:t xml:space="preserve"> pupil behaviour, encouraging a high standard of behaviour and mutual respect between pupils and all members of the school community.</w:t>
      </w:r>
    </w:p>
    <w:p w:rsidR="00B86A51" w:rsidRPr="00464651" w:rsidRDefault="00B86A51" w:rsidP="00B86A51">
      <w:pPr>
        <w:pStyle w:val="ListParagraph"/>
        <w:spacing w:after="0" w:line="240" w:lineRule="exact"/>
        <w:ind w:left="714"/>
        <w:contextualSpacing w:val="0"/>
        <w:rPr>
          <w:rFonts w:ascii="Calibri" w:hAnsi="Calibri" w:cs="Calibri"/>
          <w:sz w:val="24"/>
          <w:szCs w:val="24"/>
        </w:rPr>
      </w:pPr>
    </w:p>
    <w:p w:rsidR="00B86A51" w:rsidRPr="00464651" w:rsidRDefault="00B86A51" w:rsidP="00B86A5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64651">
        <w:rPr>
          <w:rFonts w:ascii="Calibri" w:hAnsi="Calibri" w:cs="Calibri"/>
          <w:b/>
          <w:bCs/>
          <w:sz w:val="24"/>
          <w:szCs w:val="24"/>
        </w:rPr>
        <w:lastRenderedPageBreak/>
        <w:t>Management of staff and resources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:rsidR="00B86A51" w:rsidRPr="00464651" w:rsidRDefault="00B86A51" w:rsidP="00B86A51">
      <w:pPr>
        <w:pStyle w:val="ListParagraph"/>
        <w:numPr>
          <w:ilvl w:val="0"/>
          <w:numId w:val="2"/>
        </w:numPr>
        <w:spacing w:after="0" w:line="240" w:lineRule="auto"/>
        <w:ind w:left="568" w:hanging="284"/>
        <w:contextualSpacing w:val="0"/>
        <w:rPr>
          <w:rFonts w:ascii="Calibri" w:hAnsi="Calibri" w:cs="Calibri"/>
          <w:sz w:val="24"/>
          <w:szCs w:val="24"/>
        </w:rPr>
      </w:pPr>
      <w:r w:rsidRPr="00464651">
        <w:rPr>
          <w:rFonts w:ascii="Calibri" w:hAnsi="Calibri" w:cs="Calibri"/>
          <w:sz w:val="24"/>
          <w:szCs w:val="24"/>
        </w:rPr>
        <w:t xml:space="preserve">Direct and supervise support staff assigned to them and, where appropriate, other teachers. </w:t>
      </w:r>
    </w:p>
    <w:p w:rsidR="00B86A51" w:rsidRPr="00464651" w:rsidRDefault="00B86A51" w:rsidP="00B86A51">
      <w:pPr>
        <w:pStyle w:val="ListParagraph"/>
        <w:numPr>
          <w:ilvl w:val="0"/>
          <w:numId w:val="2"/>
        </w:numPr>
        <w:spacing w:after="0" w:line="240" w:lineRule="auto"/>
        <w:ind w:left="568" w:hanging="284"/>
        <w:contextualSpacing w:val="0"/>
        <w:rPr>
          <w:rFonts w:ascii="Calibri" w:hAnsi="Calibri" w:cs="Calibri"/>
          <w:sz w:val="24"/>
          <w:szCs w:val="24"/>
        </w:rPr>
      </w:pPr>
      <w:r w:rsidRPr="00464651">
        <w:rPr>
          <w:rFonts w:ascii="Calibri" w:hAnsi="Calibri" w:cs="Calibri"/>
          <w:sz w:val="24"/>
          <w:szCs w:val="24"/>
        </w:rPr>
        <w:t xml:space="preserve">Contribute to the recruitment, selection, appointment and professional development of other teachers and support staff. </w:t>
      </w:r>
    </w:p>
    <w:p w:rsidR="00B86A51" w:rsidRDefault="00B86A51" w:rsidP="00B86A51">
      <w:pPr>
        <w:pStyle w:val="ListParagraph"/>
        <w:numPr>
          <w:ilvl w:val="0"/>
          <w:numId w:val="2"/>
        </w:numPr>
        <w:spacing w:after="0" w:line="240" w:lineRule="auto"/>
        <w:ind w:left="568" w:hanging="284"/>
        <w:contextualSpacing w:val="0"/>
        <w:rPr>
          <w:rFonts w:ascii="Calibri" w:hAnsi="Calibri" w:cs="Calibri"/>
          <w:sz w:val="24"/>
          <w:szCs w:val="24"/>
        </w:rPr>
      </w:pPr>
      <w:r w:rsidRPr="00464651">
        <w:rPr>
          <w:rFonts w:ascii="Calibri" w:hAnsi="Calibri" w:cs="Calibri"/>
          <w:sz w:val="24"/>
          <w:szCs w:val="24"/>
        </w:rPr>
        <w:t>Deploy resources delegated to them</w:t>
      </w:r>
      <w:r>
        <w:rPr>
          <w:rFonts w:ascii="Calibri" w:hAnsi="Calibri" w:cs="Calibri"/>
          <w:sz w:val="24"/>
          <w:szCs w:val="24"/>
        </w:rPr>
        <w:t>.</w:t>
      </w:r>
    </w:p>
    <w:p w:rsidR="00B86A51" w:rsidRPr="00464651" w:rsidRDefault="00B86A51" w:rsidP="00B86A51">
      <w:pPr>
        <w:pStyle w:val="ListParagraph"/>
        <w:spacing w:after="0" w:line="240" w:lineRule="auto"/>
        <w:ind w:left="568"/>
        <w:contextualSpacing w:val="0"/>
        <w:rPr>
          <w:rFonts w:ascii="Calibri" w:hAnsi="Calibri" w:cs="Calibri"/>
          <w:sz w:val="24"/>
          <w:szCs w:val="24"/>
        </w:rPr>
      </w:pPr>
    </w:p>
    <w:p w:rsidR="00B86A51" w:rsidRPr="00464651" w:rsidRDefault="00B86A51" w:rsidP="00B86A5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64651">
        <w:rPr>
          <w:rFonts w:ascii="Calibri" w:hAnsi="Calibri" w:cs="Calibri"/>
          <w:b/>
          <w:bCs/>
          <w:sz w:val="24"/>
          <w:szCs w:val="24"/>
        </w:rPr>
        <w:t>Professional development</w:t>
      </w:r>
    </w:p>
    <w:p w:rsidR="00B86A51" w:rsidRPr="00464651" w:rsidRDefault="00B86A51" w:rsidP="00B86A51">
      <w:pPr>
        <w:pStyle w:val="ListParagraph"/>
        <w:numPr>
          <w:ilvl w:val="0"/>
          <w:numId w:val="2"/>
        </w:numPr>
        <w:spacing w:after="0" w:line="240" w:lineRule="auto"/>
        <w:ind w:left="568" w:hanging="284"/>
        <w:contextualSpacing w:val="0"/>
        <w:rPr>
          <w:rFonts w:ascii="Calibri" w:hAnsi="Calibri" w:cs="Calibri"/>
          <w:sz w:val="24"/>
          <w:szCs w:val="24"/>
        </w:rPr>
      </w:pPr>
      <w:r w:rsidRPr="00464651">
        <w:rPr>
          <w:rFonts w:ascii="Calibri" w:hAnsi="Calibri" w:cs="Calibri"/>
          <w:sz w:val="24"/>
          <w:szCs w:val="24"/>
        </w:rPr>
        <w:t xml:space="preserve">Participate in arrangements for the appraisal and review of their own performance and, where appropriate, that of other teachers and support staff. </w:t>
      </w:r>
    </w:p>
    <w:p w:rsidR="00B86A51" w:rsidRPr="006377F1" w:rsidRDefault="00B86A51" w:rsidP="00B86A51">
      <w:pPr>
        <w:pStyle w:val="ListParagraph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6377F1">
        <w:rPr>
          <w:rFonts w:ascii="Calibri" w:hAnsi="Calibri" w:cs="Calibri"/>
          <w:sz w:val="24"/>
          <w:szCs w:val="24"/>
        </w:rPr>
        <w:t>Participate in arrangements for their own further training and professional development and, where appropriate, that of other teachers and support staff including induction.</w:t>
      </w:r>
    </w:p>
    <w:p w:rsidR="00B86A51" w:rsidRPr="006377F1" w:rsidRDefault="00B86A51" w:rsidP="00B86A51">
      <w:pPr>
        <w:pStyle w:val="ListParagraph"/>
        <w:spacing w:after="0" w:line="240" w:lineRule="auto"/>
        <w:ind w:left="568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B86A51" w:rsidRPr="00464651" w:rsidRDefault="00B86A51" w:rsidP="00B86A5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64651">
        <w:rPr>
          <w:rFonts w:ascii="Calibri" w:hAnsi="Calibri" w:cs="Calibri"/>
          <w:b/>
          <w:bCs/>
          <w:sz w:val="24"/>
          <w:szCs w:val="24"/>
        </w:rPr>
        <w:t>Communication</w:t>
      </w:r>
    </w:p>
    <w:p w:rsidR="00B86A51" w:rsidRPr="006377F1" w:rsidRDefault="00B86A51" w:rsidP="00B86A51">
      <w:pPr>
        <w:pStyle w:val="ListParagraph"/>
        <w:numPr>
          <w:ilvl w:val="0"/>
          <w:numId w:val="2"/>
        </w:numPr>
        <w:spacing w:after="0" w:line="240" w:lineRule="auto"/>
        <w:ind w:left="568" w:hanging="284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Communicate with pupils and their families</w:t>
      </w:r>
    </w:p>
    <w:p w:rsidR="00B86A51" w:rsidRDefault="00B86A51" w:rsidP="00B86A51">
      <w:pPr>
        <w:pStyle w:val="ListParagraph"/>
        <w:numPr>
          <w:ilvl w:val="0"/>
          <w:numId w:val="2"/>
        </w:numPr>
        <w:spacing w:after="0" w:line="240" w:lineRule="auto"/>
        <w:ind w:left="568" w:hanging="284"/>
        <w:contextualSpacing w:val="0"/>
        <w:rPr>
          <w:rFonts w:ascii="Calibri" w:hAnsi="Calibri" w:cs="Calibri"/>
          <w:sz w:val="24"/>
          <w:szCs w:val="24"/>
        </w:rPr>
      </w:pPr>
      <w:r w:rsidRPr="00464651">
        <w:rPr>
          <w:rFonts w:ascii="Calibri" w:hAnsi="Calibri" w:cs="Calibri"/>
          <w:sz w:val="24"/>
          <w:szCs w:val="24"/>
        </w:rPr>
        <w:t>To promote and facilitate parental involvement in teaching and learning through a shared school/home approach.</w:t>
      </w:r>
    </w:p>
    <w:p w:rsidR="00B86A51" w:rsidRPr="00464651" w:rsidRDefault="00B86A51" w:rsidP="00B86A51">
      <w:pPr>
        <w:pStyle w:val="ListParagraph"/>
        <w:spacing w:after="0" w:line="240" w:lineRule="auto"/>
        <w:ind w:left="568"/>
        <w:contextualSpacing w:val="0"/>
        <w:rPr>
          <w:rFonts w:ascii="Calibri" w:hAnsi="Calibri" w:cs="Calibri"/>
          <w:sz w:val="24"/>
          <w:szCs w:val="24"/>
        </w:rPr>
      </w:pPr>
    </w:p>
    <w:p w:rsidR="00B86A51" w:rsidRPr="00464651" w:rsidRDefault="00B86A51" w:rsidP="00B86A5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64651">
        <w:rPr>
          <w:rFonts w:ascii="Calibri" w:hAnsi="Calibri" w:cs="Calibri"/>
          <w:b/>
          <w:bCs/>
          <w:sz w:val="24"/>
          <w:szCs w:val="24"/>
        </w:rPr>
        <w:t>Working with colleagues and other relevant professionals</w:t>
      </w:r>
    </w:p>
    <w:p w:rsidR="00B86A51" w:rsidRPr="006377F1" w:rsidRDefault="00B86A51" w:rsidP="00B86A51">
      <w:pPr>
        <w:pStyle w:val="ListParagraph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Calibri" w:hAnsi="Calibri" w:cs="Calibri"/>
          <w:b/>
          <w:sz w:val="24"/>
          <w:szCs w:val="24"/>
        </w:rPr>
      </w:pPr>
      <w:r w:rsidRPr="006377F1">
        <w:rPr>
          <w:rFonts w:ascii="Calibri" w:hAnsi="Calibri" w:cs="Calibri"/>
          <w:sz w:val="24"/>
          <w:szCs w:val="24"/>
        </w:rPr>
        <w:t>Collaborate and work with colleagues and other relevant professionals within and beyond the school.</w:t>
      </w:r>
    </w:p>
    <w:p w:rsidR="00B86A51" w:rsidRPr="006377F1" w:rsidRDefault="00B86A51" w:rsidP="00B86A51">
      <w:pPr>
        <w:pStyle w:val="ListParagraph"/>
        <w:spacing w:after="0" w:line="240" w:lineRule="auto"/>
        <w:ind w:left="568"/>
        <w:contextualSpacing w:val="0"/>
        <w:jc w:val="both"/>
        <w:rPr>
          <w:rFonts w:ascii="Calibri" w:hAnsi="Calibri" w:cs="Calibri"/>
          <w:b/>
          <w:sz w:val="24"/>
          <w:szCs w:val="24"/>
        </w:rPr>
      </w:pPr>
    </w:p>
    <w:p w:rsidR="00B86A51" w:rsidRPr="00464651" w:rsidRDefault="00B86A51" w:rsidP="00B86A51">
      <w:pPr>
        <w:jc w:val="both"/>
        <w:rPr>
          <w:rFonts w:ascii="Calibri" w:hAnsi="Calibri" w:cs="Calibri"/>
          <w:sz w:val="24"/>
          <w:szCs w:val="24"/>
        </w:rPr>
      </w:pPr>
      <w:r w:rsidRPr="00464651">
        <w:rPr>
          <w:rFonts w:ascii="Calibri" w:hAnsi="Calibri" w:cs="Calibri"/>
          <w:b/>
          <w:sz w:val="24"/>
          <w:szCs w:val="24"/>
        </w:rPr>
        <w:t>OTHER RESPONSIBILITIES:</w:t>
      </w:r>
    </w:p>
    <w:p w:rsidR="00B86A51" w:rsidRPr="00464651" w:rsidRDefault="00B86A51" w:rsidP="00B86A51">
      <w:pPr>
        <w:pStyle w:val="ListParagraph"/>
        <w:spacing w:line="280" w:lineRule="exact"/>
        <w:ind w:left="0"/>
        <w:rPr>
          <w:rFonts w:ascii="Calibri" w:hAnsi="Calibri" w:cs="Calibri"/>
          <w:sz w:val="24"/>
          <w:szCs w:val="24"/>
        </w:rPr>
      </w:pPr>
      <w:r w:rsidRPr="00464651">
        <w:rPr>
          <w:rFonts w:ascii="Calibri" w:hAnsi="Calibri" w:cs="Calibri"/>
          <w:sz w:val="24"/>
          <w:szCs w:val="24"/>
        </w:rPr>
        <w:t xml:space="preserve">In addition, to undertake such duties of a similar nature as </w:t>
      </w:r>
      <w:proofErr w:type="gramStart"/>
      <w:r w:rsidRPr="00464651">
        <w:rPr>
          <w:rFonts w:ascii="Calibri" w:hAnsi="Calibri" w:cs="Calibri"/>
          <w:sz w:val="24"/>
          <w:szCs w:val="24"/>
        </w:rPr>
        <w:t>may be reasonably directed</w:t>
      </w:r>
      <w:proofErr w:type="gramEnd"/>
      <w:r w:rsidRPr="00464651">
        <w:rPr>
          <w:rFonts w:ascii="Calibri" w:hAnsi="Calibri" w:cs="Calibri"/>
          <w:sz w:val="24"/>
          <w:szCs w:val="24"/>
        </w:rPr>
        <w:t xml:space="preserve"> by the </w:t>
      </w:r>
      <w:proofErr w:type="spellStart"/>
      <w:r w:rsidRPr="00464651">
        <w:rPr>
          <w:rFonts w:ascii="Calibri" w:hAnsi="Calibri" w:cs="Calibri"/>
          <w:sz w:val="24"/>
          <w:szCs w:val="24"/>
        </w:rPr>
        <w:t>Headteacher</w:t>
      </w:r>
      <w:proofErr w:type="spellEnd"/>
      <w:r w:rsidRPr="00464651">
        <w:rPr>
          <w:rFonts w:ascii="Calibri" w:hAnsi="Calibri" w:cs="Calibri"/>
          <w:sz w:val="24"/>
          <w:szCs w:val="24"/>
        </w:rPr>
        <w:t xml:space="preserve"> from time to time. </w:t>
      </w:r>
    </w:p>
    <w:p w:rsidR="00B86A51" w:rsidRPr="00464651" w:rsidRDefault="00B86A51" w:rsidP="00B86A51">
      <w:pPr>
        <w:pStyle w:val="ListParagraph"/>
        <w:spacing w:after="0" w:line="240" w:lineRule="auto"/>
        <w:ind w:left="568"/>
        <w:contextualSpacing w:val="0"/>
        <w:rPr>
          <w:rFonts w:ascii="Calibri" w:hAnsi="Calibri" w:cs="Calibri"/>
          <w:sz w:val="24"/>
          <w:szCs w:val="24"/>
        </w:rPr>
      </w:pPr>
    </w:p>
    <w:p w:rsidR="00B86A51" w:rsidRDefault="00B86A51" w:rsidP="00B86A51">
      <w:pPr>
        <w:jc w:val="both"/>
        <w:rPr>
          <w:rFonts w:ascii="Calibri" w:hAnsi="Calibri" w:cs="Calibri"/>
          <w:sz w:val="24"/>
          <w:szCs w:val="24"/>
        </w:rPr>
      </w:pPr>
      <w:r w:rsidRPr="00464651">
        <w:rPr>
          <w:rFonts w:ascii="Calibri" w:hAnsi="Calibri" w:cs="Calibri"/>
          <w:b/>
          <w:sz w:val="24"/>
          <w:szCs w:val="24"/>
        </w:rPr>
        <w:t>PLEASE NOTE: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64651">
        <w:rPr>
          <w:rFonts w:ascii="Calibri" w:hAnsi="Calibri" w:cs="Calibri"/>
          <w:sz w:val="24"/>
          <w:szCs w:val="24"/>
        </w:rPr>
        <w:t xml:space="preserve">The duties and responsibilities of this post may vary from time to time according to the changing needs of the school.  This job description </w:t>
      </w:r>
      <w:proofErr w:type="gramStart"/>
      <w:r w:rsidRPr="00464651">
        <w:rPr>
          <w:rFonts w:ascii="Calibri" w:hAnsi="Calibri" w:cs="Calibri"/>
          <w:sz w:val="24"/>
          <w:szCs w:val="24"/>
        </w:rPr>
        <w:t>may be reviewed</w:t>
      </w:r>
      <w:proofErr w:type="gramEnd"/>
      <w:r w:rsidRPr="00464651">
        <w:rPr>
          <w:rFonts w:ascii="Calibri" w:hAnsi="Calibri" w:cs="Calibri"/>
          <w:sz w:val="24"/>
          <w:szCs w:val="24"/>
        </w:rPr>
        <w:t xml:space="preserve"> at the discretion of the </w:t>
      </w:r>
      <w:proofErr w:type="spellStart"/>
      <w:r w:rsidRPr="00464651">
        <w:rPr>
          <w:rFonts w:ascii="Calibri" w:hAnsi="Calibri" w:cs="Calibri"/>
          <w:sz w:val="24"/>
          <w:szCs w:val="24"/>
        </w:rPr>
        <w:t>Headteacher</w:t>
      </w:r>
      <w:proofErr w:type="spellEnd"/>
      <w:r w:rsidRPr="00464651">
        <w:rPr>
          <w:rFonts w:ascii="Calibri" w:hAnsi="Calibri" w:cs="Calibri"/>
          <w:sz w:val="24"/>
          <w:szCs w:val="24"/>
        </w:rPr>
        <w:t xml:space="preserve"> in the light of those changing requirements and in consultation with the Classroom Teacher and the Governing Body.</w:t>
      </w:r>
    </w:p>
    <w:p w:rsidR="00B86A51" w:rsidRDefault="00B86A51" w:rsidP="00B86A51">
      <w:pPr>
        <w:jc w:val="both"/>
        <w:rPr>
          <w:rFonts w:ascii="Calibri" w:hAnsi="Calibri" w:cs="Calibri"/>
          <w:sz w:val="24"/>
          <w:szCs w:val="24"/>
        </w:rPr>
      </w:pPr>
    </w:p>
    <w:p w:rsidR="00B86A51" w:rsidRDefault="00B86A51" w:rsidP="00B86A51">
      <w:pPr>
        <w:jc w:val="both"/>
        <w:rPr>
          <w:rFonts w:ascii="Calibri" w:hAnsi="Calibri" w:cs="Calibri"/>
          <w:sz w:val="24"/>
          <w:szCs w:val="24"/>
        </w:rPr>
      </w:pPr>
    </w:p>
    <w:p w:rsidR="00B86A51" w:rsidRPr="00FF5E56" w:rsidRDefault="00B86A51" w:rsidP="00B86A5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F5E56">
        <w:rPr>
          <w:rFonts w:ascii="Calibri" w:hAnsi="Calibri" w:cs="Calibri"/>
          <w:b/>
          <w:bCs/>
          <w:sz w:val="24"/>
          <w:szCs w:val="24"/>
        </w:rPr>
        <w:lastRenderedPageBreak/>
        <w:t>PERSON SPECIFICATION</w:t>
      </w:r>
    </w:p>
    <w:tbl>
      <w:tblPr>
        <w:tblpPr w:leftFromText="180" w:rightFromText="180" w:vertAnchor="text" w:tblpXSpec="center" w:tblpY="1"/>
        <w:tblOverlap w:val="never"/>
        <w:tblW w:w="10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778"/>
      </w:tblGrid>
      <w:tr w:rsidR="00B86A51" w:rsidRPr="00E72341" w:rsidTr="00230194">
        <w:tc>
          <w:tcPr>
            <w:tcW w:w="3964" w:type="dxa"/>
          </w:tcPr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rFonts w:eastAsia="Tahoma" w:cstheme="minorHAnsi"/>
                <w:b/>
                <w:sz w:val="24"/>
                <w:szCs w:val="24"/>
              </w:rPr>
            </w:pPr>
            <w:r w:rsidRPr="00E72341">
              <w:rPr>
                <w:rFonts w:eastAsia="Tahoma" w:cstheme="minorHAnsi"/>
                <w:b/>
                <w:sz w:val="24"/>
                <w:szCs w:val="24"/>
              </w:rPr>
              <w:t>QUALIFICATIONS:</w:t>
            </w:r>
          </w:p>
        </w:tc>
        <w:tc>
          <w:tcPr>
            <w:tcW w:w="6778" w:type="dxa"/>
          </w:tcPr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sz w:val="24"/>
                <w:szCs w:val="24"/>
              </w:rPr>
              <w:t>a) DfES Qualified Teacher Status (essential)</w:t>
            </w:r>
          </w:p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sz w:val="24"/>
                <w:szCs w:val="24"/>
              </w:rPr>
              <w:t>b)  Evidence of recent and relevant in service training (essential)</w:t>
            </w:r>
          </w:p>
        </w:tc>
      </w:tr>
      <w:tr w:rsidR="00B86A51" w:rsidRPr="00E72341" w:rsidTr="00230194">
        <w:tc>
          <w:tcPr>
            <w:tcW w:w="3964" w:type="dxa"/>
          </w:tcPr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rFonts w:eastAsia="Tahoma" w:cstheme="minorHAnsi"/>
                <w:b/>
                <w:sz w:val="24"/>
                <w:szCs w:val="24"/>
              </w:rPr>
            </w:pPr>
            <w:r w:rsidRPr="00E72341">
              <w:rPr>
                <w:rFonts w:eastAsia="Tahoma" w:cstheme="minorHAnsi"/>
                <w:b/>
                <w:sz w:val="24"/>
                <w:szCs w:val="24"/>
              </w:rPr>
              <w:t>EXPERIENCE:</w:t>
            </w:r>
          </w:p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sz w:val="24"/>
                <w:szCs w:val="24"/>
              </w:rPr>
              <w:t>Application form/interview</w:t>
            </w:r>
          </w:p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rFonts w:eastAsia="Tahoma" w:cstheme="minorHAnsi"/>
                <w:sz w:val="24"/>
                <w:szCs w:val="24"/>
              </w:rPr>
            </w:pPr>
          </w:p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rFonts w:eastAsia="Tahoma" w:cstheme="minorHAnsi"/>
                <w:sz w:val="24"/>
                <w:szCs w:val="24"/>
              </w:rPr>
            </w:pPr>
          </w:p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rFonts w:eastAsia="Tahoma" w:cstheme="minorHAnsi"/>
                <w:sz w:val="24"/>
                <w:szCs w:val="24"/>
              </w:rPr>
            </w:pPr>
          </w:p>
        </w:tc>
        <w:tc>
          <w:tcPr>
            <w:tcW w:w="6778" w:type="dxa"/>
          </w:tcPr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sz w:val="24"/>
                <w:szCs w:val="24"/>
              </w:rPr>
              <w:t>a)  Experience of working in an inner city multicultural community (desirable)</w:t>
            </w:r>
          </w:p>
          <w:p w:rsidR="00B86A5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sz w:val="24"/>
                <w:szCs w:val="24"/>
              </w:rPr>
              <w:t xml:space="preserve">b)  Minimum of two years’ experience working in a </w:t>
            </w:r>
            <w:r>
              <w:rPr>
                <w:rFonts w:eastAsia="Tahoma" w:cstheme="minorHAnsi"/>
                <w:sz w:val="24"/>
                <w:szCs w:val="24"/>
              </w:rPr>
              <w:t xml:space="preserve">Nursery or </w:t>
            </w:r>
            <w:r w:rsidRPr="00E72341">
              <w:rPr>
                <w:rFonts w:eastAsia="Tahoma" w:cstheme="minorHAnsi"/>
                <w:sz w:val="24"/>
                <w:szCs w:val="24"/>
              </w:rPr>
              <w:t>Primary School (</w:t>
            </w:r>
            <w:r>
              <w:rPr>
                <w:rFonts w:eastAsia="Tahoma" w:cstheme="minorHAnsi"/>
                <w:sz w:val="24"/>
                <w:szCs w:val="24"/>
              </w:rPr>
              <w:t>desirable)</w:t>
            </w:r>
          </w:p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c )</w:t>
            </w:r>
            <w:r w:rsidRPr="00E72341">
              <w:rPr>
                <w:rFonts w:eastAsia="Tahoma" w:cstheme="minorHAnsi"/>
                <w:sz w:val="24"/>
                <w:szCs w:val="24"/>
              </w:rPr>
              <w:t>Able to demonstrate successful experience of educating a variety of pupils with Special Needs (essential)</w:t>
            </w:r>
          </w:p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d</w:t>
            </w:r>
            <w:r w:rsidRPr="00E72341">
              <w:rPr>
                <w:rFonts w:eastAsia="Tahoma" w:cstheme="minorHAnsi"/>
                <w:sz w:val="24"/>
                <w:szCs w:val="24"/>
              </w:rPr>
              <w:t>)  Able to demonstrate experience of dealing sympathetically and constructively with parents and the community (essential)</w:t>
            </w:r>
          </w:p>
        </w:tc>
      </w:tr>
      <w:tr w:rsidR="00B86A51" w:rsidRPr="00E72341" w:rsidTr="00230194">
        <w:tc>
          <w:tcPr>
            <w:tcW w:w="3964" w:type="dxa"/>
          </w:tcPr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b/>
                <w:sz w:val="24"/>
                <w:szCs w:val="24"/>
              </w:rPr>
              <w:t>PERSONAL STYLE AND BEHAVIOUR:</w:t>
            </w:r>
          </w:p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sz w:val="24"/>
                <w:szCs w:val="24"/>
              </w:rPr>
              <w:t>Application form/interview</w:t>
            </w:r>
          </w:p>
        </w:tc>
        <w:tc>
          <w:tcPr>
            <w:tcW w:w="6778" w:type="dxa"/>
          </w:tcPr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sz w:val="24"/>
                <w:szCs w:val="24"/>
              </w:rPr>
              <w:t>a)  Is able to set and meet realistic targets for self and others (essential)</w:t>
            </w:r>
          </w:p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sz w:val="24"/>
                <w:szCs w:val="24"/>
              </w:rPr>
              <w:t>b)  Is able to appraise own performance critically and meet changes accordingly (essential)</w:t>
            </w:r>
          </w:p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sz w:val="24"/>
                <w:szCs w:val="24"/>
              </w:rPr>
              <w:t>c)  Is able to manage stressful situations and withstand pressures and ongoing challenges (essential)</w:t>
            </w:r>
          </w:p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sz w:val="24"/>
                <w:szCs w:val="24"/>
              </w:rPr>
              <w:t>d)  Is able to lead by example and draw upon own resources to problem solve (essential)</w:t>
            </w:r>
          </w:p>
        </w:tc>
      </w:tr>
      <w:tr w:rsidR="00B86A51" w:rsidRPr="00E72341" w:rsidTr="00230194">
        <w:tc>
          <w:tcPr>
            <w:tcW w:w="3964" w:type="dxa"/>
          </w:tcPr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rFonts w:eastAsia="Tahoma" w:cstheme="minorHAnsi"/>
                <w:b/>
                <w:sz w:val="24"/>
                <w:szCs w:val="24"/>
              </w:rPr>
            </w:pPr>
            <w:r w:rsidRPr="00E72341">
              <w:rPr>
                <w:rFonts w:eastAsia="Tahoma" w:cstheme="minorHAnsi"/>
                <w:b/>
                <w:sz w:val="24"/>
                <w:szCs w:val="24"/>
              </w:rPr>
              <w:t>KNOWLEDGE AND UNDERSTANDING:</w:t>
            </w:r>
          </w:p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sz w:val="24"/>
                <w:szCs w:val="24"/>
              </w:rPr>
              <w:t>Application form/interview</w:t>
            </w:r>
          </w:p>
        </w:tc>
        <w:tc>
          <w:tcPr>
            <w:tcW w:w="6778" w:type="dxa"/>
          </w:tcPr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sz w:val="24"/>
                <w:szCs w:val="24"/>
              </w:rPr>
              <w:t xml:space="preserve">a)  Sound knowledge of </w:t>
            </w:r>
            <w:r>
              <w:rPr>
                <w:rFonts w:eastAsia="Tahoma" w:cstheme="minorHAnsi"/>
                <w:sz w:val="24"/>
                <w:szCs w:val="24"/>
              </w:rPr>
              <w:t xml:space="preserve">the </w:t>
            </w:r>
            <w:r w:rsidRPr="00E72341">
              <w:rPr>
                <w:rFonts w:eastAsia="Tahoma" w:cstheme="minorHAnsi"/>
                <w:sz w:val="24"/>
                <w:szCs w:val="24"/>
              </w:rPr>
              <w:t>early years curriculum (essential)</w:t>
            </w:r>
          </w:p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sz w:val="24"/>
                <w:szCs w:val="24"/>
              </w:rPr>
              <w:t>b)  Up to date knowledge and implementation of effective teaching and learning strategies including assessment for learning (essential)</w:t>
            </w:r>
          </w:p>
        </w:tc>
      </w:tr>
      <w:tr w:rsidR="00B86A51" w:rsidRPr="00E72341" w:rsidTr="00230194">
        <w:tc>
          <w:tcPr>
            <w:tcW w:w="3964" w:type="dxa"/>
          </w:tcPr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rFonts w:eastAsia="Tahoma" w:cstheme="minorHAnsi"/>
                <w:b/>
                <w:sz w:val="24"/>
                <w:szCs w:val="24"/>
              </w:rPr>
            </w:pPr>
            <w:r w:rsidRPr="00E72341">
              <w:rPr>
                <w:rFonts w:eastAsia="Tahoma" w:cstheme="minorHAnsi"/>
                <w:b/>
                <w:sz w:val="24"/>
                <w:szCs w:val="24"/>
              </w:rPr>
              <w:t>EQUAL OPPORTUNITIES:</w:t>
            </w:r>
          </w:p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sz w:val="24"/>
                <w:szCs w:val="24"/>
              </w:rPr>
              <w:t>Application form/interview</w:t>
            </w:r>
          </w:p>
        </w:tc>
        <w:tc>
          <w:tcPr>
            <w:tcW w:w="6778" w:type="dxa"/>
          </w:tcPr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sz w:val="24"/>
                <w:szCs w:val="24"/>
              </w:rPr>
              <w:t>a)  Has understanding of and a commitment to the promotion of equal opportunities (essential)</w:t>
            </w:r>
          </w:p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rPr>
                <w:rFonts w:eastAsia="Tahoma" w:cstheme="minorHAnsi"/>
                <w:sz w:val="24"/>
                <w:szCs w:val="24"/>
              </w:rPr>
            </w:pPr>
            <w:r w:rsidRPr="00E72341">
              <w:rPr>
                <w:rFonts w:eastAsia="Tahoma" w:cstheme="minorHAnsi"/>
                <w:sz w:val="24"/>
                <w:szCs w:val="24"/>
              </w:rPr>
              <w:t>b)  Has commitment to the inclusion of all pupils into mainstream education (essential)</w:t>
            </w:r>
          </w:p>
        </w:tc>
      </w:tr>
      <w:tr w:rsidR="00B86A51" w:rsidRPr="00E72341" w:rsidTr="00230194">
        <w:tc>
          <w:tcPr>
            <w:tcW w:w="3964" w:type="dxa"/>
          </w:tcPr>
          <w:p w:rsidR="00B86A51" w:rsidRPr="00E72341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rFonts w:eastAsia="Tahoma" w:cstheme="minorHAnsi"/>
                <w:b/>
                <w:sz w:val="24"/>
                <w:szCs w:val="24"/>
              </w:rPr>
            </w:pPr>
            <w:r>
              <w:rPr>
                <w:rFonts w:eastAsia="Tahoma" w:cstheme="minorHAnsi"/>
                <w:b/>
                <w:sz w:val="24"/>
                <w:szCs w:val="24"/>
              </w:rPr>
              <w:t>SAFEGUARDING</w:t>
            </w:r>
          </w:p>
        </w:tc>
        <w:tc>
          <w:tcPr>
            <w:tcW w:w="6778" w:type="dxa"/>
          </w:tcPr>
          <w:p w:rsidR="00B86A51" w:rsidRPr="00E23409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rPr>
                <w:rFonts w:eastAsia="Tahoma" w:cstheme="minorHAnsi"/>
                <w:sz w:val="24"/>
                <w:szCs w:val="24"/>
              </w:rPr>
            </w:pPr>
            <w:r w:rsidRPr="00E23409">
              <w:rPr>
                <w:rFonts w:eastAsia="Tahoma" w:cstheme="minorHAnsi"/>
                <w:sz w:val="24"/>
                <w:szCs w:val="24"/>
              </w:rPr>
              <w:t>a)</w:t>
            </w:r>
            <w:r>
              <w:rPr>
                <w:rFonts w:eastAsia="Tahoma" w:cstheme="minorHAnsi"/>
                <w:sz w:val="24"/>
                <w:szCs w:val="24"/>
              </w:rPr>
              <w:t xml:space="preserve"> </w:t>
            </w:r>
            <w:r w:rsidRPr="00E23409">
              <w:rPr>
                <w:rFonts w:eastAsia="Tahoma" w:cstheme="minorHAnsi"/>
                <w:sz w:val="24"/>
                <w:szCs w:val="24"/>
              </w:rPr>
              <w:t>Has an up-to-date understanding of relevant safeguarding procedures when working with children (essential)</w:t>
            </w:r>
          </w:p>
          <w:p w:rsidR="00B86A51" w:rsidRPr="00FC02CC" w:rsidRDefault="00B86A51" w:rsidP="00230194">
            <w:pPr>
              <w:tabs>
                <w:tab w:val="center" w:pos="4320"/>
                <w:tab w:val="right" w:pos="8640"/>
              </w:tabs>
              <w:spacing w:line="240" w:lineRule="exact"/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b) Is able to work closely with the Safeguarding Team to ensure the best outcomes for all children (essential)</w:t>
            </w:r>
          </w:p>
        </w:tc>
      </w:tr>
    </w:tbl>
    <w:p w:rsidR="001A39E0" w:rsidRDefault="001A39E0" w:rsidP="00B86A51"/>
    <w:sectPr w:rsidR="001A39E0" w:rsidSect="00F73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5A" w:rsidRDefault="00D2795A" w:rsidP="00DD4E43">
      <w:pPr>
        <w:spacing w:after="0" w:line="240" w:lineRule="auto"/>
      </w:pPr>
      <w:r>
        <w:separator/>
      </w:r>
    </w:p>
  </w:endnote>
  <w:endnote w:type="continuationSeparator" w:id="0">
    <w:p w:rsidR="00D2795A" w:rsidRDefault="00D2795A" w:rsidP="00DD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D4" w:rsidRDefault="00457A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2F9" w:rsidRDefault="00F732F9">
    <w:pPr>
      <w:pStyle w:val="Footer"/>
    </w:pPr>
    <w:r>
      <w:rPr>
        <w:rFonts w:ascii="Arial" w:hAnsi="Arial" w:cs="Arial"/>
        <w:noProof/>
        <w:color w:val="000000"/>
        <w:bdr w:val="none" w:sz="0" w:space="0" w:color="auto" w:frame="1"/>
        <w:lang w:eastAsia="en-GB"/>
      </w:rPr>
      <w:drawing>
        <wp:inline distT="0" distB="0" distL="0" distR="0" wp14:anchorId="4FF5CCF7" wp14:editId="6E33B079">
          <wp:extent cx="1005840" cy="1005840"/>
          <wp:effectExtent l="0" t="0" r="3810" b="3810"/>
          <wp:docPr id="12" name="Picture 12" descr="https://lh7-us.googleusercontent.com/AMAz_UEA4mILrhZAk1Sd-a2kgHU8los099ob6MdUT_fInk6o27tzJAR5mJ7QAV_z0O-B63HAjryPQsyl6hzkJG1ZP9CiMl2D_6Y5wq87fA90XYHEDbBAOGJO5m9fSayuc96JGlGb5YyfmvIwUIwNoJ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7-us.googleusercontent.com/AMAz_UEA4mILrhZAk1Sd-a2kgHU8los099ob6MdUT_fInk6o27tzJAR5mJ7QAV_z0O-B63HAjryPQsyl6hzkJG1ZP9CiMl2D_6Y5wq87fA90XYHEDbBAOGJO5m9fSayuc96JGlGb5YyfmvIwUIwNoJ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rFonts w:ascii="Arial" w:hAnsi="Arial" w:cs="Arial"/>
        <w:noProof/>
        <w:color w:val="000000"/>
        <w:bdr w:val="none" w:sz="0" w:space="0" w:color="auto" w:frame="1"/>
        <w:lang w:eastAsia="en-GB"/>
      </w:rPr>
      <w:drawing>
        <wp:inline distT="0" distB="0" distL="0" distR="0" wp14:anchorId="32247C62" wp14:editId="32BB687D">
          <wp:extent cx="1028700" cy="1028700"/>
          <wp:effectExtent l="0" t="0" r="0" b="0"/>
          <wp:docPr id="13" name="Picture 13" descr="https://lh7-us.googleusercontent.com/iV8bkeVsQWdM-cmaPk-0Pa0Rhqk5ZsOoot1_E3mYnK98X3pmabLddIafrhLZle4kY7aAIMFgL00ehcM2owzDquOKY1l1HzXy4KcItJByM7a1SMdu9l8UpImGAMLLDDA4nveDc2W27hvcmuDtC7gJ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iV8bkeVsQWdM-cmaPk-0Pa0Rhqk5ZsOoot1_E3mYnK98X3pmabLddIafrhLZle4kY7aAIMFgL00ehcM2owzDquOKY1l1HzXy4KcItJByM7a1SMdu9l8UpImGAMLLDDA4nveDc2W27hvcmuDtC7gJ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AD4">
      <w:t xml:space="preserve">    </w:t>
    </w:r>
    <w:r w:rsidR="00835404" w:rsidRPr="00835404">
      <w:rPr>
        <w:sz w:val="18"/>
      </w:rPr>
      <w:t>W/Job Descriptions/HT-DHT-AHT-CT\Class Teacher JB 07 2024.docx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D4" w:rsidRDefault="00457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5A" w:rsidRDefault="00D2795A" w:rsidP="00DD4E43">
      <w:pPr>
        <w:spacing w:after="0" w:line="240" w:lineRule="auto"/>
      </w:pPr>
      <w:r>
        <w:separator/>
      </w:r>
    </w:p>
  </w:footnote>
  <w:footnote w:type="continuationSeparator" w:id="0">
    <w:p w:rsidR="00D2795A" w:rsidRDefault="00D2795A" w:rsidP="00DD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D4" w:rsidRDefault="00457A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43" w:rsidRPr="00DD4E43" w:rsidRDefault="00DD4E43" w:rsidP="00DD4E43">
    <w:pPr>
      <w:pStyle w:val="NormalWeb"/>
      <w:spacing w:before="0" w:beforeAutospacing="0" w:after="0" w:afterAutospacing="0"/>
      <w:ind w:right="-1013"/>
      <w:rPr>
        <w:rFonts w:asciiTheme="minorHAnsi" w:hAnsiTheme="minorHAnsi" w:cstheme="minorHAnsi"/>
        <w:b/>
        <w:color w:val="000000"/>
        <w:sz w:val="22"/>
        <w:szCs w:val="22"/>
      </w:rPr>
    </w:pPr>
    <w:r>
      <w:rPr>
        <w:rFonts w:asciiTheme="minorHAnsi" w:hAnsiTheme="minorHAnsi" w:cstheme="minorHAnsi"/>
        <w:b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4663440</wp:posOffset>
              </wp:positionH>
              <wp:positionV relativeFrom="paragraph">
                <wp:posOffset>-69215</wp:posOffset>
              </wp:positionV>
              <wp:extent cx="1623060" cy="11353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3060" cy="1135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D4E43" w:rsidRDefault="00DD4E43">
                          <w:r w:rsidRPr="00DD4E4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04392" cy="960120"/>
                                <wp:effectExtent l="0" t="0" r="635" b="0"/>
                                <wp:docPr id="14" name="Picture 14" descr="g:\My Drive\Pictures\Screenshots\Screenshot (48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:\My Drive\Pictures\Screenshots\Screenshot (48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978" cy="9649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7.2pt;margin-top:-5.45pt;width:127.8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" fillcolor="white [3201]" stroked="f" strokeweight=".5pt">
              <v:textbox>
                <w:txbxContent>
                  <w:p w:rsidR="00DD4E43" w:rsidRDefault="00DD4E43">
                    <w:r w:rsidRPr="00DD4E43">
                      <w:rPr>
                        <w:noProof/>
                      </w:rPr>
                      <w:drawing>
                        <wp:inline distT="0" distB="0" distL="0" distR="0">
                          <wp:extent cx="1504392" cy="960120"/>
                          <wp:effectExtent l="0" t="0" r="635" b="0"/>
                          <wp:docPr id="14" name="Picture 14" descr="g:\My Drive\Pictures\Screenshots\Screenshot (48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:\My Drive\Pictures\Screenshots\Screenshot (48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1978" cy="9649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D4E43">
      <w:rPr>
        <w:rFonts w:asciiTheme="minorHAnsi" w:hAnsiTheme="minorHAnsi" w:cstheme="minorHAnsi"/>
        <w:b/>
        <w:color w:val="000000"/>
        <w:sz w:val="22"/>
        <w:szCs w:val="22"/>
      </w:rPr>
      <w:t>Ronald Openshaw Nursery</w:t>
    </w:r>
    <w:r w:rsidRPr="00DD4E43">
      <w:rPr>
        <w:rFonts w:asciiTheme="minorHAnsi" w:hAnsiTheme="minorHAnsi" w:cstheme="minorHAnsi"/>
        <w:b/>
        <w:color w:val="000000"/>
        <w:sz w:val="22"/>
        <w:szCs w:val="22"/>
      </w:rPr>
      <w:tab/>
      <w:t>Headteacher: Ms Megan Panayiotou</w:t>
    </w:r>
    <w:bookmarkStart w:id="0" w:name="_GoBack"/>
    <w:bookmarkEnd w:id="0"/>
  </w:p>
  <w:p w:rsidR="00DD4E43" w:rsidRPr="00DD4E43" w:rsidRDefault="00DD4E43" w:rsidP="00DD4E43">
    <w:pPr>
      <w:pStyle w:val="NormalWeb"/>
      <w:spacing w:before="0" w:beforeAutospacing="0" w:after="0" w:afterAutospacing="0"/>
      <w:ind w:right="-1013"/>
      <w:rPr>
        <w:rFonts w:asciiTheme="minorHAnsi" w:hAnsiTheme="minorHAnsi" w:cstheme="minorHAnsi"/>
        <w:color w:val="000000"/>
        <w:sz w:val="22"/>
        <w:szCs w:val="22"/>
      </w:rPr>
    </w:pPr>
    <w:r w:rsidRPr="00DD4E43">
      <w:rPr>
        <w:rFonts w:asciiTheme="minorHAnsi" w:hAnsiTheme="minorHAnsi" w:cstheme="minorHAnsi"/>
        <w:b/>
        <w:color w:val="000000"/>
        <w:sz w:val="22"/>
        <w:szCs w:val="22"/>
      </w:rPr>
      <w:t>Education Centre</w:t>
    </w:r>
    <w:r>
      <w:rPr>
        <w:rFonts w:asciiTheme="minorHAnsi" w:hAnsiTheme="minorHAnsi" w:cstheme="minorHAnsi"/>
        <w:color w:val="000000"/>
        <w:sz w:val="22"/>
        <w:szCs w:val="22"/>
      </w:rPr>
      <w:tab/>
    </w:r>
    <w:r>
      <w:rPr>
        <w:rFonts w:asciiTheme="minorHAnsi" w:hAnsiTheme="minorHAnsi" w:cstheme="minorHAnsi"/>
        <w:color w:val="000000"/>
        <w:sz w:val="22"/>
        <w:szCs w:val="22"/>
      </w:rPr>
      <w:tab/>
    </w:r>
    <w:r w:rsidRPr="00DD4E43">
      <w:rPr>
        <w:rFonts w:asciiTheme="minorHAnsi" w:hAnsiTheme="minorHAnsi" w:cstheme="minorHAnsi"/>
        <w:color w:val="000000"/>
        <w:sz w:val="22"/>
        <w:szCs w:val="22"/>
      </w:rPr>
      <w:t xml:space="preserve">Email: </w:t>
    </w:r>
    <w:hyperlink r:id="rId2" w:history="1">
      <w:r w:rsidRPr="00D3243A">
        <w:rPr>
          <w:rStyle w:val="Hyperlink"/>
          <w:rFonts w:asciiTheme="minorHAnsi" w:hAnsiTheme="minorHAnsi" w:cstheme="minorHAnsi"/>
          <w:sz w:val="22"/>
          <w:szCs w:val="22"/>
        </w:rPr>
        <w:t>info@ronaldopenshaw.newham.sch.uk</w:t>
      </w:r>
    </w:hyperlink>
    <w:r>
      <w:rPr>
        <w:rFonts w:asciiTheme="minorHAnsi" w:hAnsiTheme="minorHAnsi" w:cstheme="minorHAnsi"/>
        <w:color w:val="000000"/>
        <w:sz w:val="22"/>
        <w:szCs w:val="22"/>
      </w:rPr>
      <w:t xml:space="preserve">      </w:t>
    </w:r>
  </w:p>
  <w:p w:rsidR="00DD4E43" w:rsidRPr="00DD4E43" w:rsidRDefault="00DD4E43" w:rsidP="00DD4E43">
    <w:pPr>
      <w:pStyle w:val="NormalWeb"/>
      <w:spacing w:before="0" w:beforeAutospacing="0" w:after="0" w:afterAutospacing="0"/>
      <w:ind w:right="-1013"/>
      <w:rPr>
        <w:rFonts w:asciiTheme="minorHAnsi" w:hAnsiTheme="minorHAnsi" w:cstheme="minorHAnsi"/>
        <w:color w:val="000000"/>
        <w:sz w:val="22"/>
        <w:szCs w:val="22"/>
      </w:rPr>
    </w:pPr>
    <w:r w:rsidRPr="00DD4E43">
      <w:rPr>
        <w:rFonts w:asciiTheme="minorHAnsi" w:hAnsiTheme="minorHAnsi" w:cstheme="minorHAnsi"/>
        <w:color w:val="000000"/>
        <w:sz w:val="22"/>
        <w:szCs w:val="22"/>
      </w:rPr>
      <w:t>Henniker Rd</w:t>
    </w:r>
    <w:r>
      <w:rPr>
        <w:rFonts w:asciiTheme="minorHAnsi" w:hAnsiTheme="minorHAnsi" w:cstheme="minorHAnsi"/>
        <w:color w:val="000000"/>
        <w:sz w:val="22"/>
        <w:szCs w:val="22"/>
      </w:rPr>
      <w:tab/>
    </w:r>
    <w:r>
      <w:rPr>
        <w:rFonts w:asciiTheme="minorHAnsi" w:hAnsiTheme="minorHAnsi" w:cstheme="minorHAnsi"/>
        <w:color w:val="000000"/>
        <w:sz w:val="22"/>
        <w:szCs w:val="22"/>
      </w:rPr>
      <w:tab/>
    </w:r>
    <w:r>
      <w:rPr>
        <w:rFonts w:asciiTheme="minorHAnsi" w:hAnsiTheme="minorHAnsi" w:cstheme="minorHAnsi"/>
        <w:color w:val="000000"/>
        <w:sz w:val="22"/>
        <w:szCs w:val="22"/>
      </w:rPr>
      <w:tab/>
    </w:r>
    <w:r w:rsidRPr="00DD4E43">
      <w:rPr>
        <w:rFonts w:asciiTheme="minorHAnsi" w:hAnsiTheme="minorHAnsi" w:cstheme="minorHAnsi"/>
        <w:color w:val="000000"/>
        <w:sz w:val="22"/>
        <w:szCs w:val="22"/>
      </w:rPr>
      <w:t xml:space="preserve">Website: </w:t>
    </w:r>
    <w:hyperlink r:id="rId3" w:history="1">
      <w:r w:rsidRPr="00D3243A">
        <w:rPr>
          <w:rStyle w:val="Hyperlink"/>
          <w:rFonts w:asciiTheme="minorHAnsi" w:hAnsiTheme="minorHAnsi" w:cstheme="minorHAnsi"/>
          <w:sz w:val="22"/>
          <w:szCs w:val="22"/>
        </w:rPr>
        <w:t>www.ronaldopenshaw.newham.sch.uk</w:t>
      </w:r>
    </w:hyperlink>
    <w:r>
      <w:rPr>
        <w:rFonts w:asciiTheme="minorHAnsi" w:hAnsiTheme="minorHAnsi" w:cstheme="minorHAnsi"/>
        <w:color w:val="000000"/>
        <w:sz w:val="22"/>
        <w:szCs w:val="22"/>
      </w:rPr>
      <w:t xml:space="preserve">   </w:t>
    </w:r>
  </w:p>
  <w:p w:rsidR="00DD4E43" w:rsidRPr="00DD4E43" w:rsidRDefault="00DD4E43" w:rsidP="00DD4E43">
    <w:pPr>
      <w:pStyle w:val="NormalWeb"/>
      <w:spacing w:before="0" w:beforeAutospacing="0" w:after="0" w:afterAutospacing="0"/>
      <w:ind w:right="-1013"/>
      <w:rPr>
        <w:rFonts w:asciiTheme="minorHAnsi" w:hAnsiTheme="minorHAnsi" w:cstheme="minorHAnsi"/>
        <w:color w:val="000000"/>
        <w:sz w:val="22"/>
        <w:szCs w:val="22"/>
      </w:rPr>
    </w:pPr>
    <w:r w:rsidRPr="00DD4E43">
      <w:rPr>
        <w:rFonts w:asciiTheme="minorHAnsi" w:hAnsiTheme="minorHAnsi" w:cstheme="minorHAnsi"/>
        <w:color w:val="000000"/>
        <w:sz w:val="22"/>
        <w:szCs w:val="22"/>
      </w:rPr>
      <w:t>Stratford</w:t>
    </w:r>
    <w:r>
      <w:rPr>
        <w:rFonts w:asciiTheme="minorHAnsi" w:hAnsiTheme="minorHAnsi" w:cstheme="minorHAnsi"/>
        <w:color w:val="000000"/>
        <w:sz w:val="22"/>
        <w:szCs w:val="22"/>
      </w:rPr>
      <w:tab/>
    </w:r>
    <w:r>
      <w:rPr>
        <w:rFonts w:asciiTheme="minorHAnsi" w:hAnsiTheme="minorHAnsi" w:cstheme="minorHAnsi"/>
        <w:color w:val="000000"/>
        <w:sz w:val="22"/>
        <w:szCs w:val="22"/>
      </w:rPr>
      <w:tab/>
    </w:r>
    <w:r>
      <w:rPr>
        <w:rFonts w:asciiTheme="minorHAnsi" w:hAnsiTheme="minorHAnsi" w:cstheme="minorHAnsi"/>
        <w:color w:val="000000"/>
        <w:sz w:val="22"/>
        <w:szCs w:val="22"/>
      </w:rPr>
      <w:tab/>
    </w:r>
    <w:r w:rsidRPr="00DD4E43">
      <w:rPr>
        <w:rFonts w:asciiTheme="minorHAnsi" w:hAnsiTheme="minorHAnsi" w:cstheme="minorHAnsi"/>
        <w:color w:val="000000"/>
        <w:sz w:val="22"/>
        <w:szCs w:val="22"/>
      </w:rPr>
      <w:t>Tel no: 020 8534 6196</w:t>
    </w:r>
  </w:p>
  <w:p w:rsidR="00DD4E43" w:rsidRPr="00DD4E43" w:rsidRDefault="00DD4E43" w:rsidP="00DD4E43">
    <w:pPr>
      <w:pStyle w:val="NormalWeb"/>
      <w:spacing w:before="0" w:beforeAutospacing="0" w:after="0" w:afterAutospacing="0"/>
      <w:ind w:right="-1013"/>
      <w:rPr>
        <w:rFonts w:asciiTheme="minorHAnsi" w:hAnsiTheme="minorHAnsi" w:cstheme="minorHAnsi"/>
        <w:color w:val="000000"/>
        <w:sz w:val="22"/>
        <w:szCs w:val="22"/>
      </w:rPr>
    </w:pPr>
    <w:r w:rsidRPr="00DD4E43">
      <w:rPr>
        <w:rFonts w:asciiTheme="minorHAnsi" w:hAnsiTheme="minorHAnsi" w:cstheme="minorHAnsi"/>
        <w:color w:val="000000"/>
        <w:sz w:val="22"/>
        <w:szCs w:val="22"/>
      </w:rPr>
      <w:t>London</w:t>
    </w:r>
    <w:r w:rsidRPr="00DD4E43">
      <w:rPr>
        <w:rFonts w:asciiTheme="minorHAnsi" w:hAnsiTheme="minorHAnsi" w:cstheme="minorHAnsi"/>
        <w:color w:val="000000"/>
        <w:sz w:val="22"/>
        <w:szCs w:val="22"/>
      </w:rPr>
      <w:tab/>
    </w:r>
    <w:r w:rsidRPr="00DD4E43">
      <w:rPr>
        <w:rFonts w:asciiTheme="minorHAnsi" w:hAnsiTheme="minorHAnsi" w:cstheme="minorHAnsi"/>
        <w:color w:val="000000"/>
        <w:sz w:val="22"/>
        <w:szCs w:val="22"/>
      </w:rPr>
      <w:tab/>
    </w:r>
    <w:r w:rsidRPr="00DD4E43">
      <w:rPr>
        <w:rFonts w:asciiTheme="minorHAnsi" w:hAnsiTheme="minorHAnsi" w:cstheme="minorHAnsi"/>
        <w:color w:val="000000"/>
        <w:sz w:val="22"/>
        <w:szCs w:val="22"/>
      </w:rPr>
      <w:tab/>
    </w:r>
    <w:r w:rsidRPr="00DD4E43">
      <w:rPr>
        <w:rFonts w:asciiTheme="minorHAnsi" w:hAnsiTheme="minorHAnsi" w:cstheme="minorHAnsi"/>
        <w:color w:val="000000"/>
        <w:sz w:val="22"/>
        <w:szCs w:val="22"/>
      </w:rPr>
      <w:tab/>
    </w:r>
  </w:p>
  <w:p w:rsidR="00DD4E43" w:rsidRPr="00DD4E43" w:rsidRDefault="00DD4E43" w:rsidP="00DD4E43">
    <w:pPr>
      <w:pStyle w:val="NormalWeb"/>
      <w:spacing w:before="0" w:beforeAutospacing="0" w:after="0" w:afterAutospacing="0"/>
      <w:ind w:right="-1013"/>
      <w:rPr>
        <w:rFonts w:asciiTheme="minorHAnsi" w:hAnsiTheme="minorHAnsi" w:cstheme="minorHAnsi"/>
      </w:rPr>
    </w:pPr>
    <w:r w:rsidRPr="00DD4E43">
      <w:rPr>
        <w:rFonts w:asciiTheme="minorHAnsi" w:hAnsiTheme="minorHAnsi" w:cstheme="minorHAnsi"/>
        <w:color w:val="000000"/>
        <w:sz w:val="22"/>
        <w:szCs w:val="22"/>
      </w:rPr>
      <w:t xml:space="preserve">E15 1JP                                                               </w:t>
    </w:r>
  </w:p>
  <w:p w:rsidR="00DD4E43" w:rsidRDefault="00DD4E43" w:rsidP="00DD4E43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-441961</wp:posOffset>
              </wp:positionH>
              <wp:positionV relativeFrom="paragraph">
                <wp:posOffset>271780</wp:posOffset>
              </wp:positionV>
              <wp:extent cx="6701155" cy="15240"/>
              <wp:effectExtent l="0" t="19050" r="42545" b="4191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1155" cy="1524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760BB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pt,21.4pt" to="492.8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" strokecolor="#538135 [2409]" strokeweight="4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D4" w:rsidRDefault="00457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283"/>
    <w:multiLevelType w:val="hybridMultilevel"/>
    <w:tmpl w:val="A5C0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1DDB"/>
    <w:multiLevelType w:val="hybridMultilevel"/>
    <w:tmpl w:val="32B231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43"/>
    <w:rsid w:val="00044F44"/>
    <w:rsid w:val="001A39E0"/>
    <w:rsid w:val="002660A4"/>
    <w:rsid w:val="003332EF"/>
    <w:rsid w:val="00457AD4"/>
    <w:rsid w:val="0047327F"/>
    <w:rsid w:val="004F2A85"/>
    <w:rsid w:val="005D5D13"/>
    <w:rsid w:val="00641FCD"/>
    <w:rsid w:val="00835404"/>
    <w:rsid w:val="008B2069"/>
    <w:rsid w:val="008D1299"/>
    <w:rsid w:val="00B86A51"/>
    <w:rsid w:val="00D2795A"/>
    <w:rsid w:val="00DD4E43"/>
    <w:rsid w:val="00F732F9"/>
    <w:rsid w:val="00FA0638"/>
    <w:rsid w:val="00F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F64E61"/>
  <w15:chartTrackingRefBased/>
  <w15:docId w15:val="{966458FB-6B4D-4156-A695-D95581A6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E43"/>
  </w:style>
  <w:style w:type="paragraph" w:styleId="Footer">
    <w:name w:val="footer"/>
    <w:basedOn w:val="Normal"/>
    <w:link w:val="FooterChar"/>
    <w:uiPriority w:val="99"/>
    <w:unhideWhenUsed/>
    <w:rsid w:val="00DD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E43"/>
  </w:style>
  <w:style w:type="paragraph" w:styleId="NormalWeb">
    <w:name w:val="Normal (Web)"/>
    <w:basedOn w:val="Normal"/>
    <w:uiPriority w:val="99"/>
    <w:semiHidden/>
    <w:unhideWhenUsed/>
    <w:rsid w:val="00DD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E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6A51"/>
    <w:pPr>
      <w:ind w:left="720"/>
      <w:contextualSpacing/>
    </w:pPr>
  </w:style>
  <w:style w:type="paragraph" w:customStyle="1" w:styleId="Default">
    <w:name w:val="Default"/>
    <w:rsid w:val="00B86A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B86A51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B86A51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naldopenshaw.newham.sch.uk" TargetMode="External"/><Relationship Id="rId2" Type="http://schemas.openxmlformats.org/officeDocument/2006/relationships/hyperlink" Target="mailto:info@ronaldopenshaw.newham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Wendy Cook</cp:lastModifiedBy>
  <cp:revision>3</cp:revision>
  <cp:lastPrinted>2024-05-13T12:41:00Z</cp:lastPrinted>
  <dcterms:created xsi:type="dcterms:W3CDTF">2024-07-01T09:46:00Z</dcterms:created>
  <dcterms:modified xsi:type="dcterms:W3CDTF">2024-07-01T09:51:00Z</dcterms:modified>
</cp:coreProperties>
</file>