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D8D" w:rsidRDefault="00624D8D">
      <w:bookmarkStart w:id="0" w:name="_GoBack"/>
      <w:bookmarkEnd w:id="0"/>
    </w:p>
    <w:p w:rsidR="00624D8D" w:rsidRDefault="00362B68">
      <w:pPr>
        <w:pBdr>
          <w:top w:val="nil"/>
          <w:left w:val="nil"/>
          <w:bottom w:val="nil"/>
          <w:right w:val="nil"/>
          <w:between w:val="nil"/>
        </w:pBdr>
        <w:spacing w:after="480"/>
        <w:rPr>
          <w:sz w:val="60"/>
          <w:szCs w:val="60"/>
        </w:rPr>
      </w:pPr>
      <w:r>
        <w:rPr>
          <w:sz w:val="60"/>
          <w:szCs w:val="60"/>
        </w:rPr>
        <w:t xml:space="preserve">    Squirrels Heath Infant School  </w:t>
      </w:r>
    </w:p>
    <w:p w:rsidR="00624D8D" w:rsidRDefault="00362B68">
      <w:r>
        <w:t xml:space="preserve">                                                              </w:t>
      </w:r>
      <w:r>
        <w:rPr>
          <w:noProof/>
          <w:lang w:val="en-GB"/>
        </w:rPr>
        <w:drawing>
          <wp:inline distT="0" distB="0" distL="114300" distR="114300">
            <wp:extent cx="1160780" cy="1160145"/>
            <wp:effectExtent l="0" t="0" r="0" b="0"/>
            <wp:docPr id="2" name="image1.png" descr="O:\2016-2017\New Logos\SHInfants-Logo-RGB.PNG"/>
            <wp:cNvGraphicFramePr/>
            <a:graphic xmlns:a="http://schemas.openxmlformats.org/drawingml/2006/main">
              <a:graphicData uri="http://schemas.openxmlformats.org/drawingml/2006/picture">
                <pic:pic xmlns:pic="http://schemas.openxmlformats.org/drawingml/2006/picture">
                  <pic:nvPicPr>
                    <pic:cNvPr id="0" name="image1.png" descr="O:\2016-2017\New Logos\SHInfants-Logo-RGB.PNG"/>
                    <pic:cNvPicPr preferRelativeResize="0"/>
                  </pic:nvPicPr>
                  <pic:blipFill>
                    <a:blip r:embed="rId7"/>
                    <a:srcRect/>
                    <a:stretch>
                      <a:fillRect/>
                    </a:stretch>
                  </pic:blipFill>
                  <pic:spPr>
                    <a:xfrm>
                      <a:off x="0" y="0"/>
                      <a:ext cx="1160780" cy="1160145"/>
                    </a:xfrm>
                    <a:prstGeom prst="rect">
                      <a:avLst/>
                    </a:prstGeom>
                    <a:ln/>
                  </pic:spPr>
                </pic:pic>
              </a:graphicData>
            </a:graphic>
          </wp:inline>
        </w:drawing>
      </w:r>
    </w:p>
    <w:p w:rsidR="00624D8D" w:rsidRDefault="00362B68">
      <w:pPr>
        <w:pBdr>
          <w:top w:val="nil"/>
          <w:left w:val="nil"/>
          <w:bottom w:val="nil"/>
          <w:right w:val="nil"/>
          <w:between w:val="nil"/>
        </w:pBdr>
        <w:spacing w:after="480"/>
        <w:rPr>
          <w:sz w:val="60"/>
          <w:szCs w:val="60"/>
        </w:rPr>
      </w:pPr>
      <w:r>
        <w:t xml:space="preserve">                             </w:t>
      </w:r>
      <w:r>
        <w:rPr>
          <w:b/>
          <w:sz w:val="60"/>
          <w:szCs w:val="60"/>
        </w:rPr>
        <w:t xml:space="preserve"> </w:t>
      </w:r>
      <w:r>
        <w:rPr>
          <w:sz w:val="60"/>
          <w:szCs w:val="60"/>
        </w:rPr>
        <w:t xml:space="preserve">Year Group Leader </w:t>
      </w:r>
    </w:p>
    <w:p w:rsidR="00624D8D" w:rsidRDefault="00362B68">
      <w:pPr>
        <w:pBdr>
          <w:top w:val="nil"/>
          <w:left w:val="nil"/>
          <w:bottom w:val="nil"/>
          <w:right w:val="nil"/>
          <w:between w:val="nil"/>
        </w:pBdr>
        <w:spacing w:before="120"/>
        <w:rPr>
          <w:b/>
          <w:color w:val="000000"/>
          <w:sz w:val="28"/>
          <w:szCs w:val="28"/>
        </w:rPr>
      </w:pPr>
      <w:r>
        <w:rPr>
          <w:b/>
          <w:color w:val="000000"/>
          <w:sz w:val="28"/>
          <w:szCs w:val="28"/>
        </w:rPr>
        <w:t xml:space="preserve">Job details </w:t>
      </w:r>
    </w:p>
    <w:p w:rsidR="00624D8D" w:rsidRDefault="00362B68">
      <w:pPr>
        <w:pBdr>
          <w:top w:val="nil"/>
          <w:left w:val="nil"/>
          <w:bottom w:val="nil"/>
          <w:right w:val="nil"/>
          <w:between w:val="nil"/>
        </w:pBdr>
        <w:rPr>
          <w:highlight w:val="yellow"/>
        </w:rPr>
      </w:pPr>
      <w:r>
        <w:rPr>
          <w:b/>
          <w:color w:val="000000"/>
        </w:rPr>
        <w:t>Salary:</w:t>
      </w:r>
      <w:r>
        <w:rPr>
          <w:color w:val="000000"/>
        </w:rPr>
        <w:t xml:space="preserve"> TLR</w:t>
      </w:r>
      <w:r>
        <w:t>2C</w:t>
      </w:r>
    </w:p>
    <w:p w:rsidR="00624D8D" w:rsidRDefault="00362B68">
      <w:pPr>
        <w:pBdr>
          <w:top w:val="nil"/>
          <w:left w:val="nil"/>
          <w:bottom w:val="nil"/>
          <w:right w:val="nil"/>
          <w:between w:val="nil"/>
        </w:pBdr>
      </w:pPr>
      <w:r>
        <w:rPr>
          <w:b/>
          <w:color w:val="000000"/>
        </w:rPr>
        <w:t>Contract type: Permanent</w:t>
      </w:r>
    </w:p>
    <w:p w:rsidR="00624D8D" w:rsidRDefault="00362B68">
      <w:pPr>
        <w:pBdr>
          <w:top w:val="nil"/>
          <w:left w:val="nil"/>
          <w:bottom w:val="nil"/>
          <w:right w:val="nil"/>
          <w:between w:val="nil"/>
        </w:pBdr>
        <w:rPr>
          <w:color w:val="000000"/>
        </w:rPr>
      </w:pPr>
      <w:r>
        <w:rPr>
          <w:b/>
          <w:color w:val="000000"/>
        </w:rPr>
        <w:t>Reporting to:   Head Teacher</w:t>
      </w:r>
    </w:p>
    <w:p w:rsidR="00624D8D" w:rsidRDefault="00362B68">
      <w:pPr>
        <w:pBdr>
          <w:top w:val="nil"/>
          <w:left w:val="nil"/>
          <w:bottom w:val="nil"/>
          <w:right w:val="nil"/>
          <w:between w:val="nil"/>
        </w:pBdr>
        <w:rPr>
          <w:color w:val="000000"/>
        </w:rPr>
      </w:pPr>
      <w:r>
        <w:rPr>
          <w:b/>
          <w:color w:val="000000"/>
        </w:rPr>
        <w:t>Responsible for</w:t>
      </w:r>
      <w:r>
        <w:rPr>
          <w:color w:val="000000"/>
        </w:rPr>
        <w:t xml:space="preserve">: Year group </w:t>
      </w:r>
      <w:r>
        <w:t>s</w:t>
      </w:r>
      <w:r>
        <w:rPr>
          <w:color w:val="000000"/>
        </w:rPr>
        <w:t xml:space="preserve">taff including teachers and support staff </w:t>
      </w:r>
    </w:p>
    <w:p w:rsidR="00624D8D" w:rsidRDefault="00624D8D">
      <w:pPr>
        <w:pBdr>
          <w:top w:val="nil"/>
          <w:left w:val="nil"/>
          <w:bottom w:val="nil"/>
          <w:right w:val="nil"/>
          <w:between w:val="nil"/>
        </w:pBdr>
        <w:rPr>
          <w:color w:val="000000"/>
        </w:rPr>
      </w:pPr>
    </w:p>
    <w:p w:rsidR="00624D8D" w:rsidRDefault="00362B68">
      <w:pPr>
        <w:pBdr>
          <w:top w:val="nil"/>
          <w:left w:val="nil"/>
          <w:bottom w:val="nil"/>
          <w:right w:val="nil"/>
          <w:between w:val="nil"/>
        </w:pBdr>
        <w:spacing w:before="120"/>
        <w:rPr>
          <w:b/>
          <w:color w:val="000000"/>
          <w:sz w:val="28"/>
          <w:szCs w:val="28"/>
        </w:rPr>
      </w:pPr>
      <w:r>
        <w:rPr>
          <w:b/>
          <w:color w:val="000000"/>
          <w:sz w:val="28"/>
          <w:szCs w:val="28"/>
        </w:rPr>
        <w:t>Main purpose</w:t>
      </w:r>
    </w:p>
    <w:p w:rsidR="00624D8D" w:rsidRDefault="00362B68">
      <w:pPr>
        <w:pBdr>
          <w:top w:val="nil"/>
          <w:left w:val="nil"/>
          <w:bottom w:val="nil"/>
          <w:right w:val="nil"/>
          <w:between w:val="nil"/>
        </w:pBdr>
        <w:rPr>
          <w:color w:val="000000"/>
        </w:rPr>
      </w:pPr>
      <w:r>
        <w:rPr>
          <w:color w:val="000000"/>
        </w:rPr>
        <w:t xml:space="preserve">The Year Group leader will be responsible for providing leadership and management of their year group’s curriculum, delivering high-quality teaching and effective use of resources. They will work to improve learning standards and achievement for all pupils, while also carrying out their duties as a classroom teacher. The YGL has day to day responsibilities for the quality and consistency of provision, standards, progress and achievement within their year group. They will be part of the school’s </w:t>
      </w:r>
      <w:proofErr w:type="gramStart"/>
      <w:r>
        <w:rPr>
          <w:color w:val="000000"/>
        </w:rPr>
        <w:t>Extended</w:t>
      </w:r>
      <w:proofErr w:type="gramEnd"/>
      <w:r>
        <w:rPr>
          <w:color w:val="000000"/>
        </w:rPr>
        <w:t xml:space="preserve"> leadership team and will meet senior leaders half termly. </w:t>
      </w:r>
    </w:p>
    <w:p w:rsidR="00624D8D" w:rsidRDefault="00362B68">
      <w:pPr>
        <w:pBdr>
          <w:top w:val="nil"/>
          <w:left w:val="nil"/>
          <w:bottom w:val="nil"/>
          <w:right w:val="nil"/>
          <w:between w:val="nil"/>
        </w:pBdr>
        <w:rPr>
          <w:color w:val="000000"/>
        </w:rPr>
      </w:pPr>
      <w:r>
        <w:rPr>
          <w:color w:val="000000"/>
        </w:rPr>
        <w:t xml:space="preserve">As a year group leader, they will contribute to whole-school self-evaluation and school improvement planning and be responsible for mentoring and developing staff within the year group. They will offer guidance and support to teaching and support staff, </w:t>
      </w:r>
      <w:r>
        <w:t>modeling</w:t>
      </w:r>
      <w:r>
        <w:rPr>
          <w:color w:val="000000"/>
        </w:rPr>
        <w:t xml:space="preserve"> best practices and showing up-to-date knowledge of current theory and practice. </w:t>
      </w:r>
    </w:p>
    <w:p w:rsidR="00624D8D" w:rsidRDefault="00362B68">
      <w:pPr>
        <w:pBdr>
          <w:top w:val="nil"/>
          <w:left w:val="nil"/>
          <w:bottom w:val="nil"/>
          <w:right w:val="nil"/>
          <w:between w:val="nil"/>
        </w:pBdr>
        <w:spacing w:after="60"/>
        <w:rPr>
          <w:color w:val="000000"/>
        </w:rPr>
      </w:pPr>
      <w:r>
        <w:rPr>
          <w:color w:val="000000"/>
        </w:rPr>
        <w:t xml:space="preserve">The Year Group Leader will be expected to </w:t>
      </w:r>
      <w:r>
        <w:t>fulfill</w:t>
      </w:r>
      <w:r>
        <w:rPr>
          <w:color w:val="000000"/>
        </w:rPr>
        <w:t xml:space="preserve"> the responsibilities of a teacher, as set out in the STPCD, including planning and teaching lessons, assessing pupils’ progress, and managing </w:t>
      </w:r>
      <w:proofErr w:type="spellStart"/>
      <w:r>
        <w:rPr>
          <w:color w:val="000000"/>
        </w:rPr>
        <w:t>behaviour</w:t>
      </w:r>
      <w:proofErr w:type="spellEnd"/>
      <w:r>
        <w:rPr>
          <w:color w:val="000000"/>
        </w:rPr>
        <w:t xml:space="preserve"> effectively.</w:t>
      </w:r>
    </w:p>
    <w:p w:rsidR="00624D8D" w:rsidRDefault="00624D8D">
      <w:pPr>
        <w:pBdr>
          <w:top w:val="nil"/>
          <w:left w:val="nil"/>
          <w:bottom w:val="nil"/>
          <w:right w:val="nil"/>
          <w:between w:val="nil"/>
        </w:pBdr>
        <w:rPr>
          <w:color w:val="000000"/>
        </w:rPr>
      </w:pPr>
    </w:p>
    <w:p w:rsidR="00624D8D" w:rsidRDefault="00362B68">
      <w:pPr>
        <w:pBdr>
          <w:top w:val="nil"/>
          <w:left w:val="nil"/>
          <w:bottom w:val="nil"/>
          <w:right w:val="nil"/>
          <w:between w:val="nil"/>
        </w:pBdr>
        <w:spacing w:before="120"/>
        <w:rPr>
          <w:b/>
          <w:color w:val="000000"/>
          <w:sz w:val="28"/>
          <w:szCs w:val="28"/>
        </w:rPr>
      </w:pPr>
      <w:r>
        <w:rPr>
          <w:b/>
          <w:color w:val="000000"/>
          <w:sz w:val="28"/>
          <w:szCs w:val="28"/>
        </w:rPr>
        <w:t>Duties and responsibilities</w:t>
      </w:r>
    </w:p>
    <w:p w:rsidR="00624D8D" w:rsidRDefault="00362B68">
      <w:pPr>
        <w:pBdr>
          <w:top w:val="nil"/>
          <w:left w:val="nil"/>
          <w:bottom w:val="nil"/>
          <w:right w:val="nil"/>
          <w:between w:val="nil"/>
        </w:pBdr>
        <w:spacing w:before="120"/>
        <w:rPr>
          <w:b/>
          <w:color w:val="12263F"/>
          <w:sz w:val="24"/>
          <w:szCs w:val="24"/>
        </w:rPr>
      </w:pPr>
      <w:r>
        <w:rPr>
          <w:b/>
          <w:color w:val="12263F"/>
          <w:sz w:val="24"/>
          <w:szCs w:val="24"/>
        </w:rPr>
        <w:t>Strategic development</w:t>
      </w:r>
    </w:p>
    <w:p w:rsidR="00624D8D" w:rsidRDefault="00362B68">
      <w:pPr>
        <w:numPr>
          <w:ilvl w:val="0"/>
          <w:numId w:val="1"/>
        </w:numPr>
        <w:pBdr>
          <w:top w:val="nil"/>
          <w:left w:val="nil"/>
          <w:bottom w:val="nil"/>
          <w:right w:val="nil"/>
          <w:between w:val="nil"/>
        </w:pBdr>
        <w:spacing w:after="60"/>
        <w:rPr>
          <w:color w:val="000000"/>
        </w:rPr>
      </w:pPr>
      <w:r>
        <w:rPr>
          <w:color w:val="000000"/>
        </w:rPr>
        <w:t xml:space="preserve">Contribute to strategic decision making, working with school management to share expertise and insight, and help shape the school’s vision </w:t>
      </w:r>
    </w:p>
    <w:p w:rsidR="00624D8D" w:rsidRDefault="00362B68">
      <w:pPr>
        <w:numPr>
          <w:ilvl w:val="0"/>
          <w:numId w:val="1"/>
        </w:numPr>
        <w:pBdr>
          <w:top w:val="nil"/>
          <w:left w:val="nil"/>
          <w:bottom w:val="nil"/>
          <w:right w:val="nil"/>
          <w:between w:val="nil"/>
        </w:pBdr>
        <w:spacing w:after="60"/>
        <w:rPr>
          <w:color w:val="000000"/>
        </w:rPr>
      </w:pPr>
      <w:r>
        <w:rPr>
          <w:color w:val="000000"/>
        </w:rPr>
        <w:t>Set high expectations for all pupils in the year group and inspire and motivate staff and pupils to reach and maintain high standards</w:t>
      </w:r>
    </w:p>
    <w:p w:rsidR="00624D8D" w:rsidRDefault="00362B68">
      <w:pPr>
        <w:numPr>
          <w:ilvl w:val="0"/>
          <w:numId w:val="1"/>
        </w:numPr>
        <w:pBdr>
          <w:top w:val="nil"/>
          <w:left w:val="nil"/>
          <w:bottom w:val="nil"/>
          <w:right w:val="nil"/>
          <w:between w:val="nil"/>
        </w:pBdr>
        <w:spacing w:after="60"/>
        <w:rPr>
          <w:color w:val="000000"/>
        </w:rPr>
      </w:pPr>
      <w:r>
        <w:rPr>
          <w:color w:val="000000"/>
        </w:rPr>
        <w:t>Lead staff by setting standards through personal classroom practice, demonstrating different strategies to deliver improved pupil performance in learning</w:t>
      </w:r>
    </w:p>
    <w:p w:rsidR="00624D8D" w:rsidRDefault="00362B68">
      <w:pPr>
        <w:numPr>
          <w:ilvl w:val="0"/>
          <w:numId w:val="1"/>
        </w:numPr>
        <w:pBdr>
          <w:top w:val="nil"/>
          <w:left w:val="nil"/>
          <w:bottom w:val="nil"/>
          <w:right w:val="nil"/>
          <w:between w:val="nil"/>
        </w:pBdr>
        <w:spacing w:after="60"/>
        <w:rPr>
          <w:color w:val="000000"/>
        </w:rPr>
      </w:pPr>
      <w:r>
        <w:rPr>
          <w:color w:val="000000"/>
        </w:rPr>
        <w:t>Provide guidance and support to staff within the key stage, working in partnership with parents and the community, keeping them informed and involved in pupils’ learning</w:t>
      </w:r>
    </w:p>
    <w:p w:rsidR="00624D8D" w:rsidRDefault="00362B68">
      <w:pPr>
        <w:numPr>
          <w:ilvl w:val="0"/>
          <w:numId w:val="1"/>
        </w:numPr>
        <w:pBdr>
          <w:top w:val="nil"/>
          <w:left w:val="nil"/>
          <w:bottom w:val="nil"/>
          <w:right w:val="nil"/>
          <w:between w:val="nil"/>
        </w:pBdr>
        <w:spacing w:after="60"/>
        <w:rPr>
          <w:color w:val="000000"/>
        </w:rPr>
      </w:pPr>
      <w:r>
        <w:rPr>
          <w:color w:val="000000"/>
        </w:rPr>
        <w:t>The Year Group Leader is also expected to lead a significant subject</w:t>
      </w:r>
      <w:r>
        <w:t>, for example a</w:t>
      </w:r>
      <w:r>
        <w:rPr>
          <w:color w:val="000000"/>
        </w:rPr>
        <w:t xml:space="preserve"> </w:t>
      </w:r>
      <w:r>
        <w:t>c</w:t>
      </w:r>
      <w:r>
        <w:rPr>
          <w:color w:val="000000"/>
        </w:rPr>
        <w:t xml:space="preserve">ore subject, PHSE </w:t>
      </w:r>
    </w:p>
    <w:p w:rsidR="00624D8D" w:rsidRDefault="00362B68">
      <w:pPr>
        <w:numPr>
          <w:ilvl w:val="0"/>
          <w:numId w:val="1"/>
        </w:numPr>
        <w:pBdr>
          <w:top w:val="nil"/>
          <w:left w:val="nil"/>
          <w:bottom w:val="nil"/>
          <w:right w:val="nil"/>
          <w:between w:val="nil"/>
        </w:pBdr>
        <w:spacing w:after="60"/>
        <w:rPr>
          <w:color w:val="000000"/>
        </w:rPr>
      </w:pPr>
      <w:r>
        <w:rPr>
          <w:color w:val="000000"/>
        </w:rPr>
        <w:t xml:space="preserve">Play a wider part in the strategic development of the school </w:t>
      </w:r>
    </w:p>
    <w:p w:rsidR="00624D8D" w:rsidRDefault="00362B68">
      <w:pPr>
        <w:numPr>
          <w:ilvl w:val="0"/>
          <w:numId w:val="1"/>
        </w:numPr>
        <w:pBdr>
          <w:top w:val="nil"/>
          <w:left w:val="nil"/>
          <w:bottom w:val="nil"/>
          <w:right w:val="nil"/>
          <w:between w:val="nil"/>
        </w:pBdr>
        <w:spacing w:after="60"/>
        <w:rPr>
          <w:color w:val="000000"/>
        </w:rPr>
      </w:pPr>
      <w:r>
        <w:rPr>
          <w:color w:val="000000"/>
        </w:rPr>
        <w:lastRenderedPageBreak/>
        <w:t xml:space="preserve">To be accountable to the HT/DHT and Governors when reporting back </w:t>
      </w:r>
    </w:p>
    <w:p w:rsidR="00624D8D" w:rsidRDefault="00624D8D">
      <w:pPr>
        <w:pBdr>
          <w:top w:val="nil"/>
          <w:left w:val="nil"/>
          <w:bottom w:val="nil"/>
          <w:right w:val="nil"/>
          <w:between w:val="nil"/>
        </w:pBdr>
        <w:spacing w:after="60"/>
        <w:ind w:left="170" w:hanging="170"/>
        <w:rPr>
          <w:color w:val="000000"/>
        </w:rPr>
      </w:pPr>
    </w:p>
    <w:p w:rsidR="00624D8D" w:rsidRDefault="00362B68">
      <w:pPr>
        <w:pBdr>
          <w:top w:val="nil"/>
          <w:left w:val="nil"/>
          <w:bottom w:val="nil"/>
          <w:right w:val="nil"/>
          <w:between w:val="nil"/>
        </w:pBdr>
        <w:spacing w:before="120"/>
        <w:rPr>
          <w:b/>
          <w:color w:val="12263F"/>
          <w:sz w:val="24"/>
          <w:szCs w:val="24"/>
        </w:rPr>
      </w:pPr>
      <w:r>
        <w:rPr>
          <w:b/>
          <w:color w:val="12263F"/>
          <w:sz w:val="24"/>
          <w:szCs w:val="24"/>
        </w:rPr>
        <w:t>Teaching and learning</w:t>
      </w:r>
    </w:p>
    <w:p w:rsidR="00624D8D" w:rsidRDefault="00362B68">
      <w:pPr>
        <w:numPr>
          <w:ilvl w:val="0"/>
          <w:numId w:val="1"/>
        </w:numPr>
        <w:pBdr>
          <w:top w:val="nil"/>
          <w:left w:val="nil"/>
          <w:bottom w:val="nil"/>
          <w:right w:val="nil"/>
          <w:between w:val="nil"/>
        </w:pBdr>
        <w:spacing w:after="60"/>
        <w:rPr>
          <w:color w:val="000000"/>
        </w:rPr>
      </w:pPr>
      <w:r>
        <w:rPr>
          <w:color w:val="000000"/>
        </w:rPr>
        <w:t>Ensure that the teaching and learning priorities of the School Development Plan are reflected in the work of the year group and its staff.</w:t>
      </w:r>
    </w:p>
    <w:p w:rsidR="00624D8D" w:rsidRDefault="00362B68">
      <w:pPr>
        <w:numPr>
          <w:ilvl w:val="0"/>
          <w:numId w:val="1"/>
        </w:numPr>
        <w:pBdr>
          <w:top w:val="nil"/>
          <w:left w:val="nil"/>
          <w:bottom w:val="nil"/>
          <w:right w:val="nil"/>
          <w:between w:val="nil"/>
        </w:pBdr>
        <w:spacing w:after="60"/>
        <w:rPr>
          <w:color w:val="000000"/>
        </w:rPr>
      </w:pPr>
      <w:r>
        <w:rPr>
          <w:color w:val="000000"/>
        </w:rPr>
        <w:t>Oversee the use of schemes of work, planning and their delivery, and measure impact on teaching and learning</w:t>
      </w:r>
    </w:p>
    <w:p w:rsidR="00624D8D" w:rsidRDefault="00362B68">
      <w:pPr>
        <w:numPr>
          <w:ilvl w:val="0"/>
          <w:numId w:val="1"/>
        </w:numPr>
        <w:pBdr>
          <w:top w:val="nil"/>
          <w:left w:val="nil"/>
          <w:bottom w:val="nil"/>
          <w:right w:val="nil"/>
          <w:between w:val="nil"/>
        </w:pBdr>
        <w:spacing w:after="60"/>
        <w:rPr>
          <w:color w:val="000000"/>
        </w:rPr>
      </w:pPr>
      <w:r>
        <w:rPr>
          <w:color w:val="000000"/>
        </w:rPr>
        <w:t>To have good subject knowledge of all subjects taught within the year group</w:t>
      </w:r>
      <w:r>
        <w:t xml:space="preserve"> and their progression across the school. </w:t>
      </w:r>
    </w:p>
    <w:p w:rsidR="00624D8D" w:rsidRDefault="00362B68">
      <w:pPr>
        <w:numPr>
          <w:ilvl w:val="0"/>
          <w:numId w:val="1"/>
        </w:numPr>
        <w:pBdr>
          <w:top w:val="nil"/>
          <w:left w:val="nil"/>
          <w:bottom w:val="nil"/>
          <w:right w:val="nil"/>
          <w:between w:val="nil"/>
        </w:pBdr>
        <w:spacing w:after="60"/>
        <w:rPr>
          <w:color w:val="000000"/>
        </w:rPr>
      </w:pPr>
      <w:r>
        <w:rPr>
          <w:color w:val="000000"/>
        </w:rPr>
        <w:t>Work with other teachers and leaders to review the curriculum and make sure there is continuity creativity, progress and challenge</w:t>
      </w:r>
    </w:p>
    <w:p w:rsidR="00624D8D" w:rsidRDefault="00362B68">
      <w:pPr>
        <w:numPr>
          <w:ilvl w:val="0"/>
          <w:numId w:val="1"/>
        </w:numPr>
        <w:pBdr>
          <w:top w:val="nil"/>
          <w:left w:val="nil"/>
          <w:bottom w:val="nil"/>
          <w:right w:val="nil"/>
          <w:between w:val="nil"/>
        </w:pBdr>
        <w:spacing w:after="60"/>
        <w:rPr>
          <w:color w:val="000000"/>
        </w:rPr>
      </w:pPr>
      <w:r>
        <w:rPr>
          <w:color w:val="000000"/>
        </w:rPr>
        <w:t>Work as part of a team to establish short, medium and long-term plans for developing and resourcing the year group’s curriculum.</w:t>
      </w:r>
    </w:p>
    <w:p w:rsidR="00624D8D" w:rsidRDefault="00362B68">
      <w:pPr>
        <w:numPr>
          <w:ilvl w:val="0"/>
          <w:numId w:val="1"/>
        </w:numPr>
        <w:pBdr>
          <w:top w:val="nil"/>
          <w:left w:val="nil"/>
          <w:bottom w:val="nil"/>
          <w:right w:val="nil"/>
          <w:between w:val="nil"/>
        </w:pBdr>
        <w:spacing w:after="60"/>
        <w:rPr>
          <w:color w:val="000000"/>
        </w:rPr>
      </w:pPr>
      <w:r>
        <w:rPr>
          <w:color w:val="000000"/>
        </w:rPr>
        <w:t>To ensure that teachers set relevant curricula targets with pupils and that staff understand the expectations of the performance of the year group in contributing to whole school targets.</w:t>
      </w:r>
    </w:p>
    <w:p w:rsidR="00624D8D" w:rsidRDefault="00362B68">
      <w:pPr>
        <w:numPr>
          <w:ilvl w:val="0"/>
          <w:numId w:val="1"/>
        </w:numPr>
        <w:pBdr>
          <w:top w:val="nil"/>
          <w:left w:val="nil"/>
          <w:bottom w:val="nil"/>
          <w:right w:val="nil"/>
          <w:between w:val="nil"/>
        </w:pBdr>
        <w:spacing w:after="60"/>
        <w:rPr>
          <w:color w:val="000000"/>
        </w:rPr>
      </w:pPr>
      <w:r>
        <w:rPr>
          <w:color w:val="000000"/>
        </w:rPr>
        <w:t>To be responsible for all aspects of assessment and moderation within the year group and for leading the analysis of data and the improvement of the effectiveness of assessment for supporting pupil achievement</w:t>
      </w:r>
    </w:p>
    <w:p w:rsidR="00624D8D" w:rsidRDefault="00362B68">
      <w:pPr>
        <w:numPr>
          <w:ilvl w:val="0"/>
          <w:numId w:val="1"/>
        </w:numPr>
        <w:pBdr>
          <w:top w:val="nil"/>
          <w:left w:val="nil"/>
          <w:bottom w:val="nil"/>
          <w:right w:val="nil"/>
          <w:between w:val="nil"/>
        </w:pBdr>
        <w:spacing w:after="60"/>
        <w:rPr>
          <w:color w:val="000000"/>
        </w:rPr>
      </w:pPr>
      <w:r>
        <w:rPr>
          <w:color w:val="000000"/>
        </w:rPr>
        <w:t xml:space="preserve">Show an understanding of the school’s current systems for recording pupil progress </w:t>
      </w:r>
    </w:p>
    <w:p w:rsidR="00624D8D" w:rsidRDefault="00362B68">
      <w:pPr>
        <w:numPr>
          <w:ilvl w:val="0"/>
          <w:numId w:val="1"/>
        </w:numPr>
        <w:pBdr>
          <w:top w:val="nil"/>
          <w:left w:val="nil"/>
          <w:bottom w:val="nil"/>
          <w:right w:val="nil"/>
          <w:between w:val="nil"/>
        </w:pBdr>
        <w:spacing w:after="60"/>
        <w:rPr>
          <w:color w:val="000000"/>
        </w:rPr>
      </w:pPr>
      <w:r>
        <w:rPr>
          <w:color w:val="000000"/>
        </w:rPr>
        <w:t xml:space="preserve">Develop pupil </w:t>
      </w:r>
      <w:proofErr w:type="spellStart"/>
      <w:r>
        <w:rPr>
          <w:color w:val="000000"/>
        </w:rPr>
        <w:t>behaviour</w:t>
      </w:r>
      <w:proofErr w:type="spellEnd"/>
      <w:r>
        <w:rPr>
          <w:color w:val="000000"/>
        </w:rPr>
        <w:t xml:space="preserve"> and discipline policies, where needed, to help build an environment where high standards of learning </w:t>
      </w:r>
      <w:proofErr w:type="spellStart"/>
      <w:r>
        <w:rPr>
          <w:color w:val="000000"/>
        </w:rPr>
        <w:t>behaviour</w:t>
      </w:r>
      <w:proofErr w:type="spellEnd"/>
      <w:r>
        <w:rPr>
          <w:color w:val="000000"/>
        </w:rPr>
        <w:t xml:space="preserve"> are encouraged</w:t>
      </w:r>
    </w:p>
    <w:p w:rsidR="00624D8D" w:rsidRDefault="00624D8D">
      <w:pPr>
        <w:pBdr>
          <w:top w:val="nil"/>
          <w:left w:val="nil"/>
          <w:bottom w:val="nil"/>
          <w:right w:val="nil"/>
          <w:between w:val="nil"/>
        </w:pBdr>
        <w:spacing w:after="60"/>
        <w:ind w:left="340" w:hanging="170"/>
        <w:rPr>
          <w:color w:val="000000"/>
        </w:rPr>
      </w:pPr>
    </w:p>
    <w:p w:rsidR="00624D8D" w:rsidRDefault="00362B68">
      <w:pPr>
        <w:pBdr>
          <w:top w:val="nil"/>
          <w:left w:val="nil"/>
          <w:bottom w:val="nil"/>
          <w:right w:val="nil"/>
          <w:between w:val="nil"/>
        </w:pBdr>
        <w:spacing w:before="120"/>
        <w:rPr>
          <w:b/>
          <w:color w:val="12263F"/>
          <w:sz w:val="24"/>
          <w:szCs w:val="24"/>
        </w:rPr>
      </w:pPr>
      <w:r>
        <w:rPr>
          <w:b/>
          <w:color w:val="12263F"/>
          <w:sz w:val="24"/>
          <w:szCs w:val="24"/>
        </w:rPr>
        <w:t>Leading and managing staff</w:t>
      </w:r>
    </w:p>
    <w:p w:rsidR="00624D8D" w:rsidRDefault="00362B68">
      <w:pPr>
        <w:numPr>
          <w:ilvl w:val="0"/>
          <w:numId w:val="1"/>
        </w:numPr>
        <w:pBdr>
          <w:top w:val="nil"/>
          <w:left w:val="nil"/>
          <w:bottom w:val="nil"/>
          <w:right w:val="nil"/>
          <w:between w:val="nil"/>
        </w:pBdr>
        <w:spacing w:after="60"/>
        <w:rPr>
          <w:color w:val="000000"/>
        </w:rPr>
      </w:pPr>
      <w:r>
        <w:rPr>
          <w:color w:val="000000"/>
        </w:rPr>
        <w:t xml:space="preserve">Liaise with </w:t>
      </w:r>
      <w:r>
        <w:t>leaders</w:t>
      </w:r>
      <w:r>
        <w:rPr>
          <w:color w:val="000000"/>
        </w:rPr>
        <w:t xml:space="preserve"> to ensure progression and challenge for all pupils , including those with SEND</w:t>
      </w:r>
    </w:p>
    <w:p w:rsidR="00624D8D" w:rsidRDefault="00362B68">
      <w:pPr>
        <w:numPr>
          <w:ilvl w:val="0"/>
          <w:numId w:val="1"/>
        </w:numPr>
        <w:pBdr>
          <w:top w:val="nil"/>
          <w:left w:val="nil"/>
          <w:bottom w:val="nil"/>
          <w:right w:val="nil"/>
          <w:between w:val="nil"/>
        </w:pBdr>
        <w:spacing w:after="60"/>
        <w:rPr>
          <w:color w:val="000000"/>
        </w:rPr>
      </w:pPr>
      <w:r>
        <w:rPr>
          <w:color w:val="000000"/>
        </w:rPr>
        <w:t xml:space="preserve">Work alongside the DHT and AHT to develop the school’s approach to assessment for all pupils, and lead strategy to improve the quality of teaching and learning </w:t>
      </w:r>
    </w:p>
    <w:p w:rsidR="00624D8D" w:rsidRDefault="00362B68">
      <w:pPr>
        <w:numPr>
          <w:ilvl w:val="0"/>
          <w:numId w:val="1"/>
        </w:numPr>
        <w:pBdr>
          <w:top w:val="nil"/>
          <w:left w:val="nil"/>
          <w:bottom w:val="nil"/>
          <w:right w:val="nil"/>
          <w:between w:val="nil"/>
        </w:pBdr>
        <w:spacing w:after="60"/>
      </w:pPr>
      <w:r>
        <w:t>To be committed to raising the effectiveness of staff teams within their year group through the implementation , monitoring and use the 100 day plan model</w:t>
      </w:r>
    </w:p>
    <w:p w:rsidR="00624D8D" w:rsidRDefault="00362B68">
      <w:pPr>
        <w:numPr>
          <w:ilvl w:val="0"/>
          <w:numId w:val="1"/>
        </w:numPr>
        <w:pBdr>
          <w:top w:val="nil"/>
          <w:left w:val="nil"/>
          <w:bottom w:val="nil"/>
          <w:right w:val="nil"/>
          <w:between w:val="nil"/>
        </w:pBdr>
        <w:spacing w:after="60"/>
        <w:rPr>
          <w:color w:val="000000"/>
        </w:rPr>
      </w:pPr>
      <w:r>
        <w:rPr>
          <w:color w:val="000000"/>
        </w:rPr>
        <w:t>To be responsible for induction, mentoring and supporting the professional development of all staff in the year group; supporting NQTs and other students and trainees, making sure they uphold expected values and teaching standards</w:t>
      </w:r>
    </w:p>
    <w:p w:rsidR="00624D8D" w:rsidRDefault="00362B68">
      <w:pPr>
        <w:numPr>
          <w:ilvl w:val="0"/>
          <w:numId w:val="1"/>
        </w:numPr>
        <w:pBdr>
          <w:top w:val="nil"/>
          <w:left w:val="nil"/>
          <w:bottom w:val="nil"/>
          <w:right w:val="nil"/>
          <w:between w:val="nil"/>
        </w:pBdr>
        <w:spacing w:after="60"/>
        <w:rPr>
          <w:color w:val="000000"/>
        </w:rPr>
      </w:pPr>
      <w:r>
        <w:rPr>
          <w:color w:val="000000"/>
        </w:rPr>
        <w:t xml:space="preserve">To liaise with the </w:t>
      </w:r>
      <w:proofErr w:type="spellStart"/>
      <w:r>
        <w:rPr>
          <w:color w:val="000000"/>
        </w:rPr>
        <w:t>SENCo</w:t>
      </w:r>
      <w:proofErr w:type="spellEnd"/>
      <w:r>
        <w:rPr>
          <w:color w:val="000000"/>
        </w:rPr>
        <w:t>/SLT to ensure that support staff in the year group are deployed effectively to help raise standards and that relevant information, including curriculum planning is regularly provided</w:t>
      </w:r>
    </w:p>
    <w:p w:rsidR="00624D8D" w:rsidRDefault="00362B68">
      <w:pPr>
        <w:numPr>
          <w:ilvl w:val="0"/>
          <w:numId w:val="1"/>
        </w:numPr>
        <w:pBdr>
          <w:top w:val="nil"/>
          <w:left w:val="nil"/>
          <w:bottom w:val="nil"/>
          <w:right w:val="nil"/>
          <w:between w:val="nil"/>
        </w:pBdr>
        <w:spacing w:after="60"/>
        <w:rPr>
          <w:color w:val="000000"/>
        </w:rPr>
      </w:pPr>
      <w:r>
        <w:rPr>
          <w:color w:val="000000"/>
        </w:rPr>
        <w:t>In collaboration with SLT, conduct the performance management of the year group team. This includes both target setting and review meetings.</w:t>
      </w:r>
    </w:p>
    <w:p w:rsidR="00624D8D" w:rsidRDefault="00362B68">
      <w:pPr>
        <w:numPr>
          <w:ilvl w:val="0"/>
          <w:numId w:val="1"/>
        </w:numPr>
        <w:pBdr>
          <w:top w:val="nil"/>
          <w:left w:val="nil"/>
          <w:bottom w:val="nil"/>
          <w:right w:val="nil"/>
          <w:between w:val="nil"/>
        </w:pBdr>
        <w:spacing w:after="60"/>
        <w:rPr>
          <w:color w:val="000000"/>
        </w:rPr>
      </w:pPr>
      <w:r>
        <w:rPr>
          <w:color w:val="000000"/>
        </w:rPr>
        <w:t xml:space="preserve">To ensure that year group teachers meet regularly to share planning, strategies and ideas to </w:t>
      </w:r>
      <w:proofErr w:type="spellStart"/>
      <w:r>
        <w:rPr>
          <w:color w:val="000000"/>
        </w:rPr>
        <w:t>maximise</w:t>
      </w:r>
      <w:proofErr w:type="spellEnd"/>
      <w:r>
        <w:rPr>
          <w:color w:val="000000"/>
        </w:rPr>
        <w:t xml:space="preserve"> expertise and consistency of provision for children of all abilities.</w:t>
      </w:r>
    </w:p>
    <w:p w:rsidR="00624D8D" w:rsidRDefault="00362B68">
      <w:pPr>
        <w:numPr>
          <w:ilvl w:val="0"/>
          <w:numId w:val="1"/>
        </w:numPr>
        <w:pBdr>
          <w:top w:val="nil"/>
          <w:left w:val="nil"/>
          <w:bottom w:val="nil"/>
          <w:right w:val="nil"/>
          <w:between w:val="nil"/>
        </w:pBdr>
        <w:spacing w:after="60"/>
        <w:rPr>
          <w:color w:val="000000"/>
        </w:rPr>
      </w:pPr>
      <w:r>
        <w:rPr>
          <w:color w:val="000000"/>
        </w:rPr>
        <w:t>To ensure that work load is delegated fairly and that staff are supported if showing signs of poor mental health or well being</w:t>
      </w:r>
    </w:p>
    <w:p w:rsidR="00624D8D" w:rsidRDefault="00362B68">
      <w:pPr>
        <w:numPr>
          <w:ilvl w:val="0"/>
          <w:numId w:val="1"/>
        </w:numPr>
        <w:pBdr>
          <w:top w:val="nil"/>
          <w:left w:val="nil"/>
          <w:bottom w:val="nil"/>
          <w:right w:val="nil"/>
          <w:between w:val="nil"/>
        </w:pBdr>
        <w:spacing w:after="60"/>
        <w:rPr>
          <w:color w:val="000000"/>
        </w:rPr>
      </w:pPr>
      <w:r>
        <w:rPr>
          <w:color w:val="000000"/>
        </w:rPr>
        <w:t xml:space="preserve">Monitor the quality of teaching and learning within the year group through termly lesson visits and learning conversations. </w:t>
      </w:r>
    </w:p>
    <w:p w:rsidR="00624D8D" w:rsidRDefault="00362B68">
      <w:pPr>
        <w:numPr>
          <w:ilvl w:val="0"/>
          <w:numId w:val="1"/>
        </w:numPr>
        <w:pBdr>
          <w:top w:val="nil"/>
          <w:left w:val="nil"/>
          <w:bottom w:val="nil"/>
          <w:right w:val="nil"/>
          <w:between w:val="nil"/>
        </w:pBdr>
        <w:spacing w:after="60"/>
        <w:rPr>
          <w:color w:val="000000"/>
          <w:shd w:val="clear" w:color="auto" w:fill="F8F8F8"/>
        </w:rPr>
      </w:pPr>
      <w:r>
        <w:rPr>
          <w:color w:val="000000"/>
          <w:shd w:val="clear" w:color="auto" w:fill="F8F8F8"/>
        </w:rPr>
        <w:t>To support any teachers identified as requiring improvement through the development and monitoring of an interim support plan.</w:t>
      </w:r>
    </w:p>
    <w:p w:rsidR="00624D8D" w:rsidRDefault="00362B68">
      <w:pPr>
        <w:numPr>
          <w:ilvl w:val="0"/>
          <w:numId w:val="1"/>
        </w:numPr>
        <w:pBdr>
          <w:top w:val="nil"/>
          <w:left w:val="nil"/>
          <w:bottom w:val="nil"/>
          <w:right w:val="nil"/>
          <w:between w:val="nil"/>
        </w:pBdr>
        <w:spacing w:after="60"/>
        <w:rPr>
          <w:color w:val="000000"/>
        </w:rPr>
      </w:pPr>
      <w:r>
        <w:rPr>
          <w:color w:val="000000"/>
        </w:rPr>
        <w:t>Ensure that deadlines are met by members of their staff team</w:t>
      </w:r>
    </w:p>
    <w:p w:rsidR="00624D8D" w:rsidRDefault="00362B68">
      <w:pPr>
        <w:numPr>
          <w:ilvl w:val="0"/>
          <w:numId w:val="1"/>
        </w:numPr>
        <w:pBdr>
          <w:top w:val="nil"/>
          <w:left w:val="nil"/>
          <w:bottom w:val="nil"/>
          <w:right w:val="nil"/>
          <w:between w:val="nil"/>
        </w:pBdr>
        <w:spacing w:after="60"/>
      </w:pPr>
      <w:r>
        <w:t xml:space="preserve">Hold staff in your team accountable to their job role and the school’s code of conduct. To be the first port of call for difficult conversations such as punctuality, dress code </w:t>
      </w:r>
      <w:proofErr w:type="spellStart"/>
      <w:r>
        <w:t>etc</w:t>
      </w:r>
      <w:proofErr w:type="spellEnd"/>
    </w:p>
    <w:p w:rsidR="00624D8D" w:rsidRDefault="00362B68">
      <w:pPr>
        <w:numPr>
          <w:ilvl w:val="0"/>
          <w:numId w:val="1"/>
        </w:numPr>
        <w:pBdr>
          <w:top w:val="nil"/>
          <w:left w:val="nil"/>
          <w:bottom w:val="nil"/>
          <w:right w:val="nil"/>
          <w:between w:val="nil"/>
        </w:pBdr>
        <w:spacing w:after="60"/>
        <w:rPr>
          <w:color w:val="000000"/>
        </w:rPr>
      </w:pPr>
      <w:r>
        <w:rPr>
          <w:color w:val="000000"/>
        </w:rPr>
        <w:t>To ensure that supply staff supervising any absence are provided with sufficient support to enable lessons to be taught to the highest possible standard</w:t>
      </w:r>
    </w:p>
    <w:p w:rsidR="007E1323" w:rsidRDefault="007E1323">
      <w:pPr>
        <w:pBdr>
          <w:top w:val="nil"/>
          <w:left w:val="nil"/>
          <w:bottom w:val="nil"/>
          <w:right w:val="nil"/>
          <w:between w:val="nil"/>
        </w:pBdr>
        <w:spacing w:after="60"/>
      </w:pPr>
    </w:p>
    <w:p w:rsidR="00624D8D" w:rsidRDefault="00624D8D">
      <w:pPr>
        <w:pBdr>
          <w:top w:val="nil"/>
          <w:left w:val="nil"/>
          <w:bottom w:val="nil"/>
          <w:right w:val="nil"/>
          <w:between w:val="nil"/>
        </w:pBdr>
        <w:spacing w:after="60"/>
        <w:ind w:left="340" w:hanging="170"/>
        <w:rPr>
          <w:color w:val="000000"/>
        </w:rPr>
      </w:pPr>
    </w:p>
    <w:p w:rsidR="00624D8D" w:rsidRDefault="00362B68">
      <w:pPr>
        <w:pBdr>
          <w:top w:val="nil"/>
          <w:left w:val="nil"/>
          <w:bottom w:val="nil"/>
          <w:right w:val="nil"/>
          <w:between w:val="nil"/>
        </w:pBdr>
        <w:spacing w:before="120"/>
        <w:rPr>
          <w:b/>
          <w:color w:val="12263F"/>
          <w:sz w:val="24"/>
          <w:szCs w:val="24"/>
        </w:rPr>
      </w:pPr>
      <w:r>
        <w:rPr>
          <w:b/>
          <w:color w:val="12263F"/>
          <w:sz w:val="24"/>
          <w:szCs w:val="24"/>
        </w:rPr>
        <w:t>General duties</w:t>
      </w:r>
    </w:p>
    <w:p w:rsidR="00624D8D" w:rsidRDefault="00362B68">
      <w:pPr>
        <w:numPr>
          <w:ilvl w:val="0"/>
          <w:numId w:val="1"/>
        </w:numPr>
        <w:pBdr>
          <w:top w:val="nil"/>
          <w:left w:val="nil"/>
          <w:bottom w:val="nil"/>
          <w:right w:val="nil"/>
          <w:between w:val="nil"/>
        </w:pBdr>
        <w:spacing w:after="60"/>
        <w:rPr>
          <w:color w:val="000000"/>
        </w:rPr>
      </w:pPr>
      <w:r>
        <w:rPr>
          <w:color w:val="000000"/>
        </w:rPr>
        <w:lastRenderedPageBreak/>
        <w:t>Develop own professional knowledge and skills through courses and reading, aligning with school’s ethos and current strategic needs</w:t>
      </w:r>
    </w:p>
    <w:p w:rsidR="00624D8D" w:rsidRDefault="00362B68">
      <w:pPr>
        <w:numPr>
          <w:ilvl w:val="0"/>
          <w:numId w:val="1"/>
        </w:numPr>
        <w:pBdr>
          <w:top w:val="nil"/>
          <w:left w:val="nil"/>
          <w:bottom w:val="nil"/>
          <w:right w:val="nil"/>
          <w:between w:val="nil"/>
        </w:pBdr>
        <w:spacing w:after="60"/>
        <w:rPr>
          <w:color w:val="000000"/>
        </w:rPr>
      </w:pPr>
      <w:r>
        <w:rPr>
          <w:color w:val="000000"/>
        </w:rPr>
        <w:t>Attend meetings according to school policy, and lead where required</w:t>
      </w:r>
    </w:p>
    <w:p w:rsidR="00624D8D" w:rsidRDefault="00362B68">
      <w:pPr>
        <w:numPr>
          <w:ilvl w:val="0"/>
          <w:numId w:val="1"/>
        </w:numPr>
        <w:pBdr>
          <w:top w:val="nil"/>
          <w:left w:val="nil"/>
          <w:bottom w:val="nil"/>
          <w:right w:val="nil"/>
          <w:between w:val="nil"/>
        </w:pBdr>
        <w:spacing w:after="60"/>
        <w:rPr>
          <w:color w:val="000000"/>
        </w:rPr>
      </w:pPr>
      <w:r>
        <w:rPr>
          <w:color w:val="000000"/>
        </w:rPr>
        <w:t xml:space="preserve">To be the lead </w:t>
      </w:r>
      <w:r>
        <w:t>teacher</w:t>
      </w:r>
      <w:r>
        <w:rPr>
          <w:color w:val="000000"/>
        </w:rPr>
        <w:t xml:space="preserve"> for the pastoral care and well-being of staff and pupils within the year group.</w:t>
      </w:r>
    </w:p>
    <w:p w:rsidR="00624D8D" w:rsidRDefault="00362B68">
      <w:pPr>
        <w:numPr>
          <w:ilvl w:val="0"/>
          <w:numId w:val="1"/>
        </w:numPr>
        <w:pBdr>
          <w:top w:val="nil"/>
          <w:left w:val="nil"/>
          <w:bottom w:val="nil"/>
          <w:right w:val="nil"/>
          <w:between w:val="nil"/>
        </w:pBdr>
        <w:spacing w:after="60"/>
        <w:rPr>
          <w:color w:val="000000"/>
        </w:rPr>
      </w:pPr>
      <w:r>
        <w:rPr>
          <w:color w:val="000000"/>
        </w:rPr>
        <w:t>Lead whole school assemblies</w:t>
      </w:r>
    </w:p>
    <w:p w:rsidR="00624D8D" w:rsidRDefault="00362B68">
      <w:pPr>
        <w:numPr>
          <w:ilvl w:val="0"/>
          <w:numId w:val="1"/>
        </w:numPr>
        <w:pBdr>
          <w:top w:val="nil"/>
          <w:left w:val="nil"/>
          <w:bottom w:val="nil"/>
          <w:right w:val="nil"/>
          <w:between w:val="nil"/>
        </w:pBdr>
        <w:spacing w:after="60"/>
        <w:rPr>
          <w:color w:val="000000"/>
          <w:sz w:val="24"/>
          <w:szCs w:val="24"/>
        </w:rPr>
      </w:pPr>
      <w:r>
        <w:rPr>
          <w:color w:val="000000"/>
        </w:rPr>
        <w:t>To lead an extra-curricular club for at least one term of the school year</w:t>
      </w:r>
    </w:p>
    <w:p w:rsidR="00624D8D" w:rsidRDefault="00362B68">
      <w:pPr>
        <w:numPr>
          <w:ilvl w:val="0"/>
          <w:numId w:val="1"/>
        </w:numPr>
        <w:pBdr>
          <w:top w:val="nil"/>
          <w:left w:val="nil"/>
          <w:bottom w:val="nil"/>
          <w:right w:val="nil"/>
          <w:between w:val="nil"/>
        </w:pBdr>
        <w:spacing w:after="60"/>
        <w:rPr>
          <w:color w:val="000000"/>
          <w:sz w:val="24"/>
          <w:szCs w:val="24"/>
        </w:rPr>
      </w:pPr>
      <w:r>
        <w:rPr>
          <w:color w:val="000000"/>
        </w:rPr>
        <w:t xml:space="preserve">To attend any after school </w:t>
      </w:r>
      <w:r>
        <w:t>p</w:t>
      </w:r>
      <w:r>
        <w:rPr>
          <w:color w:val="000000"/>
        </w:rPr>
        <w:t>arent events specific to your year group.</w:t>
      </w:r>
    </w:p>
    <w:p w:rsidR="00624D8D" w:rsidRDefault="00362B68">
      <w:pPr>
        <w:numPr>
          <w:ilvl w:val="0"/>
          <w:numId w:val="1"/>
        </w:numPr>
        <w:pBdr>
          <w:top w:val="nil"/>
          <w:left w:val="nil"/>
          <w:bottom w:val="nil"/>
          <w:right w:val="nil"/>
          <w:between w:val="nil"/>
        </w:pBdr>
        <w:spacing w:after="60"/>
        <w:rPr>
          <w:color w:val="000000"/>
        </w:rPr>
      </w:pPr>
      <w:r>
        <w:rPr>
          <w:color w:val="000000"/>
        </w:rPr>
        <w:t xml:space="preserve">Where required, prepare and deliver reports to relevant groups (governors, parents, </w:t>
      </w:r>
      <w:proofErr w:type="spellStart"/>
      <w:r>
        <w:rPr>
          <w:color w:val="000000"/>
        </w:rPr>
        <w:t>etc</w:t>
      </w:r>
      <w:proofErr w:type="spellEnd"/>
      <w:r>
        <w:rPr>
          <w:color w:val="000000"/>
        </w:rPr>
        <w:t>)</w:t>
      </w:r>
    </w:p>
    <w:p w:rsidR="00624D8D" w:rsidRDefault="00362B68">
      <w:pPr>
        <w:numPr>
          <w:ilvl w:val="0"/>
          <w:numId w:val="1"/>
        </w:numPr>
        <w:pBdr>
          <w:top w:val="nil"/>
          <w:left w:val="nil"/>
          <w:bottom w:val="nil"/>
          <w:right w:val="nil"/>
          <w:between w:val="nil"/>
        </w:pBdr>
        <w:spacing w:after="60"/>
        <w:rPr>
          <w:color w:val="000000"/>
        </w:rPr>
      </w:pPr>
      <w:r>
        <w:rPr>
          <w:color w:val="000000"/>
        </w:rPr>
        <w:t>To oversee school trips , events and year group assemblies</w:t>
      </w:r>
    </w:p>
    <w:p w:rsidR="00624D8D" w:rsidRDefault="00362B68">
      <w:pPr>
        <w:numPr>
          <w:ilvl w:val="0"/>
          <w:numId w:val="1"/>
        </w:numPr>
        <w:pBdr>
          <w:top w:val="nil"/>
          <w:left w:val="nil"/>
          <w:bottom w:val="nil"/>
          <w:right w:val="nil"/>
          <w:between w:val="nil"/>
        </w:pBdr>
        <w:spacing w:after="60"/>
        <w:rPr>
          <w:color w:val="000000"/>
          <w:sz w:val="24"/>
          <w:szCs w:val="24"/>
        </w:rPr>
      </w:pPr>
      <w:r>
        <w:rPr>
          <w:color w:val="000000"/>
        </w:rPr>
        <w:t>To ensure that the physical environment in the year group is attractive and that non-negotiables are in place and that resources are used effectively to provide a stimulating learning environment.</w:t>
      </w:r>
    </w:p>
    <w:p w:rsidR="00624D8D" w:rsidRDefault="00362B68">
      <w:pPr>
        <w:numPr>
          <w:ilvl w:val="0"/>
          <w:numId w:val="1"/>
        </w:numPr>
        <w:pBdr>
          <w:top w:val="nil"/>
          <w:left w:val="nil"/>
          <w:bottom w:val="nil"/>
          <w:right w:val="nil"/>
          <w:between w:val="nil"/>
        </w:pBdr>
        <w:spacing w:after="60"/>
        <w:rPr>
          <w:color w:val="000000"/>
          <w:sz w:val="24"/>
          <w:szCs w:val="24"/>
        </w:rPr>
      </w:pPr>
      <w:r>
        <w:rPr>
          <w:color w:val="000000"/>
        </w:rPr>
        <w:t>To be prepared to talk to parents in larger groups and to deal with any minor issues</w:t>
      </w:r>
      <w:r>
        <w:rPr>
          <w:color w:val="000000"/>
          <w:shd w:val="clear" w:color="auto" w:fill="F8F8F8"/>
        </w:rPr>
        <w:t xml:space="preserve"> </w:t>
      </w:r>
      <w:r>
        <w:rPr>
          <w:shd w:val="clear" w:color="auto" w:fill="F8F8F8"/>
        </w:rPr>
        <w:t>and</w:t>
      </w:r>
      <w:r>
        <w:rPr>
          <w:color w:val="000000"/>
          <w:shd w:val="clear" w:color="auto" w:fill="F8F8F8"/>
        </w:rPr>
        <w:t xml:space="preserve"> complaints at stage 1 of the complaints policy</w:t>
      </w:r>
    </w:p>
    <w:p w:rsidR="00624D8D" w:rsidRDefault="00362B68">
      <w:pPr>
        <w:numPr>
          <w:ilvl w:val="0"/>
          <w:numId w:val="1"/>
        </w:numPr>
        <w:pBdr>
          <w:top w:val="nil"/>
          <w:left w:val="nil"/>
          <w:bottom w:val="nil"/>
          <w:right w:val="nil"/>
          <w:between w:val="nil"/>
        </w:pBdr>
        <w:spacing w:after="60"/>
        <w:rPr>
          <w:color w:val="000000"/>
        </w:rPr>
      </w:pPr>
      <w:r>
        <w:rPr>
          <w:color w:val="000000"/>
        </w:rPr>
        <w:t>Manage and monitor budgets within your area</w:t>
      </w:r>
    </w:p>
    <w:p w:rsidR="00624D8D" w:rsidRDefault="00362B68">
      <w:pPr>
        <w:numPr>
          <w:ilvl w:val="0"/>
          <w:numId w:val="1"/>
        </w:numPr>
        <w:pBdr>
          <w:top w:val="nil"/>
          <w:left w:val="nil"/>
          <w:bottom w:val="nil"/>
          <w:right w:val="nil"/>
          <w:between w:val="nil"/>
        </w:pBdr>
        <w:spacing w:after="60"/>
        <w:rPr>
          <w:color w:val="000000"/>
        </w:rPr>
      </w:pPr>
      <w:r>
        <w:rPr>
          <w:color w:val="000000"/>
        </w:rPr>
        <w:t>To liaise with the DHT/AHT to ensure that the day to day duties of support staff are clear and that appropriate arrangements are made when there is a change to the normal timetable.</w:t>
      </w:r>
    </w:p>
    <w:p w:rsidR="00624D8D" w:rsidRDefault="00362B68">
      <w:pPr>
        <w:numPr>
          <w:ilvl w:val="0"/>
          <w:numId w:val="1"/>
        </w:numPr>
        <w:pBdr>
          <w:top w:val="nil"/>
          <w:left w:val="nil"/>
          <w:bottom w:val="nil"/>
          <w:right w:val="nil"/>
          <w:between w:val="nil"/>
        </w:pBdr>
        <w:spacing w:after="60"/>
        <w:rPr>
          <w:color w:val="000000"/>
        </w:rPr>
      </w:pPr>
      <w:r>
        <w:rPr>
          <w:color w:val="000000"/>
        </w:rPr>
        <w:t>To ensure that admin, display and other tasks are planned for in advance, ensuring that support for teachers is equitable.</w:t>
      </w:r>
    </w:p>
    <w:p w:rsidR="00624D8D" w:rsidRDefault="00362B68">
      <w:pPr>
        <w:numPr>
          <w:ilvl w:val="0"/>
          <w:numId w:val="1"/>
        </w:numPr>
        <w:pBdr>
          <w:top w:val="nil"/>
          <w:left w:val="nil"/>
          <w:bottom w:val="nil"/>
          <w:right w:val="nil"/>
          <w:between w:val="nil"/>
        </w:pBdr>
        <w:spacing w:after="60"/>
        <w:rPr>
          <w:color w:val="000000"/>
        </w:rPr>
      </w:pPr>
      <w:r>
        <w:rPr>
          <w:color w:val="000000"/>
        </w:rPr>
        <w:t>To contribute to the Curriculum blog for the year group on a regular basis and ensure that weekly updates are uploaded</w:t>
      </w:r>
    </w:p>
    <w:p w:rsidR="00624D8D" w:rsidRDefault="00624D8D">
      <w:pPr>
        <w:pBdr>
          <w:top w:val="nil"/>
          <w:left w:val="nil"/>
          <w:bottom w:val="nil"/>
          <w:right w:val="nil"/>
          <w:between w:val="nil"/>
        </w:pBdr>
        <w:spacing w:after="60"/>
        <w:ind w:left="340" w:hanging="170"/>
        <w:rPr>
          <w:color w:val="000000"/>
        </w:rPr>
      </w:pPr>
    </w:p>
    <w:p w:rsidR="00624D8D" w:rsidRDefault="00362B68">
      <w:pPr>
        <w:pBdr>
          <w:top w:val="nil"/>
          <w:left w:val="nil"/>
          <w:bottom w:val="nil"/>
          <w:right w:val="nil"/>
          <w:between w:val="nil"/>
        </w:pBdr>
        <w:spacing w:before="120"/>
        <w:rPr>
          <w:b/>
          <w:color w:val="000000"/>
          <w:sz w:val="24"/>
          <w:szCs w:val="24"/>
        </w:rPr>
      </w:pPr>
      <w:r>
        <w:rPr>
          <w:b/>
          <w:color w:val="000000"/>
          <w:sz w:val="24"/>
          <w:szCs w:val="24"/>
        </w:rPr>
        <w:t>Other areas of responsibility</w:t>
      </w:r>
    </w:p>
    <w:p w:rsidR="00624D8D" w:rsidRDefault="00362B68">
      <w:pPr>
        <w:pBdr>
          <w:top w:val="nil"/>
          <w:left w:val="nil"/>
          <w:bottom w:val="nil"/>
          <w:right w:val="nil"/>
          <w:between w:val="nil"/>
        </w:pBdr>
        <w:spacing w:after="60"/>
        <w:ind w:left="340" w:hanging="170"/>
        <w:rPr>
          <w:color w:val="000000"/>
        </w:rPr>
      </w:pPr>
      <w:r>
        <w:rPr>
          <w:color w:val="000000"/>
        </w:rPr>
        <w:t>A core or significant subject responsibility to be agreed through discussion with the Head Teacher</w:t>
      </w:r>
    </w:p>
    <w:p w:rsidR="007E1323" w:rsidRDefault="007E1323">
      <w:pPr>
        <w:pBdr>
          <w:top w:val="nil"/>
          <w:left w:val="nil"/>
          <w:bottom w:val="nil"/>
          <w:right w:val="nil"/>
          <w:between w:val="nil"/>
        </w:pBdr>
        <w:spacing w:after="60"/>
        <w:ind w:left="340" w:hanging="170"/>
        <w:rPr>
          <w:color w:val="000000"/>
        </w:rPr>
      </w:pPr>
    </w:p>
    <w:p w:rsidR="007E1323" w:rsidRDefault="007E1323">
      <w:pPr>
        <w:pBdr>
          <w:top w:val="nil"/>
          <w:left w:val="nil"/>
          <w:bottom w:val="nil"/>
          <w:right w:val="nil"/>
          <w:between w:val="nil"/>
        </w:pBdr>
        <w:spacing w:after="60"/>
        <w:ind w:left="340" w:hanging="170"/>
        <w:rPr>
          <w:color w:val="000000"/>
        </w:rPr>
      </w:pPr>
    </w:p>
    <w:p w:rsidR="007E1323" w:rsidRDefault="007E1323" w:rsidP="007E1323">
      <w:pPr>
        <w:pBdr>
          <w:top w:val="nil"/>
          <w:left w:val="nil"/>
          <w:bottom w:val="nil"/>
          <w:right w:val="nil"/>
          <w:between w:val="nil"/>
        </w:pBdr>
        <w:spacing w:after="60"/>
        <w:rPr>
          <w:color w:val="000000"/>
        </w:rPr>
      </w:pPr>
    </w:p>
    <w:p w:rsidR="00624D8D" w:rsidRDefault="00624D8D">
      <w:pPr>
        <w:pBdr>
          <w:top w:val="nil"/>
          <w:left w:val="nil"/>
          <w:bottom w:val="nil"/>
          <w:right w:val="nil"/>
          <w:between w:val="nil"/>
        </w:pBdr>
        <w:rPr>
          <w:color w:val="000000"/>
        </w:rPr>
      </w:pPr>
    </w:p>
    <w:p w:rsidR="007E1323" w:rsidRDefault="007E1323">
      <w:pPr>
        <w:pBdr>
          <w:top w:val="nil"/>
          <w:left w:val="nil"/>
          <w:bottom w:val="nil"/>
          <w:right w:val="nil"/>
          <w:between w:val="nil"/>
        </w:pBdr>
        <w:rPr>
          <w:color w:val="000000"/>
        </w:rPr>
      </w:pPr>
    </w:p>
    <w:p w:rsidR="007E1323" w:rsidRDefault="007E1323">
      <w:pPr>
        <w:pBdr>
          <w:top w:val="nil"/>
          <w:left w:val="nil"/>
          <w:bottom w:val="nil"/>
          <w:right w:val="nil"/>
          <w:between w:val="nil"/>
        </w:pBdr>
        <w:rPr>
          <w:color w:val="000000"/>
        </w:rPr>
      </w:pPr>
    </w:p>
    <w:p w:rsidR="007E1323" w:rsidRDefault="007E1323">
      <w:pPr>
        <w:pBdr>
          <w:top w:val="nil"/>
          <w:left w:val="nil"/>
          <w:bottom w:val="nil"/>
          <w:right w:val="nil"/>
          <w:between w:val="nil"/>
        </w:pBdr>
        <w:rPr>
          <w:color w:val="000000"/>
        </w:rPr>
      </w:pPr>
    </w:p>
    <w:p w:rsidR="00624D8D" w:rsidRDefault="00362B68">
      <w:pPr>
        <w:pBdr>
          <w:top w:val="nil"/>
          <w:left w:val="nil"/>
          <w:bottom w:val="nil"/>
          <w:right w:val="nil"/>
          <w:between w:val="nil"/>
        </w:pBdr>
        <w:spacing w:before="120"/>
        <w:rPr>
          <w:b/>
          <w:color w:val="000000"/>
          <w:sz w:val="28"/>
          <w:szCs w:val="28"/>
        </w:rPr>
      </w:pPr>
      <w:r>
        <w:rPr>
          <w:b/>
          <w:color w:val="000000"/>
          <w:sz w:val="28"/>
          <w:szCs w:val="28"/>
        </w:rPr>
        <w:t>Person specification</w:t>
      </w:r>
    </w:p>
    <w:tbl>
      <w:tblPr>
        <w:tblStyle w:val="a"/>
        <w:tblW w:w="971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000" w:firstRow="0" w:lastRow="0" w:firstColumn="0" w:lastColumn="0" w:noHBand="0" w:noVBand="0"/>
      </w:tblPr>
      <w:tblGrid>
        <w:gridCol w:w="1539"/>
        <w:gridCol w:w="8176"/>
      </w:tblGrid>
      <w:tr w:rsidR="00624D8D" w:rsidTr="007E1323">
        <w:trPr>
          <w:cantSplit/>
        </w:trPr>
        <w:tc>
          <w:tcPr>
            <w:tcW w:w="1539" w:type="dxa"/>
            <w:tcBorders>
              <w:top w:val="single" w:sz="4" w:space="0" w:color="F8F8F8"/>
              <w:left w:val="single" w:sz="4" w:space="0" w:color="F8F8F8"/>
              <w:bottom w:val="single" w:sz="4" w:space="0" w:color="F8F8F8"/>
              <w:right w:val="single" w:sz="12" w:space="0" w:color="F8F8F8"/>
            </w:tcBorders>
            <w:shd w:val="clear" w:color="auto" w:fill="FF0000"/>
          </w:tcPr>
          <w:p w:rsidR="00624D8D" w:rsidRDefault="00362B68">
            <w:pPr>
              <w:pBdr>
                <w:top w:val="nil"/>
                <w:left w:val="nil"/>
                <w:bottom w:val="nil"/>
                <w:right w:val="nil"/>
                <w:between w:val="nil"/>
              </w:pBdr>
              <w:spacing w:after="0"/>
              <w:rPr>
                <w:color w:val="F8F8F8"/>
              </w:rPr>
            </w:pPr>
            <w:r>
              <w:rPr>
                <w:smallCaps/>
                <w:color w:val="F8F8F8"/>
              </w:rPr>
              <w:t>CRITERIA</w:t>
            </w:r>
          </w:p>
        </w:tc>
        <w:tc>
          <w:tcPr>
            <w:tcW w:w="8176" w:type="dxa"/>
            <w:tcBorders>
              <w:top w:val="single" w:sz="4" w:space="0" w:color="F8F8F8"/>
              <w:left w:val="single" w:sz="12" w:space="0" w:color="F8F8F8"/>
              <w:bottom w:val="single" w:sz="4" w:space="0" w:color="F8F8F8"/>
              <w:right w:val="single" w:sz="4" w:space="0" w:color="F8F8F8"/>
            </w:tcBorders>
            <w:shd w:val="clear" w:color="auto" w:fill="FF0000"/>
          </w:tcPr>
          <w:p w:rsidR="00624D8D" w:rsidRDefault="00362B68">
            <w:pPr>
              <w:pBdr>
                <w:top w:val="nil"/>
                <w:left w:val="nil"/>
                <w:bottom w:val="nil"/>
                <w:right w:val="nil"/>
                <w:between w:val="nil"/>
              </w:pBdr>
              <w:spacing w:after="0"/>
              <w:rPr>
                <w:color w:val="F8F8F8"/>
              </w:rPr>
            </w:pPr>
            <w:r>
              <w:rPr>
                <w:smallCaps/>
                <w:color w:val="F8F8F8"/>
              </w:rPr>
              <w:t>QUALITIES</w:t>
            </w:r>
          </w:p>
        </w:tc>
      </w:tr>
      <w:tr w:rsidR="00624D8D">
        <w:trPr>
          <w:cantSplit/>
        </w:trPr>
        <w:tc>
          <w:tcPr>
            <w:tcW w:w="1539" w:type="dxa"/>
            <w:tcBorders>
              <w:top w:val="single" w:sz="4" w:space="0" w:color="F8F8F8"/>
            </w:tcBorders>
          </w:tcPr>
          <w:p w:rsidR="00624D8D" w:rsidRDefault="00362B68">
            <w:pPr>
              <w:keepLines/>
              <w:pBdr>
                <w:top w:val="nil"/>
                <w:left w:val="nil"/>
                <w:bottom w:val="nil"/>
                <w:right w:val="nil"/>
                <w:between w:val="nil"/>
              </w:pBdr>
              <w:spacing w:after="60"/>
              <w:rPr>
                <w:color w:val="000000"/>
              </w:rPr>
            </w:pPr>
            <w:r>
              <w:rPr>
                <w:b/>
                <w:color w:val="000000"/>
              </w:rPr>
              <w:t xml:space="preserve">Qualifications </w:t>
            </w:r>
            <w:r>
              <w:rPr>
                <w:b/>
                <w:color w:val="000000"/>
              </w:rPr>
              <w:br/>
              <w:t>and training</w:t>
            </w:r>
          </w:p>
        </w:tc>
        <w:tc>
          <w:tcPr>
            <w:tcW w:w="8176" w:type="dxa"/>
            <w:tcBorders>
              <w:top w:val="single" w:sz="4" w:space="0" w:color="F8F8F8"/>
            </w:tcBorders>
          </w:tcPr>
          <w:p w:rsidR="00624D8D" w:rsidRDefault="00362B68">
            <w:pPr>
              <w:numPr>
                <w:ilvl w:val="0"/>
                <w:numId w:val="1"/>
              </w:numPr>
              <w:pBdr>
                <w:top w:val="nil"/>
                <w:left w:val="nil"/>
                <w:bottom w:val="nil"/>
                <w:right w:val="nil"/>
                <w:between w:val="nil"/>
              </w:pBdr>
              <w:spacing w:after="60"/>
              <w:rPr>
                <w:color w:val="000000"/>
              </w:rPr>
            </w:pPr>
            <w:r>
              <w:rPr>
                <w:color w:val="000000"/>
              </w:rPr>
              <w:t>Qualified teacher status</w:t>
            </w:r>
          </w:p>
          <w:p w:rsidR="00624D8D" w:rsidRDefault="00362B68">
            <w:pPr>
              <w:numPr>
                <w:ilvl w:val="0"/>
                <w:numId w:val="1"/>
              </w:numPr>
              <w:pBdr>
                <w:top w:val="nil"/>
                <w:left w:val="nil"/>
                <w:bottom w:val="nil"/>
                <w:right w:val="nil"/>
                <w:between w:val="nil"/>
              </w:pBdr>
              <w:spacing w:after="60"/>
              <w:rPr>
                <w:color w:val="000000"/>
              </w:rPr>
            </w:pPr>
            <w:r>
              <w:rPr>
                <w:color w:val="000000"/>
              </w:rPr>
              <w:t>Evidence of professional development relevant to this role</w:t>
            </w:r>
            <w:r>
              <w:t xml:space="preserve"> </w:t>
            </w:r>
          </w:p>
          <w:p w:rsidR="00624D8D" w:rsidRDefault="00624D8D">
            <w:pPr>
              <w:spacing w:before="240" w:after="0"/>
              <w:ind w:left="100"/>
            </w:pPr>
          </w:p>
        </w:tc>
      </w:tr>
      <w:tr w:rsidR="00624D8D">
        <w:trPr>
          <w:cantSplit/>
        </w:trPr>
        <w:tc>
          <w:tcPr>
            <w:tcW w:w="1539" w:type="dxa"/>
            <w:tcMar>
              <w:top w:w="113" w:type="dxa"/>
              <w:bottom w:w="113" w:type="dxa"/>
            </w:tcMar>
          </w:tcPr>
          <w:p w:rsidR="00624D8D" w:rsidRDefault="00362B68">
            <w:pPr>
              <w:keepLines/>
              <w:pBdr>
                <w:top w:val="nil"/>
                <w:left w:val="nil"/>
                <w:bottom w:val="nil"/>
                <w:right w:val="nil"/>
                <w:between w:val="nil"/>
              </w:pBdr>
              <w:spacing w:after="60"/>
              <w:rPr>
                <w:color w:val="000000"/>
              </w:rPr>
            </w:pPr>
            <w:r>
              <w:rPr>
                <w:b/>
                <w:color w:val="000000"/>
              </w:rPr>
              <w:t>Experience</w:t>
            </w:r>
          </w:p>
        </w:tc>
        <w:tc>
          <w:tcPr>
            <w:tcW w:w="8176" w:type="dxa"/>
            <w:tcMar>
              <w:top w:w="113" w:type="dxa"/>
              <w:bottom w:w="113" w:type="dxa"/>
            </w:tcMar>
          </w:tcPr>
          <w:p w:rsidR="00624D8D" w:rsidRDefault="00362B68">
            <w:pPr>
              <w:numPr>
                <w:ilvl w:val="0"/>
                <w:numId w:val="1"/>
              </w:numPr>
              <w:pBdr>
                <w:top w:val="nil"/>
                <w:left w:val="nil"/>
                <w:bottom w:val="nil"/>
                <w:right w:val="nil"/>
                <w:between w:val="nil"/>
              </w:pBdr>
              <w:spacing w:after="60"/>
              <w:rPr>
                <w:color w:val="000000"/>
              </w:rPr>
            </w:pPr>
            <w:r>
              <w:rPr>
                <w:color w:val="000000"/>
              </w:rPr>
              <w:t>Teaching within the primary phase, including evidence of outstanding teaching directly linked to their year group</w:t>
            </w:r>
          </w:p>
          <w:p w:rsidR="00624D8D" w:rsidRDefault="00362B68">
            <w:pPr>
              <w:numPr>
                <w:ilvl w:val="0"/>
                <w:numId w:val="1"/>
              </w:numPr>
              <w:pBdr>
                <w:top w:val="nil"/>
                <w:left w:val="nil"/>
                <w:bottom w:val="nil"/>
                <w:right w:val="nil"/>
                <w:between w:val="nil"/>
              </w:pBdr>
              <w:spacing w:after="60"/>
              <w:rPr>
                <w:color w:val="000000"/>
              </w:rPr>
            </w:pPr>
            <w:r>
              <w:rPr>
                <w:color w:val="000000"/>
              </w:rPr>
              <w:t>Team leadership, including during school development and/or improvement</w:t>
            </w:r>
          </w:p>
          <w:p w:rsidR="00624D8D" w:rsidRDefault="00362B68">
            <w:pPr>
              <w:numPr>
                <w:ilvl w:val="0"/>
                <w:numId w:val="1"/>
              </w:numPr>
              <w:pBdr>
                <w:top w:val="nil"/>
                <w:left w:val="nil"/>
                <w:bottom w:val="nil"/>
                <w:right w:val="nil"/>
                <w:between w:val="nil"/>
              </w:pBdr>
              <w:spacing w:after="60"/>
              <w:rPr>
                <w:color w:val="000000"/>
              </w:rPr>
            </w:pPr>
            <w:r>
              <w:rPr>
                <w:color w:val="000000"/>
              </w:rPr>
              <w:t>Responsibility for whole-school leadership or equivalent, providing strategic and practical oversight</w:t>
            </w:r>
          </w:p>
          <w:p w:rsidR="00624D8D" w:rsidRDefault="00362B68">
            <w:pPr>
              <w:numPr>
                <w:ilvl w:val="0"/>
                <w:numId w:val="1"/>
              </w:numPr>
              <w:pBdr>
                <w:top w:val="nil"/>
                <w:left w:val="nil"/>
                <w:bottom w:val="nil"/>
                <w:right w:val="nil"/>
                <w:between w:val="nil"/>
              </w:pBdr>
              <w:spacing w:after="60"/>
              <w:rPr>
                <w:color w:val="000000"/>
              </w:rPr>
            </w:pPr>
            <w:r>
              <w:rPr>
                <w:color w:val="000000"/>
              </w:rPr>
              <w:t>Implementing teaching and learning strategies to improve quality and pupil attainment </w:t>
            </w:r>
          </w:p>
          <w:p w:rsidR="00624D8D" w:rsidRDefault="00624D8D">
            <w:pPr>
              <w:spacing w:before="240" w:after="0"/>
              <w:ind w:left="100"/>
            </w:pPr>
          </w:p>
        </w:tc>
      </w:tr>
      <w:tr w:rsidR="00624D8D">
        <w:trPr>
          <w:cantSplit/>
        </w:trPr>
        <w:tc>
          <w:tcPr>
            <w:tcW w:w="1539" w:type="dxa"/>
            <w:tcMar>
              <w:top w:w="113" w:type="dxa"/>
              <w:bottom w:w="113" w:type="dxa"/>
            </w:tcMar>
          </w:tcPr>
          <w:p w:rsidR="00624D8D" w:rsidRDefault="00362B68">
            <w:pPr>
              <w:keepLines/>
              <w:pBdr>
                <w:top w:val="nil"/>
                <w:left w:val="nil"/>
                <w:bottom w:val="nil"/>
                <w:right w:val="nil"/>
                <w:between w:val="nil"/>
              </w:pBdr>
              <w:spacing w:after="60"/>
              <w:rPr>
                <w:color w:val="000000"/>
              </w:rPr>
            </w:pPr>
            <w:r>
              <w:rPr>
                <w:b/>
                <w:color w:val="000000"/>
              </w:rPr>
              <w:lastRenderedPageBreak/>
              <w:t>Skills and knowledge</w:t>
            </w:r>
          </w:p>
        </w:tc>
        <w:tc>
          <w:tcPr>
            <w:tcW w:w="8176" w:type="dxa"/>
            <w:tcMar>
              <w:top w:w="113" w:type="dxa"/>
              <w:bottom w:w="113" w:type="dxa"/>
            </w:tcMar>
          </w:tcPr>
          <w:p w:rsidR="00624D8D" w:rsidRDefault="00362B68">
            <w:pPr>
              <w:numPr>
                <w:ilvl w:val="0"/>
                <w:numId w:val="1"/>
              </w:numPr>
              <w:pBdr>
                <w:top w:val="nil"/>
                <w:left w:val="nil"/>
                <w:bottom w:val="nil"/>
                <w:right w:val="nil"/>
                <w:between w:val="nil"/>
              </w:pBdr>
              <w:spacing w:after="60"/>
              <w:rPr>
                <w:color w:val="000000"/>
              </w:rPr>
            </w:pPr>
            <w:r>
              <w:rPr>
                <w:color w:val="000000"/>
              </w:rPr>
              <w:t>Good knowledge of legislation and EYFS/National Curriculum requirements and delivery</w:t>
            </w:r>
          </w:p>
          <w:p w:rsidR="00624D8D" w:rsidRDefault="00362B68">
            <w:pPr>
              <w:numPr>
                <w:ilvl w:val="0"/>
                <w:numId w:val="1"/>
              </w:numPr>
              <w:pBdr>
                <w:top w:val="nil"/>
                <w:left w:val="nil"/>
                <w:bottom w:val="nil"/>
                <w:right w:val="nil"/>
                <w:between w:val="nil"/>
              </w:pBdr>
              <w:spacing w:after="60"/>
              <w:rPr>
                <w:color w:val="000000"/>
              </w:rPr>
            </w:pPr>
            <w:r>
              <w:rPr>
                <w:color w:val="000000"/>
              </w:rPr>
              <w:t>Outstanding classroom practice, constantly showing a positive and resilient approach to pupils and staff</w:t>
            </w:r>
          </w:p>
          <w:p w:rsidR="00624D8D" w:rsidRDefault="00362B68">
            <w:pPr>
              <w:numPr>
                <w:ilvl w:val="0"/>
                <w:numId w:val="1"/>
              </w:numPr>
              <w:pBdr>
                <w:top w:val="nil"/>
                <w:left w:val="nil"/>
                <w:bottom w:val="nil"/>
                <w:right w:val="nil"/>
                <w:between w:val="nil"/>
              </w:pBdr>
              <w:spacing w:after="60"/>
              <w:rPr>
                <w:color w:val="000000"/>
              </w:rPr>
            </w:pPr>
            <w:r>
              <w:rPr>
                <w:color w:val="000000"/>
              </w:rPr>
              <w:t xml:space="preserve">Excellent communication and </w:t>
            </w:r>
            <w:proofErr w:type="spellStart"/>
            <w:r>
              <w:rPr>
                <w:color w:val="000000"/>
              </w:rPr>
              <w:t>organisational</w:t>
            </w:r>
            <w:proofErr w:type="spellEnd"/>
            <w:r>
              <w:rPr>
                <w:color w:val="000000"/>
              </w:rPr>
              <w:t xml:space="preserve"> skills</w:t>
            </w:r>
          </w:p>
          <w:p w:rsidR="00624D8D" w:rsidRDefault="00362B68">
            <w:pPr>
              <w:numPr>
                <w:ilvl w:val="0"/>
                <w:numId w:val="1"/>
              </w:numPr>
              <w:pBdr>
                <w:top w:val="nil"/>
                <w:left w:val="nil"/>
                <w:bottom w:val="nil"/>
                <w:right w:val="nil"/>
                <w:between w:val="nil"/>
              </w:pBdr>
              <w:spacing w:after="60"/>
              <w:rPr>
                <w:color w:val="000000"/>
              </w:rPr>
            </w:pPr>
            <w:r>
              <w:rPr>
                <w:color w:val="000000"/>
              </w:rPr>
              <w:t>Good IT skills</w:t>
            </w:r>
          </w:p>
          <w:p w:rsidR="00624D8D" w:rsidRDefault="00362B68">
            <w:pPr>
              <w:numPr>
                <w:ilvl w:val="0"/>
                <w:numId w:val="1"/>
              </w:numPr>
              <w:pBdr>
                <w:top w:val="nil"/>
                <w:left w:val="nil"/>
                <w:bottom w:val="nil"/>
                <w:right w:val="nil"/>
                <w:between w:val="nil"/>
              </w:pBdr>
              <w:spacing w:after="60"/>
              <w:rPr>
                <w:color w:val="000000"/>
              </w:rPr>
            </w:pPr>
            <w:r>
              <w:rPr>
                <w:color w:val="000000"/>
              </w:rPr>
              <w:t>Effective communication and interpersonal skills</w:t>
            </w:r>
          </w:p>
          <w:p w:rsidR="00624D8D" w:rsidRDefault="00362B68">
            <w:pPr>
              <w:numPr>
                <w:ilvl w:val="0"/>
                <w:numId w:val="1"/>
              </w:numPr>
              <w:pBdr>
                <w:top w:val="nil"/>
                <w:left w:val="nil"/>
                <w:bottom w:val="nil"/>
                <w:right w:val="nil"/>
                <w:between w:val="nil"/>
              </w:pBdr>
              <w:spacing w:after="60"/>
              <w:rPr>
                <w:color w:val="000000"/>
              </w:rPr>
            </w:pPr>
            <w:r>
              <w:rPr>
                <w:color w:val="000000"/>
              </w:rPr>
              <w:t>Ability to communicate a vision and inspire others</w:t>
            </w:r>
          </w:p>
          <w:p w:rsidR="00624D8D" w:rsidRDefault="00362B68">
            <w:pPr>
              <w:numPr>
                <w:ilvl w:val="0"/>
                <w:numId w:val="1"/>
              </w:numPr>
              <w:pBdr>
                <w:top w:val="nil"/>
                <w:left w:val="nil"/>
                <w:bottom w:val="nil"/>
                <w:right w:val="nil"/>
                <w:between w:val="nil"/>
              </w:pBdr>
              <w:spacing w:after="60"/>
              <w:rPr>
                <w:color w:val="000000"/>
              </w:rPr>
            </w:pPr>
            <w:r>
              <w:rPr>
                <w:color w:val="000000"/>
              </w:rPr>
              <w:t>Ability to build effective working relationships with staff. parents and other stakeholders</w:t>
            </w:r>
          </w:p>
        </w:tc>
      </w:tr>
      <w:tr w:rsidR="00624D8D">
        <w:trPr>
          <w:cantSplit/>
        </w:trPr>
        <w:tc>
          <w:tcPr>
            <w:tcW w:w="1539" w:type="dxa"/>
            <w:tcMar>
              <w:top w:w="113" w:type="dxa"/>
              <w:bottom w:w="113" w:type="dxa"/>
            </w:tcMar>
          </w:tcPr>
          <w:p w:rsidR="00624D8D" w:rsidRDefault="00362B68">
            <w:pPr>
              <w:keepLines/>
              <w:pBdr>
                <w:top w:val="nil"/>
                <w:left w:val="nil"/>
                <w:bottom w:val="nil"/>
                <w:right w:val="nil"/>
                <w:between w:val="nil"/>
              </w:pBdr>
              <w:spacing w:after="60"/>
              <w:rPr>
                <w:color w:val="000000"/>
              </w:rPr>
            </w:pPr>
            <w:r>
              <w:rPr>
                <w:b/>
                <w:color w:val="000000"/>
              </w:rPr>
              <w:t>Personal qualities</w:t>
            </w:r>
          </w:p>
        </w:tc>
        <w:tc>
          <w:tcPr>
            <w:tcW w:w="8176" w:type="dxa"/>
            <w:tcMar>
              <w:top w:w="113" w:type="dxa"/>
              <w:bottom w:w="113" w:type="dxa"/>
            </w:tcMar>
          </w:tcPr>
          <w:p w:rsidR="00624D8D" w:rsidRDefault="00362B68">
            <w:pPr>
              <w:numPr>
                <w:ilvl w:val="0"/>
                <w:numId w:val="1"/>
              </w:numPr>
              <w:pBdr>
                <w:top w:val="nil"/>
                <w:left w:val="nil"/>
                <w:bottom w:val="nil"/>
                <w:right w:val="nil"/>
                <w:between w:val="nil"/>
              </w:pBdr>
              <w:spacing w:after="60"/>
              <w:rPr>
                <w:color w:val="000000"/>
              </w:rPr>
            </w:pPr>
            <w:r>
              <w:rPr>
                <w:color w:val="000000"/>
              </w:rPr>
              <w:t>High expectations for all pupils and belief in bringing out the best in all</w:t>
            </w:r>
          </w:p>
          <w:p w:rsidR="00624D8D" w:rsidRDefault="00362B68">
            <w:pPr>
              <w:numPr>
                <w:ilvl w:val="0"/>
                <w:numId w:val="1"/>
              </w:numPr>
              <w:pBdr>
                <w:top w:val="nil"/>
                <w:left w:val="nil"/>
                <w:bottom w:val="nil"/>
                <w:right w:val="nil"/>
                <w:between w:val="nil"/>
              </w:pBdr>
              <w:spacing w:after="60"/>
              <w:rPr>
                <w:color w:val="000000"/>
              </w:rPr>
            </w:pPr>
            <w:r>
              <w:rPr>
                <w:color w:val="000000"/>
              </w:rPr>
              <w:t>Commitment to upholding and promoting the ethos and values of the school</w:t>
            </w:r>
          </w:p>
          <w:p w:rsidR="00624D8D" w:rsidRDefault="00362B68">
            <w:pPr>
              <w:numPr>
                <w:ilvl w:val="0"/>
                <w:numId w:val="1"/>
              </w:numPr>
              <w:pBdr>
                <w:top w:val="nil"/>
                <w:left w:val="nil"/>
                <w:bottom w:val="nil"/>
                <w:right w:val="nil"/>
                <w:between w:val="nil"/>
              </w:pBdr>
              <w:spacing w:after="60"/>
              <w:rPr>
                <w:color w:val="000000"/>
              </w:rPr>
            </w:pPr>
            <w:r>
              <w:rPr>
                <w:color w:val="000000"/>
              </w:rPr>
              <w:t>Commitment always to act with integrity, honesty, loyalty and fairness to safeguard the assets, financial integrity and reputation of the school</w:t>
            </w:r>
          </w:p>
          <w:p w:rsidR="00624D8D" w:rsidRDefault="00362B68">
            <w:pPr>
              <w:numPr>
                <w:ilvl w:val="0"/>
                <w:numId w:val="1"/>
              </w:numPr>
              <w:pBdr>
                <w:top w:val="nil"/>
                <w:left w:val="nil"/>
                <w:bottom w:val="nil"/>
                <w:right w:val="nil"/>
                <w:between w:val="nil"/>
              </w:pBdr>
              <w:spacing w:after="60"/>
              <w:rPr>
                <w:color w:val="000000"/>
              </w:rPr>
            </w:pPr>
            <w:r>
              <w:rPr>
                <w:color w:val="000000"/>
              </w:rPr>
              <w:t xml:space="preserve">Ability to work under pressure and </w:t>
            </w:r>
            <w:proofErr w:type="spellStart"/>
            <w:r>
              <w:rPr>
                <w:color w:val="000000"/>
              </w:rPr>
              <w:t>prioritise</w:t>
            </w:r>
            <w:proofErr w:type="spellEnd"/>
            <w:r>
              <w:rPr>
                <w:color w:val="000000"/>
              </w:rPr>
              <w:t xml:space="preserve"> effectively</w:t>
            </w:r>
          </w:p>
          <w:p w:rsidR="00624D8D" w:rsidRDefault="00362B68">
            <w:pPr>
              <w:numPr>
                <w:ilvl w:val="0"/>
                <w:numId w:val="1"/>
              </w:numPr>
              <w:pBdr>
                <w:top w:val="nil"/>
                <w:left w:val="nil"/>
                <w:bottom w:val="nil"/>
                <w:right w:val="nil"/>
                <w:between w:val="nil"/>
              </w:pBdr>
              <w:spacing w:after="60"/>
              <w:rPr>
                <w:color w:val="000000"/>
              </w:rPr>
            </w:pPr>
            <w:r>
              <w:rPr>
                <w:color w:val="000000"/>
              </w:rPr>
              <w:t>Commitment to maintaining confidentiality at all times</w:t>
            </w:r>
          </w:p>
          <w:p w:rsidR="00624D8D" w:rsidRDefault="00362B68">
            <w:pPr>
              <w:numPr>
                <w:ilvl w:val="0"/>
                <w:numId w:val="1"/>
              </w:numPr>
              <w:pBdr>
                <w:top w:val="nil"/>
                <w:left w:val="nil"/>
                <w:bottom w:val="nil"/>
                <w:right w:val="nil"/>
                <w:between w:val="nil"/>
              </w:pBdr>
              <w:spacing w:after="60"/>
              <w:rPr>
                <w:color w:val="000000"/>
              </w:rPr>
            </w:pPr>
            <w:r>
              <w:rPr>
                <w:color w:val="000000"/>
              </w:rPr>
              <w:t>Commitment to equality</w:t>
            </w:r>
          </w:p>
          <w:p w:rsidR="00624D8D" w:rsidRDefault="00624D8D">
            <w:pPr>
              <w:keepLines/>
              <w:pBdr>
                <w:top w:val="nil"/>
                <w:left w:val="nil"/>
                <w:bottom w:val="nil"/>
                <w:right w:val="nil"/>
                <w:between w:val="nil"/>
              </w:pBdr>
              <w:spacing w:after="0"/>
              <w:rPr>
                <w:color w:val="000000"/>
              </w:rPr>
            </w:pPr>
          </w:p>
        </w:tc>
      </w:tr>
    </w:tbl>
    <w:p w:rsidR="00624D8D" w:rsidRDefault="00624D8D">
      <w:pPr>
        <w:pBdr>
          <w:top w:val="nil"/>
          <w:left w:val="nil"/>
          <w:bottom w:val="nil"/>
          <w:right w:val="nil"/>
          <w:between w:val="nil"/>
        </w:pBdr>
        <w:rPr>
          <w:color w:val="000000"/>
        </w:rPr>
      </w:pPr>
    </w:p>
    <w:p w:rsidR="00624D8D" w:rsidRPr="007E1323" w:rsidRDefault="00362B68">
      <w:pPr>
        <w:pBdr>
          <w:top w:val="nil"/>
          <w:left w:val="nil"/>
          <w:bottom w:val="nil"/>
          <w:right w:val="nil"/>
          <w:between w:val="nil"/>
        </w:pBdr>
        <w:spacing w:before="120"/>
        <w:rPr>
          <w:b/>
          <w:color w:val="000000"/>
          <w:sz w:val="28"/>
          <w:szCs w:val="28"/>
        </w:rPr>
      </w:pPr>
      <w:r>
        <w:rPr>
          <w:b/>
          <w:color w:val="000000"/>
          <w:sz w:val="28"/>
          <w:szCs w:val="28"/>
        </w:rPr>
        <w:t>Notes:</w:t>
      </w:r>
    </w:p>
    <w:p w:rsidR="00624D8D" w:rsidRDefault="00362B68">
      <w:pPr>
        <w:pBdr>
          <w:top w:val="nil"/>
          <w:left w:val="nil"/>
          <w:bottom w:val="nil"/>
          <w:right w:val="nil"/>
          <w:between w:val="nil"/>
        </w:pBdr>
        <w:rPr>
          <w:color w:val="000000"/>
        </w:rPr>
      </w:pPr>
      <w:r>
        <w:rPr>
          <w:color w:val="000000"/>
        </w:rPr>
        <w:t xml:space="preserve">This job description may be amended at any time in consultation with the </w:t>
      </w:r>
      <w:proofErr w:type="spellStart"/>
      <w:r>
        <w:rPr>
          <w:color w:val="000000"/>
        </w:rPr>
        <w:t>postholder</w:t>
      </w:r>
      <w:proofErr w:type="spellEnd"/>
      <w:r>
        <w:rPr>
          <w:color w:val="000000"/>
        </w:rPr>
        <w:t xml:space="preserve">. </w:t>
      </w:r>
    </w:p>
    <w:p w:rsidR="007E1323" w:rsidRDefault="00362B68" w:rsidP="007E1323">
      <w:pPr>
        <w:pBdr>
          <w:top w:val="nil"/>
          <w:left w:val="nil"/>
          <w:bottom w:val="nil"/>
          <w:right w:val="nil"/>
          <w:between w:val="nil"/>
        </w:pBdr>
        <w:rPr>
          <w:shd w:val="clear" w:color="auto" w:fill="F8F8F8"/>
        </w:rPr>
      </w:pPr>
      <w:r>
        <w:rPr>
          <w:b/>
          <w:color w:val="000000"/>
        </w:rPr>
        <w:t>Last review date:</w:t>
      </w:r>
      <w:r>
        <w:rPr>
          <w:color w:val="000000"/>
          <w:shd w:val="clear" w:color="auto" w:fill="F8F8F8"/>
        </w:rPr>
        <w:t xml:space="preserve"> </w:t>
      </w:r>
      <w:r>
        <w:rPr>
          <w:shd w:val="clear" w:color="auto" w:fill="F8F8F8"/>
        </w:rPr>
        <w:t>June 2023</w:t>
      </w:r>
    </w:p>
    <w:p w:rsidR="00624D8D" w:rsidRPr="007E1323" w:rsidRDefault="00362B68" w:rsidP="007E1323">
      <w:pPr>
        <w:pBdr>
          <w:top w:val="nil"/>
          <w:left w:val="nil"/>
          <w:bottom w:val="nil"/>
          <w:right w:val="nil"/>
          <w:between w:val="nil"/>
        </w:pBdr>
        <w:rPr>
          <w:color w:val="000000"/>
          <w:shd w:val="clear" w:color="auto" w:fill="F8F8F8"/>
        </w:rPr>
      </w:pPr>
      <w:r>
        <w:rPr>
          <w:b/>
          <w:color w:val="000000"/>
        </w:rPr>
        <w:t>Next review date:</w:t>
      </w:r>
      <w:r>
        <w:rPr>
          <w:color w:val="000000"/>
        </w:rPr>
        <w:t xml:space="preserve"> </w:t>
      </w:r>
      <w:r w:rsidR="007E1323">
        <w:rPr>
          <w:shd w:val="clear" w:color="auto" w:fill="F8F8F8"/>
        </w:rPr>
        <w:t>Summer 2024</w:t>
      </w:r>
    </w:p>
    <w:sectPr w:rsidR="00624D8D" w:rsidRPr="007E1323">
      <w:headerReference w:type="even" r:id="rId8"/>
      <w:headerReference w:type="default" r:id="rId9"/>
      <w:footerReference w:type="default" r:id="rId10"/>
      <w:headerReference w:type="first" r:id="rId11"/>
      <w:footerReference w:type="first" r:id="rId12"/>
      <w:pgSz w:w="11900" w:h="16840"/>
      <w:pgMar w:top="851" w:right="1077" w:bottom="1474" w:left="1077" w:header="454" w:footer="22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B68" w:rsidRDefault="00362B68">
      <w:pPr>
        <w:spacing w:after="0"/>
      </w:pPr>
      <w:r>
        <w:separator/>
      </w:r>
    </w:p>
  </w:endnote>
  <w:endnote w:type="continuationSeparator" w:id="0">
    <w:p w:rsidR="00362B68" w:rsidRDefault="00362B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D8D" w:rsidRDefault="00624D8D">
    <w:pPr>
      <w:pBdr>
        <w:top w:val="nil"/>
        <w:left w:val="nil"/>
        <w:bottom w:val="nil"/>
        <w:right w:val="nil"/>
        <w:between w:val="nil"/>
      </w:pBdr>
      <w:shd w:val="clear" w:color="auto" w:fill="FFFFFF"/>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D8D" w:rsidRDefault="00624D8D">
    <w:pPr>
      <w:pBdr>
        <w:top w:val="nil"/>
        <w:left w:val="nil"/>
        <w:bottom w:val="nil"/>
        <w:right w:val="nil"/>
        <w:between w:val="nil"/>
      </w:pBdr>
      <w:shd w:val="clear" w:color="auto" w:fill="FFFFFF"/>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B68" w:rsidRDefault="00362B68">
      <w:pPr>
        <w:spacing w:after="0"/>
      </w:pPr>
      <w:r>
        <w:separator/>
      </w:r>
    </w:p>
  </w:footnote>
  <w:footnote w:type="continuationSeparator" w:id="0">
    <w:p w:rsidR="00362B68" w:rsidRDefault="00362B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D8D" w:rsidRDefault="00362B68">
    <w:r>
      <w:rPr>
        <w:noProof/>
        <w:lang w:val="en-GB"/>
      </w:rPr>
      <w:drawing>
        <wp:anchor distT="0" distB="0" distL="0" distR="0" simplePos="0" relativeHeight="251657216" behindDoc="1" locked="0" layoutInCell="1" hidden="0" allowOverlap="1">
          <wp:simplePos x="0" y="0"/>
          <wp:positionH relativeFrom="leftMargin">
            <wp:align>center</wp:align>
          </wp:positionH>
          <wp:positionV relativeFrom="topMargin">
            <wp:align>center</wp:align>
          </wp:positionV>
          <wp:extent cx="7558405" cy="1069594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558405" cy="10695940"/>
                  </a:xfrm>
                  <a:prstGeom prst="rect">
                    <a:avLst/>
                  </a:prstGeom>
                  <a:ln/>
                </pic:spPr>
              </pic:pic>
            </a:graphicData>
          </a:graphic>
        </wp:anchor>
      </w:drawing>
    </w:r>
    <w:r w:rsidR="00E80E8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keydocs-background" style="position:absolute;margin-left:0;margin-top:0;width:595pt;height:842pt;z-index:-251658240;mso-position-horizontal:center;mso-position-horizontal-relative:left-margin-area;mso-position-vertical:center;mso-position-vertical-relative:top-margin-area">
          <v:imagedata r:id="rId2" o:title="image2"/>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D8D" w:rsidRDefault="00624D8D"/>
  <w:p w:rsidR="00624D8D" w:rsidRDefault="00624D8D"/>
  <w:p w:rsidR="00624D8D" w:rsidRDefault="00624D8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D8D" w:rsidRDefault="00624D8D"/>
  <w:p w:rsidR="00624D8D" w:rsidRDefault="00624D8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E6BF4"/>
    <w:multiLevelType w:val="multilevel"/>
    <w:tmpl w:val="5EC04968"/>
    <w:lvl w:ilvl="0">
      <w:start w:val="1"/>
      <w:numFmt w:val="bullet"/>
      <w:lvlText w:val="●"/>
      <w:lvlJc w:val="left"/>
      <w:pPr>
        <w:ind w:left="340" w:hanging="170"/>
      </w:pPr>
      <w:rPr>
        <w:rFonts w:ascii="Noto Sans Symbols" w:eastAsia="Noto Sans Symbols" w:hAnsi="Noto Sans Symbols" w:cs="Noto Sans Symbols"/>
        <w:color w:val="000000"/>
        <w:vertAlign w:val="baseline"/>
      </w:rPr>
    </w:lvl>
    <w:lvl w:ilvl="1">
      <w:start w:val="1"/>
      <w:numFmt w:val="bullet"/>
      <w:lvlText w:val="o"/>
      <w:lvlJc w:val="left"/>
      <w:pPr>
        <w:ind w:left="1270" w:hanging="360"/>
      </w:pPr>
      <w:rPr>
        <w:rFonts w:ascii="Courier New" w:eastAsia="Courier New" w:hAnsi="Courier New" w:cs="Courier New"/>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D8D"/>
    <w:rsid w:val="00362B68"/>
    <w:rsid w:val="00624D8D"/>
    <w:rsid w:val="007E1323"/>
    <w:rsid w:val="00E80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CF6ED9A-CF8A-4ED5-BB27-06E2AA91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GB"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outlineLvl w:val="0"/>
    </w:pPr>
    <w:rPr>
      <w:b/>
      <w:sz w:val="48"/>
      <w:szCs w:val="48"/>
    </w:rPr>
  </w:style>
  <w:style w:type="paragraph" w:styleId="Heading2">
    <w:name w:val="heading 2"/>
    <w:basedOn w:val="Normal"/>
    <w:next w:val="Normal"/>
    <w:pPr>
      <w:keepNext/>
      <w:keepLines/>
      <w:pBdr>
        <w:top w:val="nil"/>
        <w:left w:val="nil"/>
        <w:bottom w:val="nil"/>
        <w:right w:val="nil"/>
        <w:between w:val="nil"/>
      </w:pBdr>
      <w:spacing w:before="120" w:line="259" w:lineRule="auto"/>
      <w:outlineLvl w:val="1"/>
    </w:pPr>
    <w:rPr>
      <w:b/>
      <w:color w:val="0D1C2F"/>
      <w:sz w:val="24"/>
      <w:szCs w:val="24"/>
    </w:rPr>
  </w:style>
  <w:style w:type="paragraph" w:styleId="Heading3">
    <w:name w:val="heading 3"/>
    <w:basedOn w:val="Normal"/>
    <w:next w:val="Normal"/>
    <w:pPr>
      <w:keepNext/>
      <w:keepLines/>
      <w:spacing w:before="120"/>
      <w:outlineLvl w:val="2"/>
    </w:pPr>
    <w:rPr>
      <w:b/>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bottom w:w="57"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1309</Words>
  <Characters>7463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dc:creator>
  <cp:lastModifiedBy>Jessica Lock</cp:lastModifiedBy>
  <cp:revision>2</cp:revision>
  <dcterms:created xsi:type="dcterms:W3CDTF">2024-05-09T15:11:00Z</dcterms:created>
  <dcterms:modified xsi:type="dcterms:W3CDTF">2024-05-09T15:11:00Z</dcterms:modified>
</cp:coreProperties>
</file>