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826C" w14:textId="77777777" w:rsidR="00A872FB" w:rsidRDefault="0026555C" w:rsidP="0026555C">
      <w:pPr>
        <w:ind w:left="-1418"/>
        <w:rPr>
          <w:noProof/>
        </w:rPr>
      </w:pPr>
      <w:r>
        <w:rPr>
          <w:noProof/>
          <w:lang w:eastAsia="en-GB"/>
        </w:rPr>
        <mc:AlternateContent>
          <mc:Choice Requires="wps">
            <w:drawing>
              <wp:anchor distT="0" distB="0" distL="114300" distR="114300" simplePos="0" relativeHeight="251659264" behindDoc="0" locked="0" layoutInCell="1" allowOverlap="1" wp14:anchorId="5FDA43A3" wp14:editId="5361B43B">
                <wp:simplePos x="0" y="0"/>
                <wp:positionH relativeFrom="column">
                  <wp:posOffset>1409700</wp:posOffset>
                </wp:positionH>
                <wp:positionV relativeFrom="paragraph">
                  <wp:posOffset>114300</wp:posOffset>
                </wp:positionV>
                <wp:extent cx="3048000" cy="2273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3048000" cy="2273300"/>
                        </a:xfrm>
                        <a:prstGeom prst="rect">
                          <a:avLst/>
                        </a:prstGeom>
                        <a:noFill/>
                        <a:ln w="6350">
                          <a:noFill/>
                        </a:ln>
                      </wps:spPr>
                      <wps:txbx>
                        <w:txbxContent>
                          <w:p w14:paraId="21C79C8A" w14:textId="77777777" w:rsidR="00963B80" w:rsidRDefault="00963B80" w:rsidP="0026555C">
                            <w:pPr>
                              <w:ind w:left="284"/>
                            </w:pPr>
                            <w:r>
                              <w:rPr>
                                <w:noProof/>
                                <w:lang w:eastAsia="en-GB"/>
                              </w:rPr>
                              <w:drawing>
                                <wp:inline distT="0" distB="0" distL="0" distR="0" wp14:anchorId="55C9FB6C" wp14:editId="40BF41AA">
                                  <wp:extent cx="2175510" cy="2175510"/>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G Logo .png"/>
                                          <pic:cNvPicPr/>
                                        </pic:nvPicPr>
                                        <pic:blipFill>
                                          <a:blip r:embed="rId10">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A43A3" id="_x0000_t202" coordsize="21600,21600" o:spt="202" path="m,l,21600r21600,l21600,xe">
                <v:stroke joinstyle="miter"/>
                <v:path gradientshapeok="t" o:connecttype="rect"/>
              </v:shapetype>
              <v:shape id="Text Box 6" o:spid="_x0000_s1026" type="#_x0000_t202" style="position:absolute;left:0;text-align:left;margin-left:111pt;margin-top:9pt;width:240pt;height:1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" filled="f" stroked="f" strokeweight=".5pt">
                <v:textbox>
                  <w:txbxContent>
                    <w:p w14:paraId="21C79C8A" w14:textId="77777777" w:rsidR="00963B80" w:rsidRDefault="00963B80" w:rsidP="0026555C">
                      <w:pPr>
                        <w:ind w:left="284"/>
                      </w:pPr>
                      <w:r>
                        <w:rPr>
                          <w:noProof/>
                          <w:lang w:eastAsia="en-GB"/>
                        </w:rPr>
                        <w:drawing>
                          <wp:inline distT="0" distB="0" distL="0" distR="0" wp14:anchorId="55C9FB6C" wp14:editId="40BF41AA">
                            <wp:extent cx="2175510" cy="2175510"/>
                            <wp:effectExtent l="0" t="0" r="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CG Logo .png"/>
                                    <pic:cNvPicPr/>
                                  </pic:nvPicPr>
                                  <pic:blipFill>
                                    <a:blip r:embed="rId10">
                                      <a:extLst>
                                        <a:ext uri="{28A0092B-C50C-407E-A947-70E740481C1C}">
                                          <a14:useLocalDpi xmlns:a14="http://schemas.microsoft.com/office/drawing/2010/main" val="0"/>
                                        </a:ext>
                                      </a:extLst>
                                    </a:blip>
                                    <a:stretch>
                                      <a:fillRect/>
                                    </a:stretch>
                                  </pic:blipFill>
                                  <pic:spPr>
                                    <a:xfrm>
                                      <a:off x="0" y="0"/>
                                      <a:ext cx="2175510" cy="2175510"/>
                                    </a:xfrm>
                                    <a:prstGeom prst="rect">
                                      <a:avLst/>
                                    </a:prstGeom>
                                  </pic:spPr>
                                </pic:pic>
                              </a:graphicData>
                            </a:graphic>
                          </wp:inline>
                        </w:drawing>
                      </w:r>
                    </w:p>
                  </w:txbxContent>
                </v:textbox>
              </v:shape>
            </w:pict>
          </mc:Fallback>
        </mc:AlternateContent>
      </w:r>
      <w:r>
        <w:rPr>
          <w:noProof/>
          <w:lang w:eastAsia="en-GB"/>
        </w:rPr>
        <w:drawing>
          <wp:inline distT="0" distB="0" distL="0" distR="0" wp14:anchorId="664C2A7A" wp14:editId="13066B81">
            <wp:extent cx="7543800" cy="2768600"/>
            <wp:effectExtent l="0" t="0" r="0" b="0"/>
            <wp:docPr id="5" name="Picture 5" descr="A sunset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ue &amp; Orang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100" cy="2775316"/>
                    </a:xfrm>
                    <a:prstGeom prst="rect">
                      <a:avLst/>
                    </a:prstGeom>
                  </pic:spPr>
                </pic:pic>
              </a:graphicData>
            </a:graphic>
          </wp:inline>
        </w:drawing>
      </w:r>
    </w:p>
    <w:p w14:paraId="0E6F5090" w14:textId="77777777" w:rsidR="0026555C" w:rsidRPr="0026555C" w:rsidRDefault="0026555C" w:rsidP="0026555C"/>
    <w:p w14:paraId="5F726A4B" w14:textId="77777777" w:rsidR="0026555C" w:rsidRDefault="0026555C" w:rsidP="0026555C">
      <w:pPr>
        <w:rPr>
          <w:noProof/>
        </w:rPr>
      </w:pPr>
    </w:p>
    <w:p w14:paraId="4364B21C" w14:textId="77777777" w:rsidR="00DD4F1F" w:rsidRPr="001861C6" w:rsidRDefault="00DD4F1F" w:rsidP="00DD4F1F">
      <w:pPr>
        <w:tabs>
          <w:tab w:val="left" w:pos="3029"/>
        </w:tabs>
        <w:jc w:val="center"/>
        <w:rPr>
          <w:rFonts w:ascii="Arial" w:hAnsi="Arial" w:cs="Arial"/>
          <w:sz w:val="32"/>
          <w:szCs w:val="32"/>
          <w:u w:val="single"/>
        </w:rPr>
      </w:pPr>
      <w:r w:rsidRPr="001861C6">
        <w:rPr>
          <w:rFonts w:ascii="Arial" w:hAnsi="Arial" w:cs="Arial"/>
          <w:sz w:val="32"/>
          <w:szCs w:val="32"/>
          <w:u w:val="single"/>
        </w:rPr>
        <w:t>Job Description &amp; Person Specification</w:t>
      </w:r>
    </w:p>
    <w:tbl>
      <w:tblPr>
        <w:tblStyle w:val="TableGrid"/>
        <w:tblW w:w="10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8042"/>
      </w:tblGrid>
      <w:tr w:rsidR="00DD4F1F" w:rsidRPr="00A80B61" w14:paraId="6BE23987" w14:textId="77777777" w:rsidTr="008650AF">
        <w:tc>
          <w:tcPr>
            <w:tcW w:w="2558" w:type="dxa"/>
          </w:tcPr>
          <w:p w14:paraId="0911C779" w14:textId="77777777" w:rsidR="00DD4F1F" w:rsidRDefault="00DD4F1F" w:rsidP="008650AF">
            <w:pPr>
              <w:tabs>
                <w:tab w:val="left" w:pos="267"/>
              </w:tabs>
              <w:rPr>
                <w:rFonts w:cs="Arial"/>
                <w:sz w:val="32"/>
                <w:szCs w:val="32"/>
              </w:rPr>
            </w:pPr>
          </w:p>
          <w:p w14:paraId="0A1E24A2" w14:textId="77777777" w:rsidR="00DD4F1F" w:rsidRPr="005C587E" w:rsidRDefault="00DD4F1F" w:rsidP="008650AF">
            <w:pPr>
              <w:tabs>
                <w:tab w:val="left" w:pos="267"/>
              </w:tabs>
              <w:rPr>
                <w:rFonts w:cs="Arial"/>
                <w:sz w:val="32"/>
                <w:szCs w:val="32"/>
              </w:rPr>
            </w:pPr>
            <w:r>
              <w:rPr>
                <w:rFonts w:cs="Arial"/>
                <w:sz w:val="32"/>
                <w:szCs w:val="32"/>
              </w:rPr>
              <w:t>Ref: AP 1</w:t>
            </w:r>
          </w:p>
          <w:p w14:paraId="41700CC1" w14:textId="77777777" w:rsidR="00DD4F1F" w:rsidRDefault="00DD4F1F" w:rsidP="008650AF">
            <w:pPr>
              <w:tabs>
                <w:tab w:val="left" w:pos="267"/>
              </w:tabs>
              <w:rPr>
                <w:rFonts w:cs="Arial"/>
                <w:b/>
              </w:rPr>
            </w:pPr>
          </w:p>
          <w:p w14:paraId="02A620E8" w14:textId="77777777" w:rsidR="00DD4F1F" w:rsidRDefault="00DD4F1F" w:rsidP="008650AF">
            <w:pPr>
              <w:tabs>
                <w:tab w:val="left" w:pos="267"/>
              </w:tabs>
              <w:rPr>
                <w:rFonts w:cs="Arial"/>
                <w:b/>
              </w:rPr>
            </w:pPr>
          </w:p>
          <w:p w14:paraId="3A492120" w14:textId="77777777" w:rsidR="00DD4F1F" w:rsidRPr="00A80B61" w:rsidRDefault="00DD4F1F" w:rsidP="008650AF">
            <w:pPr>
              <w:tabs>
                <w:tab w:val="left" w:pos="267"/>
              </w:tabs>
              <w:rPr>
                <w:rFonts w:cs="Arial"/>
                <w:b/>
              </w:rPr>
            </w:pPr>
            <w:r w:rsidRPr="00A80B61">
              <w:rPr>
                <w:rFonts w:cs="Arial"/>
                <w:b/>
              </w:rPr>
              <w:t>Position Details</w:t>
            </w:r>
          </w:p>
        </w:tc>
        <w:tc>
          <w:tcPr>
            <w:tcW w:w="7910" w:type="dxa"/>
          </w:tcPr>
          <w:p w14:paraId="22888EFD" w14:textId="77777777" w:rsidR="00DD4F1F" w:rsidRPr="00A80B61" w:rsidRDefault="00DD4F1F" w:rsidP="008650AF">
            <w:pPr>
              <w:tabs>
                <w:tab w:val="left" w:pos="267"/>
              </w:tabs>
              <w:rPr>
                <w:rFonts w:cs="Arial"/>
              </w:rPr>
            </w:pPr>
          </w:p>
        </w:tc>
      </w:tr>
    </w:tbl>
    <w:p w14:paraId="60C5E408" w14:textId="77777777" w:rsidR="001861C6" w:rsidRDefault="001861C6" w:rsidP="001861C6"/>
    <w:tbl>
      <w:tblPr>
        <w:tblStyle w:val="TableGrid"/>
        <w:tblW w:w="1064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910"/>
        <w:gridCol w:w="175"/>
      </w:tblGrid>
      <w:tr w:rsidR="001861C6" w14:paraId="3C1213C8" w14:textId="77777777" w:rsidTr="00963B80">
        <w:trPr>
          <w:gridAfter w:val="1"/>
          <w:wAfter w:w="175" w:type="dxa"/>
        </w:trPr>
        <w:tc>
          <w:tcPr>
            <w:tcW w:w="2558" w:type="dxa"/>
          </w:tcPr>
          <w:p w14:paraId="22C9E7A4" w14:textId="77777777" w:rsidR="001861C6" w:rsidRPr="00344FE5" w:rsidRDefault="001861C6" w:rsidP="00963B80">
            <w:pPr>
              <w:rPr>
                <w:b/>
              </w:rPr>
            </w:pPr>
            <w:r w:rsidRPr="00344FE5">
              <w:rPr>
                <w:b/>
              </w:rPr>
              <w:t>A. Position Details</w:t>
            </w:r>
          </w:p>
        </w:tc>
        <w:tc>
          <w:tcPr>
            <w:tcW w:w="7910" w:type="dxa"/>
          </w:tcPr>
          <w:p w14:paraId="36C84529" w14:textId="77777777" w:rsidR="001861C6" w:rsidRDefault="001861C6" w:rsidP="00963B80"/>
        </w:tc>
      </w:tr>
      <w:tr w:rsidR="001861C6" w14:paraId="70FCCA00" w14:textId="77777777" w:rsidTr="00963B80">
        <w:tc>
          <w:tcPr>
            <w:tcW w:w="2558" w:type="dxa"/>
          </w:tcPr>
          <w:p w14:paraId="1C8DA9FD" w14:textId="77777777" w:rsidR="001861C6" w:rsidRDefault="001861C6" w:rsidP="00963B80">
            <w:r>
              <w:t xml:space="preserve">Title of Post </w:t>
            </w:r>
          </w:p>
        </w:tc>
        <w:tc>
          <w:tcPr>
            <w:tcW w:w="8085" w:type="dxa"/>
            <w:gridSpan w:val="2"/>
          </w:tcPr>
          <w:p w14:paraId="01BF0995" w14:textId="77777777" w:rsidR="001861C6" w:rsidRDefault="001861C6" w:rsidP="00963B80">
            <w:pPr>
              <w:rPr>
                <w:b/>
              </w:rPr>
            </w:pPr>
            <w:r>
              <w:rPr>
                <w:b/>
              </w:rPr>
              <w:t>Assistant Principal Curriculum Delivery &amp; Enhancement</w:t>
            </w:r>
            <w:r w:rsidRPr="005A791F">
              <w:rPr>
                <w:b/>
              </w:rPr>
              <w:t xml:space="preserve"> </w:t>
            </w:r>
            <w:r>
              <w:rPr>
                <w:b/>
              </w:rPr>
              <w:t>(Cross Group)</w:t>
            </w:r>
            <w:r w:rsidR="00DF3414">
              <w:rPr>
                <w:b/>
              </w:rPr>
              <w:t>:</w:t>
            </w:r>
          </w:p>
          <w:p w14:paraId="18DF5539" w14:textId="77777777" w:rsidR="00DF3414" w:rsidRDefault="00DF3414" w:rsidP="00963B80">
            <w:pPr>
              <w:rPr>
                <w:b/>
              </w:rPr>
            </w:pPr>
            <w:r>
              <w:rPr>
                <w:b/>
              </w:rPr>
              <w:t xml:space="preserve">Engineering, Construction and the Built Environment </w:t>
            </w:r>
          </w:p>
          <w:p w14:paraId="4AD5391C" w14:textId="77777777" w:rsidR="001861C6" w:rsidRPr="005A791F" w:rsidRDefault="001861C6" w:rsidP="00963B80">
            <w:pPr>
              <w:rPr>
                <w:b/>
              </w:rPr>
            </w:pPr>
          </w:p>
        </w:tc>
      </w:tr>
      <w:tr w:rsidR="001861C6" w14:paraId="189DC74F" w14:textId="77777777" w:rsidTr="0066234A">
        <w:trPr>
          <w:trHeight w:val="1108"/>
        </w:trPr>
        <w:tc>
          <w:tcPr>
            <w:tcW w:w="2558" w:type="dxa"/>
          </w:tcPr>
          <w:p w14:paraId="2CDE523E" w14:textId="77777777" w:rsidR="001861C6" w:rsidRDefault="001861C6" w:rsidP="00963B80">
            <w:r>
              <w:t>Responsible To</w:t>
            </w:r>
          </w:p>
          <w:p w14:paraId="6805F242" w14:textId="77777777" w:rsidR="001861C6" w:rsidRDefault="001861C6" w:rsidP="00963B80"/>
          <w:p w14:paraId="472BB0BB" w14:textId="77777777" w:rsidR="001861C6" w:rsidRDefault="001861C6" w:rsidP="00963B80">
            <w:r>
              <w:t xml:space="preserve">Grade </w:t>
            </w:r>
          </w:p>
        </w:tc>
        <w:tc>
          <w:tcPr>
            <w:tcW w:w="8085" w:type="dxa"/>
            <w:gridSpan w:val="2"/>
          </w:tcPr>
          <w:p w14:paraId="7227DF35" w14:textId="77777777" w:rsidR="001861C6" w:rsidRDefault="001861C6" w:rsidP="00963B80">
            <w:pPr>
              <w:rPr>
                <w:b/>
              </w:rPr>
            </w:pPr>
            <w:r>
              <w:rPr>
                <w:b/>
              </w:rPr>
              <w:t xml:space="preserve">Vice Principal </w:t>
            </w:r>
          </w:p>
          <w:p w14:paraId="7EAAD5F5" w14:textId="77777777" w:rsidR="001861C6" w:rsidRDefault="001861C6" w:rsidP="00963B80">
            <w:pPr>
              <w:rPr>
                <w:b/>
              </w:rPr>
            </w:pPr>
          </w:p>
          <w:p w14:paraId="7ADF12CF" w14:textId="77777777" w:rsidR="001861C6" w:rsidRDefault="001861C6" w:rsidP="00963B80">
            <w:pPr>
              <w:rPr>
                <w:b/>
              </w:rPr>
            </w:pPr>
            <w:r>
              <w:rPr>
                <w:b/>
              </w:rPr>
              <w:t>Management</w:t>
            </w:r>
            <w:r w:rsidR="00CC55A0">
              <w:rPr>
                <w:b/>
              </w:rPr>
              <w:t xml:space="preserve"> (Spine Point 52)</w:t>
            </w:r>
          </w:p>
          <w:p w14:paraId="5AE18450" w14:textId="77777777" w:rsidR="001861C6" w:rsidRPr="005A791F" w:rsidRDefault="001861C6" w:rsidP="00963B80">
            <w:pPr>
              <w:rPr>
                <w:b/>
              </w:rPr>
            </w:pPr>
          </w:p>
        </w:tc>
      </w:tr>
      <w:tr w:rsidR="001861C6" w14:paraId="09DCA075" w14:textId="77777777" w:rsidTr="00963B80">
        <w:trPr>
          <w:gridAfter w:val="1"/>
          <w:wAfter w:w="175" w:type="dxa"/>
        </w:trPr>
        <w:tc>
          <w:tcPr>
            <w:tcW w:w="2558" w:type="dxa"/>
          </w:tcPr>
          <w:p w14:paraId="77F3D7CB" w14:textId="77777777" w:rsidR="001861C6" w:rsidRDefault="001861C6" w:rsidP="00963B80">
            <w:r>
              <w:t>Responsible For:</w:t>
            </w:r>
          </w:p>
        </w:tc>
        <w:tc>
          <w:tcPr>
            <w:tcW w:w="7910" w:type="dxa"/>
          </w:tcPr>
          <w:p w14:paraId="60AA8C7E" w14:textId="2F8D3C4D" w:rsidR="001861C6" w:rsidRDefault="001861C6" w:rsidP="00963B80">
            <w:r w:rsidRPr="00344FE5">
              <w:t xml:space="preserve">This is a Senior Management role within the </w:t>
            </w:r>
            <w:r>
              <w:t>Group</w:t>
            </w:r>
            <w:r w:rsidRPr="00344FE5">
              <w:t xml:space="preserve"> </w:t>
            </w:r>
            <w:r>
              <w:t>C</w:t>
            </w:r>
            <w:r w:rsidR="00DF3414">
              <w:t xml:space="preserve">ollege </w:t>
            </w:r>
            <w:r>
              <w:t xml:space="preserve">Leadership Team (CLT) </w:t>
            </w:r>
            <w:r w:rsidRPr="00344FE5">
              <w:t xml:space="preserve">contributing to the strategic, operational management, development and performance of all aspects of </w:t>
            </w:r>
            <w:proofErr w:type="gramStart"/>
            <w:r w:rsidRPr="00344FE5">
              <w:t>C</w:t>
            </w:r>
            <w:r>
              <w:t>ollege</w:t>
            </w:r>
            <w:proofErr w:type="gramEnd"/>
            <w:r w:rsidRPr="00344FE5">
              <w:t xml:space="preserve"> operations. </w:t>
            </w:r>
          </w:p>
        </w:tc>
      </w:tr>
      <w:tr w:rsidR="001861C6" w14:paraId="76B2665C" w14:textId="77777777" w:rsidTr="00963B80">
        <w:trPr>
          <w:gridAfter w:val="1"/>
          <w:wAfter w:w="175" w:type="dxa"/>
        </w:trPr>
        <w:tc>
          <w:tcPr>
            <w:tcW w:w="2558" w:type="dxa"/>
          </w:tcPr>
          <w:p w14:paraId="70046472" w14:textId="77777777" w:rsidR="001861C6" w:rsidRDefault="001861C6" w:rsidP="00963B80"/>
        </w:tc>
        <w:tc>
          <w:tcPr>
            <w:tcW w:w="7910" w:type="dxa"/>
          </w:tcPr>
          <w:p w14:paraId="738E4F3D" w14:textId="77777777" w:rsidR="00EF61D3" w:rsidRDefault="00EF61D3" w:rsidP="00963B80"/>
          <w:p w14:paraId="3582D1AB" w14:textId="77777777" w:rsidR="001861C6" w:rsidRPr="00344FE5" w:rsidRDefault="001861C6" w:rsidP="00963B80">
            <w:r w:rsidRPr="00344FE5">
              <w:t xml:space="preserve">To </w:t>
            </w:r>
            <w:r>
              <w:t>deliver</w:t>
            </w:r>
            <w:r w:rsidRPr="00344FE5">
              <w:t xml:space="preserve"> the implementation of the College</w:t>
            </w:r>
            <w:r>
              <w:t xml:space="preserve"> Group</w:t>
            </w:r>
            <w:r w:rsidRPr="00344FE5">
              <w:t xml:space="preserve">’s quality improvement strategies </w:t>
            </w:r>
            <w:r>
              <w:t xml:space="preserve">for elements of the Education Inspection Framework </w:t>
            </w:r>
            <w:r w:rsidRPr="00344FE5">
              <w:t>and maintain a culture of continuous improvement through self-assessment and other quality initiatives</w:t>
            </w:r>
            <w:r>
              <w:t xml:space="preserve"> through the College Group</w:t>
            </w:r>
            <w:r w:rsidRPr="00344FE5">
              <w:t>.</w:t>
            </w:r>
          </w:p>
        </w:tc>
      </w:tr>
      <w:tr w:rsidR="001861C6" w14:paraId="60AD7083" w14:textId="77777777" w:rsidTr="00963B80">
        <w:trPr>
          <w:gridAfter w:val="1"/>
          <w:wAfter w:w="175" w:type="dxa"/>
        </w:trPr>
        <w:tc>
          <w:tcPr>
            <w:tcW w:w="2558" w:type="dxa"/>
          </w:tcPr>
          <w:p w14:paraId="350DBE13" w14:textId="77777777" w:rsidR="001861C6" w:rsidRDefault="001861C6" w:rsidP="00963B80"/>
        </w:tc>
        <w:tc>
          <w:tcPr>
            <w:tcW w:w="7910" w:type="dxa"/>
          </w:tcPr>
          <w:p w14:paraId="6B41B30B" w14:textId="77777777" w:rsidR="00EF61D3" w:rsidRDefault="00EF61D3" w:rsidP="00963B80"/>
          <w:p w14:paraId="527EAC86" w14:textId="77777777" w:rsidR="001861C6" w:rsidRPr="00344FE5" w:rsidRDefault="001861C6" w:rsidP="00963B80">
            <w:r w:rsidRPr="00344FE5">
              <w:t>Developing Teaching, Learning and Assessment improvement strategies in pursuit of an outstanding student experience</w:t>
            </w:r>
            <w:r>
              <w:t>.</w:t>
            </w:r>
          </w:p>
        </w:tc>
      </w:tr>
      <w:tr w:rsidR="001861C6" w14:paraId="7129F5AB" w14:textId="77777777" w:rsidTr="00963B80">
        <w:trPr>
          <w:gridAfter w:val="1"/>
          <w:wAfter w:w="175" w:type="dxa"/>
        </w:trPr>
        <w:tc>
          <w:tcPr>
            <w:tcW w:w="2558" w:type="dxa"/>
          </w:tcPr>
          <w:p w14:paraId="78C237A4" w14:textId="77777777" w:rsidR="001861C6" w:rsidRPr="00344FE5" w:rsidRDefault="001861C6" w:rsidP="00963B80">
            <w:pPr>
              <w:rPr>
                <w:b/>
              </w:rPr>
            </w:pPr>
          </w:p>
        </w:tc>
        <w:tc>
          <w:tcPr>
            <w:tcW w:w="7910" w:type="dxa"/>
          </w:tcPr>
          <w:p w14:paraId="4DDD778D" w14:textId="77777777" w:rsidR="00EF61D3" w:rsidRDefault="00EF61D3" w:rsidP="00963B80"/>
          <w:p w14:paraId="4440487E" w14:textId="77777777" w:rsidR="001861C6" w:rsidRPr="00D87657" w:rsidRDefault="001861C6" w:rsidP="00963B80">
            <w:r w:rsidRPr="00344FE5">
              <w:t>Lead and be responsible for the performance management of direct reports in order to achieve consistently high outcomes</w:t>
            </w:r>
            <w:r>
              <w:t>.</w:t>
            </w:r>
          </w:p>
        </w:tc>
      </w:tr>
      <w:tr w:rsidR="001861C6" w14:paraId="03EF5691" w14:textId="77777777" w:rsidTr="00963B80">
        <w:trPr>
          <w:gridAfter w:val="1"/>
          <w:wAfter w:w="175" w:type="dxa"/>
        </w:trPr>
        <w:tc>
          <w:tcPr>
            <w:tcW w:w="2558" w:type="dxa"/>
          </w:tcPr>
          <w:p w14:paraId="71C29089" w14:textId="77777777" w:rsidR="001861C6" w:rsidRDefault="001861C6" w:rsidP="00963B80">
            <w:pPr>
              <w:rPr>
                <w:b/>
              </w:rPr>
            </w:pPr>
          </w:p>
          <w:p w14:paraId="502FDBDE" w14:textId="77777777" w:rsidR="001861C6" w:rsidRPr="00344FE5" w:rsidRDefault="001861C6" w:rsidP="00963B80">
            <w:pPr>
              <w:rPr>
                <w:b/>
              </w:rPr>
            </w:pPr>
            <w:r>
              <w:rPr>
                <w:b/>
              </w:rPr>
              <w:t>Purpose of the job</w:t>
            </w:r>
          </w:p>
        </w:tc>
        <w:tc>
          <w:tcPr>
            <w:tcW w:w="7910" w:type="dxa"/>
          </w:tcPr>
          <w:p w14:paraId="5712B67A" w14:textId="77777777" w:rsidR="001861C6" w:rsidRPr="00D87657" w:rsidRDefault="001861C6" w:rsidP="00963B80"/>
        </w:tc>
      </w:tr>
      <w:tr w:rsidR="001861C6" w14:paraId="7BE63106" w14:textId="77777777" w:rsidTr="00963B80">
        <w:trPr>
          <w:gridAfter w:val="1"/>
          <w:wAfter w:w="175" w:type="dxa"/>
        </w:trPr>
        <w:tc>
          <w:tcPr>
            <w:tcW w:w="2558" w:type="dxa"/>
          </w:tcPr>
          <w:p w14:paraId="0FD8AFE7" w14:textId="77777777" w:rsidR="001861C6" w:rsidRPr="00344FE5" w:rsidRDefault="001861C6" w:rsidP="00963B80">
            <w:pPr>
              <w:rPr>
                <w:b/>
              </w:rPr>
            </w:pPr>
            <w:r>
              <w:rPr>
                <w:b/>
              </w:rPr>
              <w:t>Strategic Leadership</w:t>
            </w:r>
          </w:p>
        </w:tc>
        <w:tc>
          <w:tcPr>
            <w:tcW w:w="7910" w:type="dxa"/>
          </w:tcPr>
          <w:p w14:paraId="06E0DF61" w14:textId="77777777" w:rsidR="001861C6" w:rsidRPr="00D87657" w:rsidRDefault="001861C6" w:rsidP="00963B80">
            <w:r w:rsidRPr="00D87657">
              <w:t>Develop the educational character and mission of the College</w:t>
            </w:r>
            <w:r>
              <w:t xml:space="preserve"> Group</w:t>
            </w:r>
            <w:r w:rsidRPr="00D87657">
              <w:t>; implementing the policie</w:t>
            </w:r>
            <w:r>
              <w:t>s and decisions of the</w:t>
            </w:r>
            <w:r w:rsidRPr="00D87657">
              <w:t xml:space="preserve"> </w:t>
            </w:r>
            <w:r>
              <w:t>Group Principal</w:t>
            </w:r>
            <w:r w:rsidRPr="00D87657">
              <w:t xml:space="preserve"> and the </w:t>
            </w:r>
            <w:r>
              <w:t>Senior Leadership Team</w:t>
            </w:r>
            <w:r w:rsidRPr="00D87657">
              <w:t>.</w:t>
            </w:r>
          </w:p>
        </w:tc>
      </w:tr>
      <w:tr w:rsidR="001861C6" w14:paraId="2EB8E38F" w14:textId="77777777" w:rsidTr="00963B80">
        <w:trPr>
          <w:gridAfter w:val="1"/>
          <w:wAfter w:w="175" w:type="dxa"/>
        </w:trPr>
        <w:tc>
          <w:tcPr>
            <w:tcW w:w="2558" w:type="dxa"/>
          </w:tcPr>
          <w:p w14:paraId="48F3BA80" w14:textId="77777777" w:rsidR="001861C6" w:rsidRPr="00344FE5" w:rsidRDefault="001861C6" w:rsidP="00963B80">
            <w:pPr>
              <w:rPr>
                <w:b/>
              </w:rPr>
            </w:pPr>
          </w:p>
        </w:tc>
        <w:tc>
          <w:tcPr>
            <w:tcW w:w="7910" w:type="dxa"/>
          </w:tcPr>
          <w:p w14:paraId="49469C23" w14:textId="77777777" w:rsidR="00EF61D3" w:rsidRDefault="00EF61D3" w:rsidP="00963B80"/>
          <w:p w14:paraId="34E0CA2D" w14:textId="77777777" w:rsidR="001861C6" w:rsidRPr="00D87657" w:rsidRDefault="001861C6" w:rsidP="00963B80">
            <w:r w:rsidRPr="00D87657">
              <w:t>Develop and operate systems of performance management across all aspects of the College</w:t>
            </w:r>
            <w:r>
              <w:t xml:space="preserve"> Group</w:t>
            </w:r>
            <w:r w:rsidRPr="00D87657">
              <w:t>'s provision.</w:t>
            </w:r>
          </w:p>
        </w:tc>
      </w:tr>
      <w:tr w:rsidR="001861C6" w14:paraId="19C1C69E" w14:textId="77777777" w:rsidTr="00963B80">
        <w:trPr>
          <w:gridAfter w:val="1"/>
          <w:wAfter w:w="175" w:type="dxa"/>
        </w:trPr>
        <w:tc>
          <w:tcPr>
            <w:tcW w:w="2558" w:type="dxa"/>
          </w:tcPr>
          <w:p w14:paraId="05FEBC2B" w14:textId="77777777" w:rsidR="001861C6" w:rsidRPr="00344FE5" w:rsidRDefault="001861C6" w:rsidP="00963B80">
            <w:pPr>
              <w:rPr>
                <w:b/>
              </w:rPr>
            </w:pPr>
          </w:p>
        </w:tc>
        <w:tc>
          <w:tcPr>
            <w:tcW w:w="7910" w:type="dxa"/>
          </w:tcPr>
          <w:p w14:paraId="18858195" w14:textId="77777777" w:rsidR="00EF61D3" w:rsidRDefault="00EF61D3" w:rsidP="00963B80"/>
          <w:p w14:paraId="54C9014D" w14:textId="77777777" w:rsidR="00DD4F1F" w:rsidRDefault="00DD4F1F" w:rsidP="00963B80"/>
          <w:p w14:paraId="3E43CE73" w14:textId="77777777" w:rsidR="00DD4F1F" w:rsidRDefault="00DD4F1F" w:rsidP="00963B80"/>
          <w:p w14:paraId="4A53E5B2" w14:textId="77777777" w:rsidR="00DD4F1F" w:rsidRDefault="00DD4F1F" w:rsidP="00963B80"/>
          <w:p w14:paraId="0F9FC84A" w14:textId="77777777" w:rsidR="00DD4F1F" w:rsidRDefault="00DD4F1F" w:rsidP="00963B80"/>
          <w:p w14:paraId="7FD38490" w14:textId="77777777" w:rsidR="00DD4F1F" w:rsidRDefault="00DD4F1F" w:rsidP="00963B80"/>
          <w:p w14:paraId="709185AA" w14:textId="584F1031" w:rsidR="001861C6" w:rsidRPr="00D87657" w:rsidRDefault="001861C6" w:rsidP="00963B80">
            <w:r w:rsidRPr="00D87657">
              <w:t xml:space="preserve">Working with the </w:t>
            </w:r>
            <w:r>
              <w:t>Group Principal</w:t>
            </w:r>
            <w:r w:rsidRPr="00D87657">
              <w:t xml:space="preserve">, </w:t>
            </w:r>
            <w:r>
              <w:t>CLT</w:t>
            </w:r>
            <w:r w:rsidRPr="00D87657">
              <w:t xml:space="preserve"> and </w:t>
            </w:r>
            <w:r>
              <w:t>College Managers</w:t>
            </w:r>
            <w:r w:rsidRPr="00D87657">
              <w:t>, develop the College's strategic and operational objectives into approved strategic plans and annual performance targets.</w:t>
            </w:r>
          </w:p>
        </w:tc>
      </w:tr>
      <w:tr w:rsidR="001861C6" w14:paraId="0CCF8057" w14:textId="77777777" w:rsidTr="00963B80">
        <w:trPr>
          <w:gridAfter w:val="1"/>
          <w:wAfter w:w="175" w:type="dxa"/>
        </w:trPr>
        <w:tc>
          <w:tcPr>
            <w:tcW w:w="2558" w:type="dxa"/>
          </w:tcPr>
          <w:p w14:paraId="39ED589E" w14:textId="77777777" w:rsidR="001861C6" w:rsidRPr="00344FE5" w:rsidRDefault="001861C6" w:rsidP="00963B80">
            <w:pPr>
              <w:rPr>
                <w:b/>
              </w:rPr>
            </w:pPr>
          </w:p>
        </w:tc>
        <w:tc>
          <w:tcPr>
            <w:tcW w:w="7910" w:type="dxa"/>
          </w:tcPr>
          <w:p w14:paraId="616D683C" w14:textId="77777777" w:rsidR="00F83755" w:rsidRDefault="00F83755" w:rsidP="00963B80"/>
          <w:p w14:paraId="3D44A089" w14:textId="77777777" w:rsidR="001861C6" w:rsidRPr="00D87657" w:rsidRDefault="001861C6" w:rsidP="00963B80">
            <w:r w:rsidRPr="00D87657">
              <w:t>To review the Curriculum Delivery Plan (CDP) and related processes, and implement improvements to positively impact on user functionality and planning</w:t>
            </w:r>
          </w:p>
        </w:tc>
      </w:tr>
      <w:tr w:rsidR="001861C6" w14:paraId="01E31105" w14:textId="77777777" w:rsidTr="00963B80">
        <w:trPr>
          <w:gridAfter w:val="1"/>
          <w:wAfter w:w="175" w:type="dxa"/>
        </w:trPr>
        <w:tc>
          <w:tcPr>
            <w:tcW w:w="2558" w:type="dxa"/>
          </w:tcPr>
          <w:p w14:paraId="0F7B318C" w14:textId="77777777" w:rsidR="001861C6" w:rsidRPr="00344FE5" w:rsidRDefault="001861C6" w:rsidP="00963B80">
            <w:pPr>
              <w:rPr>
                <w:b/>
              </w:rPr>
            </w:pPr>
          </w:p>
        </w:tc>
        <w:tc>
          <w:tcPr>
            <w:tcW w:w="7910" w:type="dxa"/>
          </w:tcPr>
          <w:p w14:paraId="04287439" w14:textId="77777777" w:rsidR="00EF61D3" w:rsidRDefault="00EF61D3" w:rsidP="00963B80"/>
          <w:p w14:paraId="1EFF5034" w14:textId="77777777" w:rsidR="001861C6" w:rsidRDefault="001861C6" w:rsidP="00963B80">
            <w:r w:rsidRPr="00D87657">
              <w:t>To realign the curriculum to meet the needs of learners and stakeholders in accordance with LE</w:t>
            </w:r>
            <w:r>
              <w:t>A</w:t>
            </w:r>
            <w:r w:rsidRPr="00D87657">
              <w:t xml:space="preserve">P, government, market trends and </w:t>
            </w:r>
            <w:r>
              <w:t xml:space="preserve">bespoke </w:t>
            </w:r>
            <w:r w:rsidRPr="00D87657">
              <w:t>priorities</w:t>
            </w:r>
          </w:p>
          <w:p w14:paraId="43B495C9" w14:textId="77777777" w:rsidR="001861C6" w:rsidRPr="00D87657" w:rsidRDefault="001861C6" w:rsidP="00963B80"/>
        </w:tc>
      </w:tr>
      <w:tr w:rsidR="001861C6" w14:paraId="326E9B27" w14:textId="77777777" w:rsidTr="00963B80">
        <w:trPr>
          <w:gridAfter w:val="1"/>
          <w:wAfter w:w="175" w:type="dxa"/>
        </w:trPr>
        <w:tc>
          <w:tcPr>
            <w:tcW w:w="2558" w:type="dxa"/>
          </w:tcPr>
          <w:p w14:paraId="7F10ADDA" w14:textId="77777777" w:rsidR="001861C6" w:rsidRPr="00344FE5" w:rsidRDefault="001861C6" w:rsidP="00963B80">
            <w:pPr>
              <w:rPr>
                <w:b/>
              </w:rPr>
            </w:pPr>
            <w:r>
              <w:rPr>
                <w:b/>
              </w:rPr>
              <w:t xml:space="preserve">Teaching &amp; Learning </w:t>
            </w:r>
          </w:p>
        </w:tc>
        <w:tc>
          <w:tcPr>
            <w:tcW w:w="7910" w:type="dxa"/>
          </w:tcPr>
          <w:p w14:paraId="3DEA7783" w14:textId="77777777" w:rsidR="001861C6" w:rsidRDefault="001861C6" w:rsidP="00963B80">
            <w:r w:rsidRPr="00D87657">
              <w:t>Provide outstanding leadership and management of the College</w:t>
            </w:r>
            <w:r>
              <w:t xml:space="preserve"> Group</w:t>
            </w:r>
            <w:r w:rsidRPr="00D87657">
              <w:t xml:space="preserve">’s curriculum quality </w:t>
            </w:r>
            <w:r>
              <w:t xml:space="preserve">assurance and enhancement </w:t>
            </w:r>
            <w:r w:rsidRPr="00D87657">
              <w:t xml:space="preserve">and student support to ensure innovative and effective delivery of teaching, learning and assessment, securing outstanding performance across all College </w:t>
            </w:r>
            <w:r>
              <w:t xml:space="preserve">Group </w:t>
            </w:r>
            <w:r w:rsidRPr="00D87657">
              <w:t>activities and provision</w:t>
            </w:r>
            <w:r>
              <w:t>.</w:t>
            </w:r>
          </w:p>
          <w:p w14:paraId="66F7BBF9" w14:textId="77777777" w:rsidR="00EF61D3" w:rsidRDefault="00EF61D3" w:rsidP="00963B80">
            <w:pPr>
              <w:rPr>
                <w:rFonts w:cs="Arial"/>
              </w:rPr>
            </w:pPr>
          </w:p>
          <w:p w14:paraId="48F32210" w14:textId="77777777" w:rsidR="001861C6" w:rsidRPr="00D87657" w:rsidRDefault="00EF61D3" w:rsidP="00963B80">
            <w:r>
              <w:rPr>
                <w:rFonts w:cs="Arial"/>
              </w:rPr>
              <w:t>P</w:t>
            </w:r>
            <w:r w:rsidR="001861C6" w:rsidRPr="00FD40D3">
              <w:rPr>
                <w:rFonts w:cs="Arial"/>
              </w:rPr>
              <w:t xml:space="preserve">rovide </w:t>
            </w:r>
            <w:r w:rsidR="001861C6">
              <w:rPr>
                <w:rFonts w:cs="Arial"/>
              </w:rPr>
              <w:t xml:space="preserve">strategic </w:t>
            </w:r>
            <w:r w:rsidR="001861C6" w:rsidRPr="00FD40D3">
              <w:rPr>
                <w:rFonts w:cs="Arial"/>
              </w:rPr>
              <w:t>and operational leadership and management</w:t>
            </w:r>
            <w:r w:rsidR="001861C6">
              <w:rPr>
                <w:rFonts w:cs="Arial"/>
              </w:rPr>
              <w:t xml:space="preserve"> for the delivery of allocated curriculum areas aligned to the world of work.</w:t>
            </w:r>
          </w:p>
        </w:tc>
      </w:tr>
      <w:tr w:rsidR="001861C6" w14:paraId="0162C46C" w14:textId="77777777" w:rsidTr="00963B80">
        <w:trPr>
          <w:gridAfter w:val="1"/>
          <w:wAfter w:w="175" w:type="dxa"/>
        </w:trPr>
        <w:tc>
          <w:tcPr>
            <w:tcW w:w="2558" w:type="dxa"/>
          </w:tcPr>
          <w:p w14:paraId="5842EAC1" w14:textId="77777777" w:rsidR="001861C6" w:rsidRPr="00344FE5" w:rsidRDefault="001861C6" w:rsidP="00963B80">
            <w:pPr>
              <w:rPr>
                <w:b/>
              </w:rPr>
            </w:pPr>
          </w:p>
        </w:tc>
        <w:tc>
          <w:tcPr>
            <w:tcW w:w="7910" w:type="dxa"/>
          </w:tcPr>
          <w:p w14:paraId="1A34C1D0" w14:textId="77777777" w:rsidR="00EF61D3" w:rsidRDefault="00EF61D3" w:rsidP="00963B80"/>
          <w:p w14:paraId="74FBF7EA" w14:textId="77777777" w:rsidR="001861C6" w:rsidRPr="00D87657" w:rsidRDefault="001861C6" w:rsidP="00963B80">
            <w:r w:rsidRPr="00D87657">
              <w:t xml:space="preserve">Ensure high standards of teaching, learning and skill acquisition throughout the College </w:t>
            </w:r>
            <w:r>
              <w:t xml:space="preserve">Group </w:t>
            </w:r>
            <w:r w:rsidRPr="00D87657">
              <w:t>to ensure excellence in learning and student outcomes</w:t>
            </w:r>
            <w:r>
              <w:t>.</w:t>
            </w:r>
          </w:p>
        </w:tc>
      </w:tr>
      <w:tr w:rsidR="001861C6" w14:paraId="07935EFA" w14:textId="77777777" w:rsidTr="00963B80">
        <w:trPr>
          <w:gridAfter w:val="1"/>
          <w:wAfter w:w="175" w:type="dxa"/>
        </w:trPr>
        <w:tc>
          <w:tcPr>
            <w:tcW w:w="2558" w:type="dxa"/>
          </w:tcPr>
          <w:p w14:paraId="451612D0" w14:textId="77777777" w:rsidR="001861C6" w:rsidRPr="00344FE5" w:rsidRDefault="001861C6" w:rsidP="00963B80">
            <w:pPr>
              <w:rPr>
                <w:b/>
              </w:rPr>
            </w:pPr>
          </w:p>
        </w:tc>
        <w:tc>
          <w:tcPr>
            <w:tcW w:w="7910" w:type="dxa"/>
          </w:tcPr>
          <w:p w14:paraId="7ADC9C83" w14:textId="77777777" w:rsidR="00EF61D3" w:rsidRDefault="00EF61D3" w:rsidP="00963B80"/>
          <w:p w14:paraId="7C6D48EB" w14:textId="77777777" w:rsidR="001861C6" w:rsidRPr="00D87657" w:rsidRDefault="001861C6" w:rsidP="00963B80">
            <w:r>
              <w:t>Contribute to</w:t>
            </w:r>
            <w:r w:rsidRPr="00D87657">
              <w:t xml:space="preserve"> the College’s Self-Assessment process, including the production, monitoring, reporting and validation of the College</w:t>
            </w:r>
            <w:r>
              <w:t xml:space="preserve"> Group</w:t>
            </w:r>
            <w:r w:rsidRPr="00D87657">
              <w:t>’s Self-Assessment Report and Improvement Plan</w:t>
            </w:r>
            <w:r>
              <w:t xml:space="preserve"> in conjunction with the other members of the UCG Group with responsibility for all relevant aspects of provision.</w:t>
            </w:r>
          </w:p>
        </w:tc>
      </w:tr>
      <w:tr w:rsidR="001861C6" w14:paraId="27542437" w14:textId="77777777" w:rsidTr="00963B80">
        <w:trPr>
          <w:gridAfter w:val="1"/>
          <w:wAfter w:w="175" w:type="dxa"/>
        </w:trPr>
        <w:tc>
          <w:tcPr>
            <w:tcW w:w="2558" w:type="dxa"/>
          </w:tcPr>
          <w:p w14:paraId="3BAF5D2F" w14:textId="77777777" w:rsidR="001861C6" w:rsidRPr="00344FE5" w:rsidRDefault="001861C6" w:rsidP="00963B80">
            <w:pPr>
              <w:rPr>
                <w:b/>
              </w:rPr>
            </w:pPr>
          </w:p>
        </w:tc>
        <w:tc>
          <w:tcPr>
            <w:tcW w:w="7910" w:type="dxa"/>
          </w:tcPr>
          <w:p w14:paraId="5196AF09" w14:textId="77777777" w:rsidR="00EF61D3" w:rsidRDefault="00EF61D3" w:rsidP="00963B80"/>
          <w:p w14:paraId="1CC5D9BE" w14:textId="77777777" w:rsidR="001861C6" w:rsidRDefault="001861C6" w:rsidP="00963B80">
            <w:r w:rsidRPr="00D87657">
              <w:t>Deliver continuous improvements in teaching and learning, linked to strong quality assurance work and ensure that high quality standards are set and achieved for all programmes.</w:t>
            </w:r>
          </w:p>
          <w:p w14:paraId="6D3F0FF5" w14:textId="77777777" w:rsidR="001861C6" w:rsidRPr="00D87657" w:rsidRDefault="001861C6" w:rsidP="00963B80"/>
        </w:tc>
      </w:tr>
      <w:tr w:rsidR="001861C6" w14:paraId="07E7D04F" w14:textId="77777777" w:rsidTr="00963B80">
        <w:trPr>
          <w:gridAfter w:val="1"/>
          <w:wAfter w:w="175" w:type="dxa"/>
        </w:trPr>
        <w:tc>
          <w:tcPr>
            <w:tcW w:w="2558" w:type="dxa"/>
          </w:tcPr>
          <w:p w14:paraId="61FE0F58" w14:textId="77777777" w:rsidR="001861C6" w:rsidRPr="00344FE5" w:rsidRDefault="001861C6" w:rsidP="00963B80">
            <w:pPr>
              <w:rPr>
                <w:b/>
              </w:rPr>
            </w:pPr>
          </w:p>
        </w:tc>
        <w:tc>
          <w:tcPr>
            <w:tcW w:w="7910" w:type="dxa"/>
          </w:tcPr>
          <w:p w14:paraId="6A9F9A1A" w14:textId="77777777" w:rsidR="001861C6" w:rsidRPr="00D87657" w:rsidRDefault="001861C6" w:rsidP="00963B80">
            <w:r w:rsidRPr="00D87657">
              <w:t>Develop innovative strategies to ensure that the targets for sustained improvement in learners’ retention, achievement, student satisfaction and progression into positive destinations are achieved and learners are well prepared for their future both professionally and personally.</w:t>
            </w:r>
          </w:p>
        </w:tc>
      </w:tr>
      <w:tr w:rsidR="001861C6" w14:paraId="2A8CB510" w14:textId="77777777" w:rsidTr="00963B80">
        <w:trPr>
          <w:gridAfter w:val="1"/>
          <w:wAfter w:w="175" w:type="dxa"/>
        </w:trPr>
        <w:tc>
          <w:tcPr>
            <w:tcW w:w="2558" w:type="dxa"/>
          </w:tcPr>
          <w:p w14:paraId="632F19A6" w14:textId="77777777" w:rsidR="001861C6" w:rsidRPr="00344FE5" w:rsidRDefault="001861C6" w:rsidP="00963B80">
            <w:pPr>
              <w:rPr>
                <w:b/>
              </w:rPr>
            </w:pPr>
          </w:p>
        </w:tc>
        <w:tc>
          <w:tcPr>
            <w:tcW w:w="7910" w:type="dxa"/>
          </w:tcPr>
          <w:p w14:paraId="20F7E2ED" w14:textId="77777777" w:rsidR="00EF61D3" w:rsidRDefault="00EF61D3" w:rsidP="00963B80"/>
          <w:p w14:paraId="60C96DF8" w14:textId="77777777" w:rsidR="001861C6" w:rsidRPr="00D87657" w:rsidRDefault="00EF61D3" w:rsidP="00963B80">
            <w:r>
              <w:t>I</w:t>
            </w:r>
            <w:r w:rsidR="001861C6" w:rsidRPr="00D87657">
              <w:t xml:space="preserve">dentify and create opportunities to share innovative learning and teaching practice across the </w:t>
            </w:r>
            <w:r w:rsidR="001861C6">
              <w:t xml:space="preserve">College Group </w:t>
            </w:r>
            <w:r w:rsidR="001861C6" w:rsidRPr="00D87657">
              <w:t>and with the wider sector community</w:t>
            </w:r>
          </w:p>
        </w:tc>
      </w:tr>
      <w:tr w:rsidR="001861C6" w14:paraId="43F65B82" w14:textId="77777777" w:rsidTr="00963B80">
        <w:trPr>
          <w:gridAfter w:val="1"/>
          <w:wAfter w:w="175" w:type="dxa"/>
        </w:trPr>
        <w:tc>
          <w:tcPr>
            <w:tcW w:w="2558" w:type="dxa"/>
          </w:tcPr>
          <w:p w14:paraId="730AE4DA" w14:textId="77777777" w:rsidR="001861C6" w:rsidRPr="00344FE5" w:rsidRDefault="001861C6" w:rsidP="00963B80">
            <w:pPr>
              <w:rPr>
                <w:b/>
              </w:rPr>
            </w:pPr>
          </w:p>
        </w:tc>
        <w:tc>
          <w:tcPr>
            <w:tcW w:w="7910" w:type="dxa"/>
          </w:tcPr>
          <w:p w14:paraId="03FA6853" w14:textId="77777777" w:rsidR="00EF61D3" w:rsidRDefault="00EF61D3" w:rsidP="00963B80"/>
          <w:p w14:paraId="3880E5A2" w14:textId="77777777" w:rsidR="001861C6" w:rsidRPr="00344FE5" w:rsidRDefault="00EF61D3" w:rsidP="00963B80">
            <w:r>
              <w:t>S</w:t>
            </w:r>
            <w:r w:rsidR="001861C6" w:rsidRPr="00D87657">
              <w:t>upport and monitor the flexible and adaptive delivery of learning to a common standard, and to the benefit all learners across all modes of delivery and attendance</w:t>
            </w:r>
            <w:r w:rsidR="001861C6">
              <w:t>.</w:t>
            </w:r>
          </w:p>
        </w:tc>
      </w:tr>
      <w:tr w:rsidR="001861C6" w14:paraId="42396C8A" w14:textId="77777777" w:rsidTr="00963B80">
        <w:trPr>
          <w:gridAfter w:val="1"/>
          <w:wAfter w:w="175" w:type="dxa"/>
        </w:trPr>
        <w:tc>
          <w:tcPr>
            <w:tcW w:w="2558" w:type="dxa"/>
          </w:tcPr>
          <w:p w14:paraId="5D215408" w14:textId="77777777" w:rsidR="001861C6" w:rsidRPr="00344FE5" w:rsidRDefault="001861C6" w:rsidP="00963B80">
            <w:pPr>
              <w:rPr>
                <w:b/>
              </w:rPr>
            </w:pPr>
          </w:p>
        </w:tc>
        <w:tc>
          <w:tcPr>
            <w:tcW w:w="7910" w:type="dxa"/>
          </w:tcPr>
          <w:p w14:paraId="62A18D86" w14:textId="77777777" w:rsidR="00EF61D3" w:rsidRDefault="00EF61D3" w:rsidP="00963B80"/>
          <w:p w14:paraId="6ABF269E" w14:textId="77777777" w:rsidR="001861C6" w:rsidRPr="00D87657" w:rsidRDefault="001861C6" w:rsidP="00963B80">
            <w:r w:rsidRPr="00D87657">
              <w:t>Ensure that quality frameworks are implemented efficiently and effectively across all curriculum areas</w:t>
            </w:r>
            <w:r>
              <w:t>.</w:t>
            </w:r>
          </w:p>
        </w:tc>
      </w:tr>
      <w:tr w:rsidR="001861C6" w14:paraId="0D7D1180" w14:textId="77777777" w:rsidTr="00963B80">
        <w:trPr>
          <w:gridAfter w:val="1"/>
          <w:wAfter w:w="175" w:type="dxa"/>
        </w:trPr>
        <w:tc>
          <w:tcPr>
            <w:tcW w:w="2558" w:type="dxa"/>
          </w:tcPr>
          <w:p w14:paraId="3005CE9D" w14:textId="77777777" w:rsidR="001861C6" w:rsidRPr="00344FE5" w:rsidRDefault="001861C6" w:rsidP="00963B80">
            <w:pPr>
              <w:rPr>
                <w:b/>
              </w:rPr>
            </w:pPr>
          </w:p>
        </w:tc>
        <w:tc>
          <w:tcPr>
            <w:tcW w:w="7910" w:type="dxa"/>
          </w:tcPr>
          <w:p w14:paraId="69D426C3" w14:textId="77777777" w:rsidR="00EF61D3" w:rsidRDefault="00EF61D3" w:rsidP="00963B80"/>
          <w:p w14:paraId="0ADFFCDB" w14:textId="77777777" w:rsidR="001861C6" w:rsidRPr="005310A2" w:rsidRDefault="001861C6" w:rsidP="00963B80">
            <w:r w:rsidRPr="00D87657">
              <w:t>Use data outcomes, added value and student progression to identify the need for quality actions and timely, effective interventions</w:t>
            </w:r>
            <w:r>
              <w:t>.</w:t>
            </w:r>
          </w:p>
          <w:p w14:paraId="4DF41441" w14:textId="77777777" w:rsidR="00EF61D3" w:rsidRDefault="00EF61D3" w:rsidP="00963B80"/>
          <w:p w14:paraId="27B9F262" w14:textId="77777777" w:rsidR="001861C6" w:rsidRDefault="001861C6" w:rsidP="00963B80">
            <w:r w:rsidRPr="002464B4">
              <w:t>To provide leadership for pastoral care of all learners and ensure a safe learning environment</w:t>
            </w:r>
            <w:r>
              <w:t>.</w:t>
            </w:r>
          </w:p>
          <w:p w14:paraId="23945B3E" w14:textId="77777777" w:rsidR="001861C6" w:rsidRPr="00D87657" w:rsidRDefault="001861C6" w:rsidP="00963B80"/>
        </w:tc>
      </w:tr>
      <w:tr w:rsidR="001861C6" w14:paraId="7DA4AC63" w14:textId="77777777" w:rsidTr="00963B80">
        <w:trPr>
          <w:gridAfter w:val="1"/>
          <w:wAfter w:w="175" w:type="dxa"/>
        </w:trPr>
        <w:tc>
          <w:tcPr>
            <w:tcW w:w="2558" w:type="dxa"/>
          </w:tcPr>
          <w:p w14:paraId="121502EA" w14:textId="77777777" w:rsidR="001861C6" w:rsidRPr="00D87657" w:rsidRDefault="001861C6" w:rsidP="00963B80">
            <w:pPr>
              <w:rPr>
                <w:b/>
              </w:rPr>
            </w:pPr>
            <w:r w:rsidRPr="00D87657">
              <w:rPr>
                <w:b/>
              </w:rPr>
              <w:t>Partnerships</w:t>
            </w:r>
          </w:p>
        </w:tc>
        <w:tc>
          <w:tcPr>
            <w:tcW w:w="7910" w:type="dxa"/>
          </w:tcPr>
          <w:p w14:paraId="4B1D9350" w14:textId="77777777" w:rsidR="00DD4F1F" w:rsidRDefault="001861C6" w:rsidP="00963B80">
            <w:r w:rsidRPr="00D87657">
              <w:t xml:space="preserve">Represent the College to maintain and develop effective links with local authorities, the local community, external academic bodies, the media, </w:t>
            </w:r>
            <w:r w:rsidRPr="00D87657">
              <w:lastRenderedPageBreak/>
              <w:t xml:space="preserve">professional bodies and appropriate government departments and agencies or as agreed with the </w:t>
            </w:r>
            <w:r>
              <w:t>Group and Vice Principal(s).</w:t>
            </w:r>
          </w:p>
          <w:p w14:paraId="48A948C4" w14:textId="77777777" w:rsidR="00DD4F1F" w:rsidRDefault="00DD4F1F" w:rsidP="00963B80"/>
          <w:p w14:paraId="215965D7" w14:textId="77777777" w:rsidR="00DD4F1F" w:rsidRPr="00344FE5" w:rsidRDefault="00DD4F1F" w:rsidP="00963B80"/>
        </w:tc>
      </w:tr>
      <w:tr w:rsidR="001861C6" w14:paraId="28B00418" w14:textId="77777777" w:rsidTr="00963B80">
        <w:trPr>
          <w:gridAfter w:val="1"/>
          <w:wAfter w:w="175" w:type="dxa"/>
        </w:trPr>
        <w:tc>
          <w:tcPr>
            <w:tcW w:w="2558" w:type="dxa"/>
          </w:tcPr>
          <w:p w14:paraId="31765684" w14:textId="77777777" w:rsidR="001861C6" w:rsidRDefault="001861C6" w:rsidP="00963B80"/>
        </w:tc>
        <w:tc>
          <w:tcPr>
            <w:tcW w:w="7910" w:type="dxa"/>
          </w:tcPr>
          <w:p w14:paraId="23E1C5DE" w14:textId="77777777" w:rsidR="00EF61D3" w:rsidRDefault="00EF61D3" w:rsidP="00963B80"/>
          <w:p w14:paraId="2770AD2B" w14:textId="77777777" w:rsidR="001861C6" w:rsidRPr="00344FE5" w:rsidRDefault="001861C6" w:rsidP="00963B80">
            <w:r w:rsidRPr="00D87657">
              <w:t xml:space="preserve">Participate, with staff, in the Group’s continuing professional development programmes, which include </w:t>
            </w:r>
            <w:proofErr w:type="gramStart"/>
            <w:r w:rsidRPr="00D87657">
              <w:t>industry based</w:t>
            </w:r>
            <w:proofErr w:type="gramEnd"/>
            <w:r w:rsidRPr="00D87657">
              <w:t xml:space="preserve"> work shadowing, attending seminars, college conference days and training events appropriate to job roles</w:t>
            </w:r>
            <w:r>
              <w:t>,</w:t>
            </w:r>
          </w:p>
        </w:tc>
      </w:tr>
      <w:tr w:rsidR="001861C6" w14:paraId="74D776A9" w14:textId="77777777" w:rsidTr="00963B80">
        <w:trPr>
          <w:gridAfter w:val="1"/>
          <w:wAfter w:w="175" w:type="dxa"/>
        </w:trPr>
        <w:tc>
          <w:tcPr>
            <w:tcW w:w="2558" w:type="dxa"/>
          </w:tcPr>
          <w:p w14:paraId="0399CC69" w14:textId="77777777" w:rsidR="001861C6" w:rsidRDefault="001861C6" w:rsidP="00963B80"/>
        </w:tc>
        <w:tc>
          <w:tcPr>
            <w:tcW w:w="7910" w:type="dxa"/>
          </w:tcPr>
          <w:p w14:paraId="3E439AC2" w14:textId="77777777" w:rsidR="00EF61D3" w:rsidRDefault="00EF61D3" w:rsidP="00963B80"/>
          <w:p w14:paraId="4294CA4F" w14:textId="77777777" w:rsidR="001861C6" w:rsidRDefault="001861C6" w:rsidP="00963B80">
            <w:r w:rsidRPr="00D87657">
              <w:t>Be an ambassador externally, leading on and contributing to effective and positive partnerships at local and regional level – especially with the schools, employers and faith communities.</w:t>
            </w:r>
          </w:p>
          <w:p w14:paraId="61221DA0" w14:textId="77777777" w:rsidR="001861C6" w:rsidRPr="00344FE5" w:rsidRDefault="001861C6" w:rsidP="00963B80"/>
        </w:tc>
      </w:tr>
      <w:tr w:rsidR="001861C6" w14:paraId="7DDA59D7" w14:textId="77777777" w:rsidTr="00963B80">
        <w:trPr>
          <w:gridAfter w:val="1"/>
          <w:wAfter w:w="175" w:type="dxa"/>
        </w:trPr>
        <w:tc>
          <w:tcPr>
            <w:tcW w:w="2558" w:type="dxa"/>
          </w:tcPr>
          <w:p w14:paraId="08F0350C" w14:textId="77777777" w:rsidR="001861C6" w:rsidRDefault="001861C6" w:rsidP="00963B80"/>
        </w:tc>
        <w:tc>
          <w:tcPr>
            <w:tcW w:w="7910" w:type="dxa"/>
          </w:tcPr>
          <w:p w14:paraId="022FC662" w14:textId="77777777" w:rsidR="001861C6" w:rsidRPr="00344FE5" w:rsidRDefault="001861C6" w:rsidP="00963B80">
            <w:r w:rsidRPr="00D87657">
              <w:t>Ensure that the College anticipates and responds to national, regional and local priorities and is seen as an effective and responsive contributor to the communities it serves.</w:t>
            </w:r>
          </w:p>
        </w:tc>
      </w:tr>
      <w:tr w:rsidR="001861C6" w14:paraId="6EDC76D2" w14:textId="77777777" w:rsidTr="00963B80">
        <w:trPr>
          <w:gridAfter w:val="1"/>
          <w:wAfter w:w="175" w:type="dxa"/>
        </w:trPr>
        <w:tc>
          <w:tcPr>
            <w:tcW w:w="2558" w:type="dxa"/>
          </w:tcPr>
          <w:p w14:paraId="3CB58ECF" w14:textId="77777777" w:rsidR="001861C6" w:rsidRDefault="001861C6" w:rsidP="00963B80"/>
        </w:tc>
        <w:tc>
          <w:tcPr>
            <w:tcW w:w="7910" w:type="dxa"/>
          </w:tcPr>
          <w:p w14:paraId="1C3475CA" w14:textId="77777777" w:rsidR="00EF61D3" w:rsidRDefault="00EF61D3" w:rsidP="00963B80"/>
          <w:p w14:paraId="23979103" w14:textId="77777777" w:rsidR="001861C6" w:rsidRDefault="00EF61D3" w:rsidP="00963B80">
            <w:r>
              <w:t>S</w:t>
            </w:r>
            <w:r w:rsidR="001861C6" w:rsidRPr="00D87657">
              <w:t>upport marketing and partnership activities in order to impact the growth and development of the</w:t>
            </w:r>
            <w:r w:rsidR="001861C6">
              <w:t xml:space="preserve"> College.</w:t>
            </w:r>
          </w:p>
          <w:p w14:paraId="08A2F6A3" w14:textId="77777777" w:rsidR="001861C6" w:rsidRPr="00D87657" w:rsidRDefault="001861C6" w:rsidP="00963B80"/>
        </w:tc>
      </w:tr>
      <w:tr w:rsidR="001861C6" w14:paraId="210EF7A4" w14:textId="77777777" w:rsidTr="00963B80">
        <w:trPr>
          <w:gridAfter w:val="1"/>
          <w:wAfter w:w="175" w:type="dxa"/>
        </w:trPr>
        <w:tc>
          <w:tcPr>
            <w:tcW w:w="2558" w:type="dxa"/>
          </w:tcPr>
          <w:p w14:paraId="1AC74B8E" w14:textId="77777777" w:rsidR="001861C6" w:rsidRPr="00D95C36" w:rsidRDefault="001861C6" w:rsidP="00963B80">
            <w:pPr>
              <w:rPr>
                <w:b/>
              </w:rPr>
            </w:pPr>
            <w:r w:rsidRPr="00D95C36">
              <w:rPr>
                <w:b/>
              </w:rPr>
              <w:t xml:space="preserve">Corporate and resource management </w:t>
            </w:r>
          </w:p>
        </w:tc>
        <w:tc>
          <w:tcPr>
            <w:tcW w:w="7910" w:type="dxa"/>
          </w:tcPr>
          <w:p w14:paraId="6AAA4466" w14:textId="25B7752C" w:rsidR="001861C6" w:rsidRPr="00D87657" w:rsidRDefault="001861C6" w:rsidP="00963B80">
            <w:r w:rsidRPr="00D95C36">
              <w:t xml:space="preserve">Working with </w:t>
            </w:r>
            <w:r>
              <w:t>the Chief Financial Officer</w:t>
            </w:r>
            <w:r w:rsidRPr="00D95C36">
              <w:t>, develop and improve the College infrastructure to ensure the provision of high</w:t>
            </w:r>
            <w:r>
              <w:t>-</w:t>
            </w:r>
            <w:r w:rsidRPr="00D95C36">
              <w:t xml:space="preserve">quality accommodation and facilities, </w:t>
            </w:r>
            <w:proofErr w:type="gramStart"/>
            <w:r w:rsidRPr="00D95C36">
              <w:t>systems</w:t>
            </w:r>
            <w:proofErr w:type="gramEnd"/>
            <w:r w:rsidRPr="00D95C36">
              <w:t xml:space="preserve"> and processes to support the work of the College.</w:t>
            </w:r>
          </w:p>
        </w:tc>
      </w:tr>
      <w:tr w:rsidR="001861C6" w14:paraId="2D9786E8" w14:textId="77777777" w:rsidTr="00963B80">
        <w:trPr>
          <w:gridAfter w:val="1"/>
          <w:wAfter w:w="175" w:type="dxa"/>
        </w:trPr>
        <w:tc>
          <w:tcPr>
            <w:tcW w:w="2558" w:type="dxa"/>
          </w:tcPr>
          <w:p w14:paraId="563F0859" w14:textId="77777777" w:rsidR="001861C6" w:rsidRDefault="001861C6" w:rsidP="00963B80"/>
        </w:tc>
        <w:tc>
          <w:tcPr>
            <w:tcW w:w="7910" w:type="dxa"/>
          </w:tcPr>
          <w:p w14:paraId="4B3019E5" w14:textId="77777777" w:rsidR="00EF61D3" w:rsidRDefault="00EF61D3" w:rsidP="00963B80"/>
          <w:p w14:paraId="0F5E3EAF" w14:textId="0A16E1AB" w:rsidR="001861C6" w:rsidRPr="00D87657" w:rsidRDefault="001861C6" w:rsidP="00963B80">
            <w:r w:rsidRPr="002E20E7">
              <w:t xml:space="preserve">Ensure that the </w:t>
            </w:r>
            <w:r>
              <w:t>Group Principal</w:t>
            </w:r>
            <w:r w:rsidRPr="002E20E7">
              <w:t xml:space="preserve">, </w:t>
            </w:r>
            <w:r>
              <w:t>Group</w:t>
            </w:r>
            <w:r w:rsidRPr="002E20E7">
              <w:t xml:space="preserve"> </w:t>
            </w:r>
            <w:r w:rsidR="00DF3414">
              <w:t xml:space="preserve">College </w:t>
            </w:r>
            <w:r w:rsidRPr="002E20E7">
              <w:t xml:space="preserve">Leadership Team, and Board receive regular and comprehensive reports on the College’s operations, financial </w:t>
            </w:r>
            <w:proofErr w:type="gramStart"/>
            <w:r w:rsidRPr="002E20E7">
              <w:t>performance</w:t>
            </w:r>
            <w:proofErr w:type="gramEnd"/>
            <w:r w:rsidRPr="002E20E7">
              <w:t xml:space="preserve"> and learners’ achievements.</w:t>
            </w:r>
          </w:p>
        </w:tc>
      </w:tr>
      <w:tr w:rsidR="001861C6" w14:paraId="44E26818" w14:textId="77777777" w:rsidTr="00963B80">
        <w:trPr>
          <w:gridAfter w:val="1"/>
          <w:wAfter w:w="175" w:type="dxa"/>
        </w:trPr>
        <w:tc>
          <w:tcPr>
            <w:tcW w:w="2558" w:type="dxa"/>
          </w:tcPr>
          <w:p w14:paraId="291F4920" w14:textId="77777777" w:rsidR="001861C6" w:rsidRDefault="001861C6" w:rsidP="00963B80"/>
        </w:tc>
        <w:tc>
          <w:tcPr>
            <w:tcW w:w="7910" w:type="dxa"/>
          </w:tcPr>
          <w:p w14:paraId="3045181C" w14:textId="77777777" w:rsidR="00CD11DA" w:rsidRDefault="00CD11DA" w:rsidP="00963B80"/>
          <w:p w14:paraId="65BAA896" w14:textId="2ADC17F1" w:rsidR="001861C6" w:rsidRPr="00D87657" w:rsidRDefault="001861C6" w:rsidP="00963B80">
            <w:r w:rsidRPr="00D95C36">
              <w:t xml:space="preserve">Ensure timely and accurate preparation of annual estimates of income and expenditure for consideration and agreement of the </w:t>
            </w:r>
            <w:r>
              <w:t>Group Principal</w:t>
            </w:r>
            <w:r w:rsidRPr="00D95C36">
              <w:t xml:space="preserve"> </w:t>
            </w:r>
            <w:r>
              <w:t xml:space="preserve">and </w:t>
            </w:r>
            <w:r w:rsidR="00DF3414">
              <w:t xml:space="preserve">Deputy </w:t>
            </w:r>
            <w:r>
              <w:t xml:space="preserve">Principal(s) </w:t>
            </w:r>
            <w:r w:rsidRPr="00D95C36">
              <w:t xml:space="preserve">before submission </w:t>
            </w:r>
            <w:r>
              <w:t xml:space="preserve">to Chief Financial Officer and Senior </w:t>
            </w:r>
            <w:r w:rsidRPr="00D95C36">
              <w:t>Leadership Team for ultimate approval.</w:t>
            </w:r>
          </w:p>
        </w:tc>
      </w:tr>
      <w:tr w:rsidR="001861C6" w14:paraId="1C36E402" w14:textId="77777777" w:rsidTr="00963B80">
        <w:trPr>
          <w:gridAfter w:val="1"/>
          <w:wAfter w:w="175" w:type="dxa"/>
        </w:trPr>
        <w:tc>
          <w:tcPr>
            <w:tcW w:w="2558" w:type="dxa"/>
          </w:tcPr>
          <w:p w14:paraId="3CC0463F" w14:textId="77777777" w:rsidR="001861C6" w:rsidRDefault="001861C6" w:rsidP="00963B80"/>
        </w:tc>
        <w:tc>
          <w:tcPr>
            <w:tcW w:w="7910" w:type="dxa"/>
          </w:tcPr>
          <w:p w14:paraId="3753BD72" w14:textId="77777777" w:rsidR="00EF61D3" w:rsidRDefault="00EF61D3" w:rsidP="00963B80"/>
          <w:p w14:paraId="2297A119" w14:textId="77777777" w:rsidR="001861C6" w:rsidRDefault="00EF61D3" w:rsidP="00963B80">
            <w:r>
              <w:t>E</w:t>
            </w:r>
            <w:r w:rsidR="001861C6" w:rsidRPr="00D95C36">
              <w:t>nsure the proper management of resources in line with the approved budget for the College</w:t>
            </w:r>
            <w:r w:rsidR="001861C6">
              <w:t>.</w:t>
            </w:r>
          </w:p>
          <w:p w14:paraId="2E0BF807" w14:textId="77777777" w:rsidR="00EF61D3" w:rsidRPr="00D87657" w:rsidRDefault="00EF61D3" w:rsidP="00963B80"/>
        </w:tc>
      </w:tr>
      <w:tr w:rsidR="001861C6" w14:paraId="59AB5452" w14:textId="77777777" w:rsidTr="00963B80">
        <w:trPr>
          <w:gridAfter w:val="1"/>
          <w:wAfter w:w="175" w:type="dxa"/>
        </w:trPr>
        <w:tc>
          <w:tcPr>
            <w:tcW w:w="2558" w:type="dxa"/>
          </w:tcPr>
          <w:p w14:paraId="00D5F4CD" w14:textId="77777777" w:rsidR="001861C6" w:rsidRDefault="001861C6" w:rsidP="00963B80"/>
        </w:tc>
        <w:tc>
          <w:tcPr>
            <w:tcW w:w="7910" w:type="dxa"/>
          </w:tcPr>
          <w:p w14:paraId="2B1D084F" w14:textId="77777777" w:rsidR="001861C6" w:rsidRDefault="001861C6" w:rsidP="00963B80">
            <w:r w:rsidRPr="00D95C36">
              <w:t>Ensure that effective financial, planning and other management tools, including those against fraud and theft and for the management of risk, are in place to safeguard public funds and to secure the efficient and economical use of resources</w:t>
            </w:r>
            <w:r>
              <w:t>.</w:t>
            </w:r>
          </w:p>
          <w:p w14:paraId="13D47C25" w14:textId="77777777" w:rsidR="00EF61D3" w:rsidRPr="00D87657" w:rsidRDefault="00EF61D3" w:rsidP="00963B80"/>
        </w:tc>
      </w:tr>
      <w:tr w:rsidR="001861C6" w14:paraId="23E7656B" w14:textId="77777777" w:rsidTr="00963B80">
        <w:trPr>
          <w:gridAfter w:val="1"/>
          <w:wAfter w:w="175" w:type="dxa"/>
        </w:trPr>
        <w:tc>
          <w:tcPr>
            <w:tcW w:w="2558" w:type="dxa"/>
          </w:tcPr>
          <w:p w14:paraId="1CCEAAD1" w14:textId="77777777" w:rsidR="001861C6" w:rsidRDefault="001861C6" w:rsidP="00963B80"/>
        </w:tc>
        <w:tc>
          <w:tcPr>
            <w:tcW w:w="7910" w:type="dxa"/>
          </w:tcPr>
          <w:p w14:paraId="3F7BC7A0" w14:textId="77777777" w:rsidR="001861C6" w:rsidRDefault="001861C6" w:rsidP="00963B80">
            <w:r w:rsidRPr="00D95C36">
              <w:t>Provide leadership, direction and motivation to ensure that all staff carry out their work in an efficient and effective manner. Promote an open, trusting, supportive and collaborative working environment and a culture which empowers and motivates staff.</w:t>
            </w:r>
          </w:p>
          <w:p w14:paraId="0AA62BB5" w14:textId="77777777" w:rsidR="00EF61D3" w:rsidRPr="00D87657" w:rsidRDefault="00EF61D3" w:rsidP="00963B80"/>
        </w:tc>
      </w:tr>
      <w:tr w:rsidR="001861C6" w14:paraId="5C150E7F" w14:textId="77777777" w:rsidTr="00963B80">
        <w:trPr>
          <w:gridAfter w:val="1"/>
          <w:wAfter w:w="175" w:type="dxa"/>
        </w:trPr>
        <w:tc>
          <w:tcPr>
            <w:tcW w:w="2558" w:type="dxa"/>
          </w:tcPr>
          <w:p w14:paraId="7F2A8937" w14:textId="77777777" w:rsidR="001861C6" w:rsidRDefault="001861C6" w:rsidP="00963B80"/>
        </w:tc>
        <w:tc>
          <w:tcPr>
            <w:tcW w:w="7910" w:type="dxa"/>
          </w:tcPr>
          <w:p w14:paraId="1DDF10E6" w14:textId="77777777" w:rsidR="001861C6" w:rsidRDefault="001861C6" w:rsidP="00963B80">
            <w:r w:rsidRPr="00D95C36">
              <w:t>Ensure that College-wide systems of performance review and staff development operate effectively and nurture a culture of continuous professional development and self-improvement</w:t>
            </w:r>
            <w:r>
              <w:t>.</w:t>
            </w:r>
          </w:p>
          <w:p w14:paraId="1197FC3C" w14:textId="77777777" w:rsidR="00EF61D3" w:rsidRPr="005310A2" w:rsidRDefault="00EF61D3" w:rsidP="00963B80"/>
          <w:p w14:paraId="0EB43183" w14:textId="77777777" w:rsidR="001861C6" w:rsidRDefault="001861C6" w:rsidP="00963B80">
            <w:pPr>
              <w:autoSpaceDE w:val="0"/>
              <w:autoSpaceDN w:val="0"/>
              <w:adjustRightInd w:val="0"/>
              <w:rPr>
                <w:rFonts w:cs="Arial"/>
              </w:rPr>
            </w:pPr>
            <w:r>
              <w:rPr>
                <w:rFonts w:cs="Arial"/>
              </w:rPr>
              <w:t>To support the management and continuous development of a quality framework for the effective delivery of Additional Learning Support to maintain outstanding provision, with significant responsibility for establishing robust systems and compliance.</w:t>
            </w:r>
          </w:p>
          <w:p w14:paraId="31DC2C68" w14:textId="77777777" w:rsidR="00EF61D3" w:rsidRDefault="00EF61D3" w:rsidP="00963B80">
            <w:pPr>
              <w:autoSpaceDE w:val="0"/>
              <w:autoSpaceDN w:val="0"/>
              <w:adjustRightInd w:val="0"/>
              <w:rPr>
                <w:rFonts w:cs="Arial"/>
              </w:rPr>
            </w:pPr>
          </w:p>
          <w:p w14:paraId="66A06600" w14:textId="77777777" w:rsidR="001861C6" w:rsidRDefault="001861C6" w:rsidP="00963B80">
            <w:pPr>
              <w:rPr>
                <w:rFonts w:cs="Arial"/>
              </w:rPr>
            </w:pPr>
            <w:r>
              <w:rPr>
                <w:rFonts w:cs="Arial"/>
              </w:rPr>
              <w:t xml:space="preserve">Ensure that all learners receive their full entitlements whilst in attendance at United Colleges Group; </w:t>
            </w:r>
            <w:r w:rsidR="00DD4F1F">
              <w:rPr>
                <w:rFonts w:cs="Arial"/>
              </w:rPr>
              <w:t>e.g.</w:t>
            </w:r>
            <w:r>
              <w:rPr>
                <w:rFonts w:cs="Arial"/>
              </w:rPr>
              <w:t xml:space="preserve"> Bursary, free school meals, travel </w:t>
            </w:r>
            <w:r w:rsidR="00DD4F1F">
              <w:rPr>
                <w:rFonts w:cs="Arial"/>
              </w:rPr>
              <w:t>etc.</w:t>
            </w:r>
          </w:p>
          <w:p w14:paraId="3275EE22" w14:textId="77777777" w:rsidR="00EF61D3" w:rsidRDefault="00EF61D3" w:rsidP="00963B80">
            <w:pPr>
              <w:rPr>
                <w:rFonts w:cs="Arial"/>
              </w:rPr>
            </w:pPr>
          </w:p>
          <w:p w14:paraId="713D69E9" w14:textId="77777777" w:rsidR="001861C6" w:rsidRPr="005310A2" w:rsidRDefault="001861C6" w:rsidP="00963B80">
            <w:pPr>
              <w:rPr>
                <w:rFonts w:cs="Arial"/>
              </w:rPr>
            </w:pPr>
            <w:r>
              <w:rPr>
                <w:rFonts w:cs="Arial"/>
              </w:rPr>
              <w:t>Ensure the full use of the Discretionary Learner Support Fund for the College Group.</w:t>
            </w:r>
          </w:p>
        </w:tc>
      </w:tr>
      <w:tr w:rsidR="001861C6" w14:paraId="5F0A1CF1" w14:textId="77777777" w:rsidTr="00963B80">
        <w:trPr>
          <w:gridAfter w:val="1"/>
          <w:wAfter w:w="175" w:type="dxa"/>
        </w:trPr>
        <w:tc>
          <w:tcPr>
            <w:tcW w:w="2558" w:type="dxa"/>
          </w:tcPr>
          <w:p w14:paraId="2EDA0BE8" w14:textId="77777777" w:rsidR="001861C6" w:rsidRDefault="001861C6" w:rsidP="00963B80">
            <w:pPr>
              <w:rPr>
                <w:b/>
              </w:rPr>
            </w:pPr>
          </w:p>
          <w:p w14:paraId="7E07A117" w14:textId="77777777" w:rsidR="001861C6" w:rsidRDefault="001861C6" w:rsidP="00963B80">
            <w:pPr>
              <w:rPr>
                <w:b/>
              </w:rPr>
            </w:pPr>
          </w:p>
          <w:p w14:paraId="05BBD915" w14:textId="77777777" w:rsidR="00DD4F1F" w:rsidRDefault="00DD4F1F" w:rsidP="00963B80">
            <w:pPr>
              <w:rPr>
                <w:b/>
              </w:rPr>
            </w:pPr>
          </w:p>
          <w:p w14:paraId="1283B97F" w14:textId="77777777" w:rsidR="001861C6" w:rsidRPr="00BE7E02" w:rsidRDefault="001861C6" w:rsidP="00963B80">
            <w:pPr>
              <w:rPr>
                <w:b/>
              </w:rPr>
            </w:pPr>
            <w:r w:rsidRPr="00BE7E02">
              <w:rPr>
                <w:b/>
              </w:rPr>
              <w:t>Statutory responsibilities</w:t>
            </w:r>
          </w:p>
        </w:tc>
        <w:tc>
          <w:tcPr>
            <w:tcW w:w="7910" w:type="dxa"/>
          </w:tcPr>
          <w:p w14:paraId="626FFFD2" w14:textId="77777777" w:rsidR="001861C6" w:rsidRDefault="001861C6" w:rsidP="00963B80">
            <w:pPr>
              <w:rPr>
                <w:b/>
                <w:bCs/>
              </w:rPr>
            </w:pPr>
          </w:p>
          <w:p w14:paraId="7DB60E73" w14:textId="77777777" w:rsidR="00DD4F1F" w:rsidRDefault="00DD4F1F" w:rsidP="00963B80">
            <w:pPr>
              <w:rPr>
                <w:b/>
                <w:bCs/>
              </w:rPr>
            </w:pPr>
          </w:p>
          <w:p w14:paraId="4C5558F3" w14:textId="77777777" w:rsidR="001861C6" w:rsidRDefault="001861C6" w:rsidP="00963B80">
            <w:pPr>
              <w:rPr>
                <w:b/>
                <w:bCs/>
              </w:rPr>
            </w:pPr>
          </w:p>
          <w:p w14:paraId="01422FD5" w14:textId="77777777" w:rsidR="00F83755" w:rsidRDefault="001861C6" w:rsidP="00963B80">
            <w:r w:rsidRPr="00915C78">
              <w:rPr>
                <w:b/>
                <w:bCs/>
              </w:rPr>
              <w:t>Health &amp; Safety</w:t>
            </w:r>
            <w:r>
              <w:t xml:space="preserve"> - Ensure all activities within area of responsibility comply with health and safety regulations and are statutorily compliant and that all staff follow and implement the Group Policy for Health and Safety. This includes </w:t>
            </w:r>
          </w:p>
          <w:p w14:paraId="6331B1C7" w14:textId="77777777" w:rsidR="00F83755" w:rsidRDefault="00F83755" w:rsidP="00963B80"/>
          <w:p w14:paraId="047E105D" w14:textId="77777777" w:rsidR="00F83755" w:rsidRDefault="00F83755" w:rsidP="00963B80"/>
          <w:p w14:paraId="73468265" w14:textId="77777777" w:rsidR="00F83755" w:rsidRDefault="00F83755" w:rsidP="00963B80"/>
          <w:p w14:paraId="730548E3" w14:textId="77777777" w:rsidR="001861C6" w:rsidRDefault="001861C6" w:rsidP="00963B80">
            <w:r>
              <w:t>ensuring Health and Safety policies, practices and legislation are complied with and that safe working practices for staff and students are adopted at all times.</w:t>
            </w:r>
          </w:p>
          <w:p w14:paraId="2CCA1165" w14:textId="77777777" w:rsidR="00EF61D3" w:rsidRPr="00D87657" w:rsidRDefault="00EF61D3" w:rsidP="00963B80"/>
        </w:tc>
      </w:tr>
      <w:tr w:rsidR="001861C6" w14:paraId="29C898BD" w14:textId="77777777" w:rsidTr="00963B80">
        <w:trPr>
          <w:gridAfter w:val="1"/>
          <w:wAfter w:w="175" w:type="dxa"/>
        </w:trPr>
        <w:tc>
          <w:tcPr>
            <w:tcW w:w="2558" w:type="dxa"/>
          </w:tcPr>
          <w:p w14:paraId="22052DCF" w14:textId="77777777" w:rsidR="001861C6" w:rsidRDefault="001861C6" w:rsidP="00963B80"/>
        </w:tc>
        <w:tc>
          <w:tcPr>
            <w:tcW w:w="7910" w:type="dxa"/>
          </w:tcPr>
          <w:p w14:paraId="3BBB1306" w14:textId="77777777" w:rsidR="001861C6" w:rsidRDefault="001861C6" w:rsidP="00963B80">
            <w:r w:rsidRPr="00915C78">
              <w:rPr>
                <w:b/>
                <w:bCs/>
              </w:rPr>
              <w:t>Equality and Inclusion</w:t>
            </w:r>
            <w:r>
              <w:t xml:space="preserve"> - Ensure all activities within area of responsibility comply with the Equality Act 2010 and that all staff follow and implement the Group Policy for Health and Safety and to carry out the duties of the post with due regard to Equality &amp; Diversity policies and core values.</w:t>
            </w:r>
          </w:p>
          <w:p w14:paraId="12D5A932" w14:textId="77777777" w:rsidR="00EF61D3" w:rsidRPr="00D87657" w:rsidRDefault="00EF61D3" w:rsidP="00963B80"/>
        </w:tc>
      </w:tr>
      <w:tr w:rsidR="001861C6" w14:paraId="31CAD4EC" w14:textId="77777777" w:rsidTr="00963B80">
        <w:trPr>
          <w:gridAfter w:val="1"/>
          <w:wAfter w:w="175" w:type="dxa"/>
        </w:trPr>
        <w:tc>
          <w:tcPr>
            <w:tcW w:w="2558" w:type="dxa"/>
          </w:tcPr>
          <w:p w14:paraId="0F985FA2" w14:textId="77777777" w:rsidR="001861C6" w:rsidRDefault="001861C6" w:rsidP="00963B80"/>
        </w:tc>
        <w:tc>
          <w:tcPr>
            <w:tcW w:w="7910" w:type="dxa"/>
          </w:tcPr>
          <w:p w14:paraId="63997C94" w14:textId="77777777" w:rsidR="001861C6" w:rsidRDefault="001861C6" w:rsidP="00963B80">
            <w:r w:rsidRPr="00915C78">
              <w:rPr>
                <w:b/>
                <w:bCs/>
              </w:rPr>
              <w:t xml:space="preserve">Safeguarding </w:t>
            </w:r>
            <w:r>
              <w:t>- Ensure all activities within area of responsibility comply with the Group Safeguarding and Child Protection policies and procedures. Ensuring that all staff meet the College statutory obligations and that all activities undertaken are in line with the College/Group commitment to safeguard and promote the welfare of the organisation’s learners and vulnerable adults.</w:t>
            </w:r>
          </w:p>
          <w:p w14:paraId="124D127C" w14:textId="77777777" w:rsidR="001861C6" w:rsidRPr="00D87657" w:rsidRDefault="001861C6" w:rsidP="00963B80"/>
        </w:tc>
      </w:tr>
      <w:tr w:rsidR="00DF3414" w14:paraId="1297A025" w14:textId="77777777" w:rsidTr="00963B80">
        <w:trPr>
          <w:gridAfter w:val="1"/>
          <w:wAfter w:w="175" w:type="dxa"/>
        </w:trPr>
        <w:tc>
          <w:tcPr>
            <w:tcW w:w="2558" w:type="dxa"/>
          </w:tcPr>
          <w:p w14:paraId="4D572C36" w14:textId="77777777" w:rsidR="00DF3414" w:rsidRPr="00BE7E02" w:rsidRDefault="00DF3414" w:rsidP="00DF3414">
            <w:pPr>
              <w:rPr>
                <w:b/>
              </w:rPr>
            </w:pPr>
            <w:r w:rsidRPr="00BE7E02">
              <w:rPr>
                <w:b/>
              </w:rPr>
              <w:t>People Management</w:t>
            </w:r>
          </w:p>
        </w:tc>
        <w:tc>
          <w:tcPr>
            <w:tcW w:w="7910" w:type="dxa"/>
          </w:tcPr>
          <w:p w14:paraId="24480297" w14:textId="77777777" w:rsidR="00DF3414" w:rsidRDefault="00DF3414" w:rsidP="00DF3414">
            <w:r w:rsidRPr="00BE7E02">
              <w:t xml:space="preserve">Lead, manage and develop a team of staff, with direct line management responsibility for </w:t>
            </w:r>
            <w:r>
              <w:t xml:space="preserve">curriculum managers or other designated staff </w:t>
            </w:r>
            <w:r w:rsidRPr="00BE7E02">
              <w:t xml:space="preserve">as agreed with the </w:t>
            </w:r>
            <w:r>
              <w:t>Group or Deputy Principal</w:t>
            </w:r>
          </w:p>
          <w:p w14:paraId="597903E7" w14:textId="77777777" w:rsidR="00DF3414" w:rsidRPr="00D87657" w:rsidRDefault="00DF3414" w:rsidP="00DF3414"/>
        </w:tc>
      </w:tr>
      <w:tr w:rsidR="00DF3414" w14:paraId="338316B0" w14:textId="77777777" w:rsidTr="00963B80">
        <w:trPr>
          <w:gridAfter w:val="1"/>
          <w:wAfter w:w="175" w:type="dxa"/>
        </w:trPr>
        <w:tc>
          <w:tcPr>
            <w:tcW w:w="2558" w:type="dxa"/>
          </w:tcPr>
          <w:p w14:paraId="5DE75C25" w14:textId="77777777" w:rsidR="00DF3414" w:rsidRDefault="00DF3414" w:rsidP="00DF3414"/>
        </w:tc>
        <w:tc>
          <w:tcPr>
            <w:tcW w:w="7910" w:type="dxa"/>
          </w:tcPr>
          <w:p w14:paraId="0FC6D3D5" w14:textId="77777777" w:rsidR="00DF3414" w:rsidRDefault="00DF3414" w:rsidP="00DF3414">
            <w:r>
              <w:t>D</w:t>
            </w:r>
            <w:r w:rsidRPr="00BE7E02">
              <w:t>eploy these staff as appropriate to ensure adequate cover within the area of responsibility managed.</w:t>
            </w:r>
          </w:p>
          <w:p w14:paraId="59B9446E" w14:textId="77777777" w:rsidR="00DF3414" w:rsidRPr="00D87657" w:rsidRDefault="00DF3414" w:rsidP="00DF3414"/>
        </w:tc>
      </w:tr>
      <w:tr w:rsidR="00DF3414" w14:paraId="5107A7D5" w14:textId="77777777" w:rsidTr="00963B80">
        <w:trPr>
          <w:gridAfter w:val="1"/>
          <w:wAfter w:w="175" w:type="dxa"/>
        </w:trPr>
        <w:tc>
          <w:tcPr>
            <w:tcW w:w="2558" w:type="dxa"/>
          </w:tcPr>
          <w:p w14:paraId="470A38E6" w14:textId="77777777" w:rsidR="00DF3414" w:rsidRDefault="00DF3414" w:rsidP="00DF3414"/>
        </w:tc>
        <w:tc>
          <w:tcPr>
            <w:tcW w:w="7910" w:type="dxa"/>
          </w:tcPr>
          <w:p w14:paraId="6E35BD06" w14:textId="77777777" w:rsidR="00DF3414" w:rsidRDefault="00DF3414" w:rsidP="00DF3414"/>
          <w:p w14:paraId="1EA1777B" w14:textId="77777777" w:rsidR="00DF3414" w:rsidRDefault="00DF3414" w:rsidP="00DF3414">
            <w:r>
              <w:t>P</w:t>
            </w:r>
            <w:r w:rsidRPr="00BC69E6">
              <w:t xml:space="preserve">rovide line management responsibility for staff performance.  </w:t>
            </w:r>
          </w:p>
          <w:p w14:paraId="33717D88" w14:textId="77777777" w:rsidR="00DF3414" w:rsidRDefault="00DF3414" w:rsidP="00DF3414"/>
          <w:p w14:paraId="23E987B3" w14:textId="77777777" w:rsidR="00DF3414" w:rsidRPr="00D87657" w:rsidRDefault="00DF3414" w:rsidP="00DF3414">
            <w:r>
              <w:t>M</w:t>
            </w:r>
            <w:r w:rsidRPr="00BC69E6">
              <w:t>onitor and appraise the workloads and effectiveness of allocated staff through regular supervision meetings.</w:t>
            </w:r>
          </w:p>
        </w:tc>
      </w:tr>
      <w:tr w:rsidR="00DF3414" w14:paraId="12E7B421" w14:textId="77777777" w:rsidTr="00963B80">
        <w:trPr>
          <w:gridAfter w:val="1"/>
          <w:wAfter w:w="175" w:type="dxa"/>
        </w:trPr>
        <w:tc>
          <w:tcPr>
            <w:tcW w:w="2558" w:type="dxa"/>
          </w:tcPr>
          <w:p w14:paraId="2DBE6CFF" w14:textId="77777777" w:rsidR="00DF3414" w:rsidRDefault="00DF3414" w:rsidP="00DF3414"/>
        </w:tc>
        <w:tc>
          <w:tcPr>
            <w:tcW w:w="7910" w:type="dxa"/>
          </w:tcPr>
          <w:p w14:paraId="7D684B93" w14:textId="77777777" w:rsidR="00DF3414" w:rsidRDefault="00DF3414" w:rsidP="00DF3414"/>
          <w:p w14:paraId="2528378C" w14:textId="77777777" w:rsidR="00DF3414" w:rsidRPr="00BC69E6" w:rsidRDefault="00DF3414" w:rsidP="00DF3414">
            <w:r>
              <w:t>I</w:t>
            </w:r>
            <w:r w:rsidRPr="00BC69E6">
              <w:t>dentify and facilitate the development needs, and any required training, of staff are met whilst ensuring that the workforce and succession planning priorities are delivered.</w:t>
            </w:r>
          </w:p>
        </w:tc>
      </w:tr>
      <w:tr w:rsidR="00DF3414" w14:paraId="64D04D0B" w14:textId="77777777" w:rsidTr="00963B80">
        <w:trPr>
          <w:gridAfter w:val="1"/>
          <w:wAfter w:w="175" w:type="dxa"/>
        </w:trPr>
        <w:tc>
          <w:tcPr>
            <w:tcW w:w="2558" w:type="dxa"/>
          </w:tcPr>
          <w:p w14:paraId="5DF6074A" w14:textId="77777777" w:rsidR="00DF3414" w:rsidRDefault="00DF3414" w:rsidP="00DF3414"/>
        </w:tc>
        <w:tc>
          <w:tcPr>
            <w:tcW w:w="7910" w:type="dxa"/>
          </w:tcPr>
          <w:p w14:paraId="42828FA7" w14:textId="77777777" w:rsidR="00DF3414" w:rsidRDefault="00DF3414" w:rsidP="00DF3414"/>
          <w:p w14:paraId="25CDD77B" w14:textId="77777777" w:rsidR="00DF3414" w:rsidRPr="00BC69E6" w:rsidRDefault="00DF3414" w:rsidP="00DF3414">
            <w:r>
              <w:t>P</w:t>
            </w:r>
            <w:r w:rsidRPr="00BC69E6">
              <w:t>romote equality of opportunity with regard to the management and development of staff</w:t>
            </w:r>
          </w:p>
        </w:tc>
      </w:tr>
      <w:tr w:rsidR="00DF3414" w14:paraId="45C41666" w14:textId="77777777" w:rsidTr="00963B80">
        <w:trPr>
          <w:gridAfter w:val="1"/>
          <w:wAfter w:w="175" w:type="dxa"/>
        </w:trPr>
        <w:tc>
          <w:tcPr>
            <w:tcW w:w="2558" w:type="dxa"/>
          </w:tcPr>
          <w:p w14:paraId="26288427" w14:textId="77777777" w:rsidR="00DF3414" w:rsidRDefault="00DF3414" w:rsidP="00DF3414"/>
        </w:tc>
        <w:tc>
          <w:tcPr>
            <w:tcW w:w="7910" w:type="dxa"/>
          </w:tcPr>
          <w:p w14:paraId="7B6287E2" w14:textId="77777777" w:rsidR="00DF3414" w:rsidRDefault="00DF3414" w:rsidP="00DF3414"/>
          <w:p w14:paraId="0E03E064" w14:textId="77777777" w:rsidR="00DF3414" w:rsidRPr="00BC69E6" w:rsidRDefault="00DF3414" w:rsidP="00DF3414">
            <w:r>
              <w:t>N</w:t>
            </w:r>
            <w:r w:rsidRPr="00BC69E6">
              <w:t>egotiate and agree annual key objectives and performance targets with allocated staf</w:t>
            </w:r>
            <w:r>
              <w:t>f through the appraisal process including the 360 if appropriate</w:t>
            </w:r>
          </w:p>
        </w:tc>
      </w:tr>
      <w:tr w:rsidR="00DF3414" w14:paraId="75F8011A" w14:textId="77777777" w:rsidTr="00963B80">
        <w:trPr>
          <w:gridAfter w:val="1"/>
          <w:wAfter w:w="175" w:type="dxa"/>
        </w:trPr>
        <w:tc>
          <w:tcPr>
            <w:tcW w:w="2558" w:type="dxa"/>
          </w:tcPr>
          <w:p w14:paraId="0E9C1821" w14:textId="77777777" w:rsidR="00DF3414" w:rsidRDefault="00DF3414" w:rsidP="00DF3414">
            <w:pPr>
              <w:rPr>
                <w:b/>
              </w:rPr>
            </w:pPr>
          </w:p>
          <w:p w14:paraId="155671FF" w14:textId="77777777" w:rsidR="00DF3414" w:rsidRPr="00BC69E6" w:rsidRDefault="00DF3414" w:rsidP="00DF3414">
            <w:pPr>
              <w:rPr>
                <w:b/>
              </w:rPr>
            </w:pPr>
            <w:r w:rsidRPr="00BC69E6">
              <w:rPr>
                <w:b/>
              </w:rPr>
              <w:t>Expectations of the Post Holder</w:t>
            </w:r>
          </w:p>
        </w:tc>
        <w:tc>
          <w:tcPr>
            <w:tcW w:w="7910" w:type="dxa"/>
          </w:tcPr>
          <w:p w14:paraId="30600C78" w14:textId="77777777" w:rsidR="00DF3414" w:rsidRDefault="00DF3414" w:rsidP="00DF3414"/>
          <w:p w14:paraId="6FCB2059" w14:textId="77777777" w:rsidR="00DF3414" w:rsidRDefault="00DF3414" w:rsidP="00DF3414">
            <w:r>
              <w:t xml:space="preserve">Working with the Senior Leadership Team in all aspects of management of the College Group to maximise effectiveness and efficiency across the full range of college activities. </w:t>
            </w:r>
          </w:p>
          <w:p w14:paraId="5EA4DE7B" w14:textId="77777777" w:rsidR="00DF3414" w:rsidRPr="00BC69E6" w:rsidRDefault="00DF3414" w:rsidP="00DF3414"/>
        </w:tc>
      </w:tr>
      <w:tr w:rsidR="00DF3414" w14:paraId="1CD36B64" w14:textId="77777777" w:rsidTr="00963B80">
        <w:trPr>
          <w:gridAfter w:val="1"/>
          <w:wAfter w:w="175" w:type="dxa"/>
        </w:trPr>
        <w:tc>
          <w:tcPr>
            <w:tcW w:w="2558" w:type="dxa"/>
          </w:tcPr>
          <w:p w14:paraId="464F3C47" w14:textId="77777777" w:rsidR="00DF3414" w:rsidRDefault="00DF3414" w:rsidP="00DF3414"/>
        </w:tc>
        <w:tc>
          <w:tcPr>
            <w:tcW w:w="7910" w:type="dxa"/>
          </w:tcPr>
          <w:p w14:paraId="68C8571E" w14:textId="77777777" w:rsidR="00DF3414" w:rsidRDefault="00DF3414" w:rsidP="00DF3414">
            <w:r>
              <w:t xml:space="preserve">To monitor regularly and take action to ensure progress towards the achievement of the Operational and Strategic Plans of the Group. </w:t>
            </w:r>
          </w:p>
          <w:p w14:paraId="68C3063E" w14:textId="77777777" w:rsidR="00DF3414" w:rsidRPr="00BC69E6" w:rsidRDefault="00DF3414" w:rsidP="00DF3414"/>
        </w:tc>
      </w:tr>
      <w:tr w:rsidR="00DF3414" w14:paraId="0ADE2338" w14:textId="77777777" w:rsidTr="00963B80">
        <w:trPr>
          <w:gridAfter w:val="1"/>
          <w:wAfter w:w="175" w:type="dxa"/>
        </w:trPr>
        <w:tc>
          <w:tcPr>
            <w:tcW w:w="2558" w:type="dxa"/>
          </w:tcPr>
          <w:p w14:paraId="75CBA042" w14:textId="77777777" w:rsidR="00DF3414" w:rsidRDefault="00DF3414" w:rsidP="00DF3414"/>
        </w:tc>
        <w:tc>
          <w:tcPr>
            <w:tcW w:w="7910" w:type="dxa"/>
          </w:tcPr>
          <w:p w14:paraId="1FD00861" w14:textId="77777777" w:rsidR="00DF3414" w:rsidRPr="00BC69E6" w:rsidRDefault="00DF3414" w:rsidP="00DF3414">
            <w:r>
              <w:t>To undertake appropriate, continuing professional development</w:t>
            </w:r>
          </w:p>
        </w:tc>
      </w:tr>
      <w:tr w:rsidR="00DF3414" w14:paraId="764515B8" w14:textId="77777777" w:rsidTr="00963B80">
        <w:trPr>
          <w:gridAfter w:val="1"/>
          <w:wAfter w:w="175" w:type="dxa"/>
        </w:trPr>
        <w:tc>
          <w:tcPr>
            <w:tcW w:w="2558" w:type="dxa"/>
          </w:tcPr>
          <w:p w14:paraId="06F9D4BE" w14:textId="77777777" w:rsidR="00DF3414" w:rsidRDefault="00DF3414" w:rsidP="00DF3414"/>
        </w:tc>
        <w:tc>
          <w:tcPr>
            <w:tcW w:w="7910" w:type="dxa"/>
          </w:tcPr>
          <w:p w14:paraId="396335BF" w14:textId="77777777" w:rsidR="00DF3414" w:rsidRDefault="00DF3414" w:rsidP="00DF3414">
            <w:r>
              <w:t>To promote by consistent example, both internally and externally, the philosophy, values and behaviours outlined in UCG’s vision, mission and values statement.</w:t>
            </w:r>
          </w:p>
          <w:p w14:paraId="2E11A71F" w14:textId="77777777" w:rsidR="00DF3414" w:rsidRPr="00BC69E6" w:rsidRDefault="00DF3414" w:rsidP="00DF3414"/>
        </w:tc>
      </w:tr>
      <w:tr w:rsidR="00DF3414" w14:paraId="14A42358" w14:textId="77777777" w:rsidTr="00963B80">
        <w:trPr>
          <w:gridAfter w:val="1"/>
          <w:wAfter w:w="175" w:type="dxa"/>
        </w:trPr>
        <w:tc>
          <w:tcPr>
            <w:tcW w:w="2558" w:type="dxa"/>
          </w:tcPr>
          <w:p w14:paraId="535F1C4B" w14:textId="77777777" w:rsidR="00DF3414" w:rsidRDefault="00DF3414" w:rsidP="00DF3414"/>
        </w:tc>
        <w:tc>
          <w:tcPr>
            <w:tcW w:w="7910" w:type="dxa"/>
          </w:tcPr>
          <w:p w14:paraId="02CD4B2E" w14:textId="77777777" w:rsidR="00DF3414" w:rsidRDefault="00DF3414" w:rsidP="00DF3414">
            <w:r>
              <w:t xml:space="preserve">To work effectively with Senior Leadership Team and undertake all other duties which the Group Principal and Board may determine in consultation with the post holder, to ensure the strength, position and viability of the College Group. </w:t>
            </w:r>
          </w:p>
          <w:p w14:paraId="18C9E6B3" w14:textId="77777777" w:rsidR="00DF3414" w:rsidRPr="00BC69E6" w:rsidRDefault="00DF3414" w:rsidP="00DF3414"/>
        </w:tc>
      </w:tr>
      <w:tr w:rsidR="00DF3414" w14:paraId="7ECE542E" w14:textId="77777777" w:rsidTr="00963B80">
        <w:trPr>
          <w:gridAfter w:val="1"/>
          <w:wAfter w:w="175" w:type="dxa"/>
        </w:trPr>
        <w:tc>
          <w:tcPr>
            <w:tcW w:w="2558" w:type="dxa"/>
          </w:tcPr>
          <w:p w14:paraId="77ECA7EE" w14:textId="77777777" w:rsidR="00DF3414" w:rsidRDefault="00DF3414" w:rsidP="00DF3414"/>
        </w:tc>
        <w:tc>
          <w:tcPr>
            <w:tcW w:w="7910" w:type="dxa"/>
          </w:tcPr>
          <w:p w14:paraId="4CF341CF" w14:textId="77777777" w:rsidR="00DF3414" w:rsidRDefault="00DF3414" w:rsidP="00DF3414">
            <w:r>
              <w:t>The post holder is required to be flexible in their work pattern. This may involve varying their hours from time to time as well as some evening and weekend work</w:t>
            </w:r>
          </w:p>
          <w:p w14:paraId="2B306EDA" w14:textId="77777777" w:rsidR="00DF3414" w:rsidRDefault="00DF3414" w:rsidP="00DF3414">
            <w:pPr>
              <w:rPr>
                <w:b/>
              </w:rPr>
            </w:pPr>
          </w:p>
          <w:p w14:paraId="7C197410" w14:textId="77777777" w:rsidR="00DF3414" w:rsidRDefault="00DF3414" w:rsidP="00DF3414">
            <w:pPr>
              <w:rPr>
                <w:b/>
              </w:rPr>
            </w:pPr>
            <w:r w:rsidRPr="00645CA6">
              <w:rPr>
                <w:b/>
              </w:rPr>
              <w:t>N.B. This job description is designed to outline a range of main duties that may be encountered.  It is not designed to be an exhaustive listing of tasks and can be varied in consultation with the post holder in order to reflect changes in the job or the organisation.</w:t>
            </w:r>
          </w:p>
          <w:p w14:paraId="778685F7" w14:textId="77777777" w:rsidR="00DF3414" w:rsidRDefault="00DF3414" w:rsidP="00DF3414"/>
        </w:tc>
      </w:tr>
    </w:tbl>
    <w:p w14:paraId="4C8067DD" w14:textId="77777777" w:rsidR="001861C6" w:rsidRDefault="001861C6" w:rsidP="001861C6"/>
    <w:p w14:paraId="751D6C90" w14:textId="77777777" w:rsidR="00EF61D3" w:rsidRDefault="00EF61D3" w:rsidP="001861C6"/>
    <w:tbl>
      <w:tblPr>
        <w:tblStyle w:val="TableGrid"/>
        <w:tblpPr w:leftFromText="180" w:rightFromText="180" w:vertAnchor="text" w:tblpX="-793" w:tblpY="-5"/>
        <w:tblW w:w="10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8302"/>
      </w:tblGrid>
      <w:tr w:rsidR="00EF61D3" w14:paraId="007127D8" w14:textId="77777777" w:rsidTr="00963B80">
        <w:tc>
          <w:tcPr>
            <w:tcW w:w="2558" w:type="dxa"/>
          </w:tcPr>
          <w:p w14:paraId="04DAC401" w14:textId="77777777" w:rsidR="00EF61D3" w:rsidRDefault="00EF61D3" w:rsidP="00963B80">
            <w:pPr>
              <w:rPr>
                <w:b/>
                <w:u w:val="single"/>
              </w:rPr>
            </w:pPr>
          </w:p>
          <w:p w14:paraId="579E1F39" w14:textId="77777777" w:rsidR="00EF61D3" w:rsidRDefault="00EF61D3" w:rsidP="00963B80">
            <w:pPr>
              <w:rPr>
                <w:b/>
                <w:u w:val="single"/>
              </w:rPr>
            </w:pPr>
          </w:p>
          <w:p w14:paraId="6820A4C6" w14:textId="77777777" w:rsidR="00EF61D3" w:rsidRPr="00CF11E1" w:rsidRDefault="00EF61D3" w:rsidP="00963B80">
            <w:pPr>
              <w:rPr>
                <w:b/>
                <w:u w:val="single"/>
              </w:rPr>
            </w:pPr>
            <w:r w:rsidRPr="00CF11E1">
              <w:rPr>
                <w:b/>
                <w:u w:val="single"/>
              </w:rPr>
              <w:t>Person Specification</w:t>
            </w:r>
          </w:p>
        </w:tc>
        <w:tc>
          <w:tcPr>
            <w:tcW w:w="8302" w:type="dxa"/>
          </w:tcPr>
          <w:p w14:paraId="475E1C51" w14:textId="77777777" w:rsidR="00EF61D3" w:rsidRDefault="00EF61D3" w:rsidP="00963B80"/>
        </w:tc>
      </w:tr>
      <w:tr w:rsidR="00EF61D3" w14:paraId="35024194" w14:textId="77777777" w:rsidTr="00963B80">
        <w:tc>
          <w:tcPr>
            <w:tcW w:w="2558" w:type="dxa"/>
          </w:tcPr>
          <w:p w14:paraId="101249D6" w14:textId="77777777" w:rsidR="00EF61D3" w:rsidRPr="00645CA6" w:rsidRDefault="00EF61D3" w:rsidP="00963B80">
            <w:pPr>
              <w:rPr>
                <w:b/>
              </w:rPr>
            </w:pPr>
          </w:p>
        </w:tc>
        <w:tc>
          <w:tcPr>
            <w:tcW w:w="8302" w:type="dxa"/>
          </w:tcPr>
          <w:p w14:paraId="28A74B58" w14:textId="77777777" w:rsidR="00EF61D3" w:rsidRDefault="00EF61D3" w:rsidP="00963B80"/>
        </w:tc>
      </w:tr>
      <w:tr w:rsidR="00EF61D3" w14:paraId="672C02CD" w14:textId="77777777" w:rsidTr="00963B80">
        <w:tc>
          <w:tcPr>
            <w:tcW w:w="2558" w:type="dxa"/>
          </w:tcPr>
          <w:p w14:paraId="329A9B5A" w14:textId="77777777" w:rsidR="00EF61D3" w:rsidRPr="00645CA6" w:rsidRDefault="00EF61D3" w:rsidP="00963B80">
            <w:pPr>
              <w:rPr>
                <w:b/>
              </w:rPr>
            </w:pPr>
            <w:r w:rsidRPr="00645CA6">
              <w:rPr>
                <w:b/>
              </w:rPr>
              <w:t>Qualifications</w:t>
            </w:r>
          </w:p>
        </w:tc>
        <w:tc>
          <w:tcPr>
            <w:tcW w:w="8302" w:type="dxa"/>
          </w:tcPr>
          <w:p w14:paraId="70469FF3" w14:textId="77777777" w:rsidR="00EF61D3" w:rsidRDefault="00EF61D3" w:rsidP="00963B80">
            <w:pPr>
              <w:rPr>
                <w:b/>
              </w:rPr>
            </w:pPr>
            <w:r w:rsidRPr="00645CA6">
              <w:t>Educated to degree level or equivalent with a record of continuous professional development</w:t>
            </w:r>
            <w:r>
              <w:t xml:space="preserve">. </w:t>
            </w:r>
            <w:r>
              <w:rPr>
                <w:b/>
              </w:rPr>
              <w:t>(Essential)</w:t>
            </w:r>
          </w:p>
          <w:p w14:paraId="60732413" w14:textId="77777777" w:rsidR="00EF61D3" w:rsidRDefault="00EF61D3" w:rsidP="00963B80">
            <w:pPr>
              <w:rPr>
                <w:b/>
              </w:rPr>
            </w:pPr>
          </w:p>
          <w:p w14:paraId="3C3BD9A0" w14:textId="77777777" w:rsidR="00EF61D3" w:rsidRDefault="00EF61D3" w:rsidP="00963B80">
            <w:pPr>
              <w:rPr>
                <w:b/>
              </w:rPr>
            </w:pPr>
            <w:r w:rsidRPr="007A42E4">
              <w:rPr>
                <w:bCs/>
              </w:rPr>
              <w:t>Recognised teaching qualification</w:t>
            </w:r>
            <w:r>
              <w:rPr>
                <w:b/>
              </w:rPr>
              <w:t xml:space="preserve"> </w:t>
            </w:r>
            <w:r w:rsidRPr="007A42E4">
              <w:rPr>
                <w:bCs/>
              </w:rPr>
              <w:t>or equivalent</w:t>
            </w:r>
            <w:r>
              <w:rPr>
                <w:b/>
              </w:rPr>
              <w:t xml:space="preserve"> (Essential)</w:t>
            </w:r>
          </w:p>
          <w:p w14:paraId="5F18981B" w14:textId="77777777" w:rsidR="00EF61D3" w:rsidRDefault="00EF61D3" w:rsidP="00963B80">
            <w:pPr>
              <w:rPr>
                <w:b/>
              </w:rPr>
            </w:pPr>
          </w:p>
          <w:p w14:paraId="4D901A80" w14:textId="77777777" w:rsidR="00EF61D3" w:rsidRDefault="00EF61D3" w:rsidP="00963B80">
            <w:pPr>
              <w:rPr>
                <w:b/>
              </w:rPr>
            </w:pPr>
            <w:r w:rsidRPr="007A42E4">
              <w:rPr>
                <w:bCs/>
              </w:rPr>
              <w:t>Leadership Qualification</w:t>
            </w:r>
            <w:r>
              <w:rPr>
                <w:b/>
              </w:rPr>
              <w:t xml:space="preserve"> (Desirable)</w:t>
            </w:r>
          </w:p>
          <w:p w14:paraId="2C558069" w14:textId="77777777" w:rsidR="00EF61D3" w:rsidRPr="005310A2" w:rsidRDefault="00EF61D3" w:rsidP="00963B80">
            <w:pPr>
              <w:rPr>
                <w:b/>
              </w:rPr>
            </w:pPr>
          </w:p>
        </w:tc>
      </w:tr>
      <w:tr w:rsidR="00EF61D3" w14:paraId="54D346F8" w14:textId="77777777" w:rsidTr="00963B80">
        <w:tc>
          <w:tcPr>
            <w:tcW w:w="2558" w:type="dxa"/>
          </w:tcPr>
          <w:p w14:paraId="1E745754" w14:textId="77777777" w:rsidR="00EF61D3" w:rsidRPr="00645CA6" w:rsidRDefault="00EF61D3" w:rsidP="00963B80">
            <w:pPr>
              <w:rPr>
                <w:b/>
              </w:rPr>
            </w:pPr>
            <w:r w:rsidRPr="00645CA6">
              <w:rPr>
                <w:b/>
              </w:rPr>
              <w:t xml:space="preserve">Experience &amp; Knowledge </w:t>
            </w:r>
          </w:p>
        </w:tc>
        <w:tc>
          <w:tcPr>
            <w:tcW w:w="8302" w:type="dxa"/>
          </w:tcPr>
          <w:p w14:paraId="7046F7B9" w14:textId="77777777" w:rsidR="00EF61D3" w:rsidRDefault="00EF61D3" w:rsidP="00963B80">
            <w:pPr>
              <w:rPr>
                <w:b/>
              </w:rPr>
            </w:pPr>
            <w:r w:rsidRPr="00645CA6">
              <w:t xml:space="preserve">Track record of strategic leadership and management </w:t>
            </w:r>
            <w:r>
              <w:t xml:space="preserve">in a Further Education setting. </w:t>
            </w:r>
            <w:r w:rsidRPr="004515FE">
              <w:rPr>
                <w:b/>
              </w:rPr>
              <w:t>(Essential)</w:t>
            </w:r>
          </w:p>
          <w:p w14:paraId="6D9A559D" w14:textId="77777777" w:rsidR="00EF61D3" w:rsidRDefault="00EF61D3" w:rsidP="00963B80"/>
        </w:tc>
      </w:tr>
      <w:tr w:rsidR="00EF61D3" w14:paraId="5253BBDE" w14:textId="77777777" w:rsidTr="00963B80">
        <w:tc>
          <w:tcPr>
            <w:tcW w:w="2558" w:type="dxa"/>
          </w:tcPr>
          <w:p w14:paraId="48567754" w14:textId="77777777" w:rsidR="00EF61D3" w:rsidRDefault="00EF61D3" w:rsidP="00963B80"/>
        </w:tc>
        <w:tc>
          <w:tcPr>
            <w:tcW w:w="8302" w:type="dxa"/>
          </w:tcPr>
          <w:p w14:paraId="382CA62F" w14:textId="77777777" w:rsidR="00EF61D3" w:rsidRDefault="00EF61D3" w:rsidP="00963B80">
            <w:pPr>
              <w:rPr>
                <w:b/>
              </w:rPr>
            </w:pPr>
            <w:r w:rsidRPr="00645CA6">
              <w:t>Excellent understanding of curriculum development and of achieving high standards of innovation and de</w:t>
            </w:r>
            <w:r>
              <w:t xml:space="preserve">livery in teaching and learning.  </w:t>
            </w:r>
            <w:r>
              <w:rPr>
                <w:b/>
              </w:rPr>
              <w:t>(Essential)</w:t>
            </w:r>
          </w:p>
          <w:p w14:paraId="23F03CA8" w14:textId="77777777" w:rsidR="00EF61D3" w:rsidRPr="005310A2" w:rsidRDefault="00EF61D3" w:rsidP="00963B80">
            <w:pPr>
              <w:rPr>
                <w:b/>
              </w:rPr>
            </w:pPr>
          </w:p>
        </w:tc>
      </w:tr>
      <w:tr w:rsidR="00EF61D3" w14:paraId="511EA937" w14:textId="77777777" w:rsidTr="00963B80">
        <w:tc>
          <w:tcPr>
            <w:tcW w:w="2558" w:type="dxa"/>
          </w:tcPr>
          <w:p w14:paraId="715B0E62" w14:textId="77777777" w:rsidR="00EF61D3" w:rsidRDefault="00EF61D3" w:rsidP="00963B80"/>
        </w:tc>
        <w:tc>
          <w:tcPr>
            <w:tcW w:w="8302" w:type="dxa"/>
          </w:tcPr>
          <w:p w14:paraId="4D43C488" w14:textId="77777777" w:rsidR="00EF61D3" w:rsidRDefault="00EF61D3" w:rsidP="00963B80">
            <w:pPr>
              <w:rPr>
                <w:b/>
              </w:rPr>
            </w:pPr>
            <w:r w:rsidRPr="00645CA6">
              <w:t>Strong understanding of the policy context for education (primary, secondary, FE and HE</w:t>
            </w:r>
            <w:r>
              <w:t>, ALD and Inclusive Learning</w:t>
            </w:r>
            <w:r w:rsidRPr="00645CA6">
              <w:t>) with a firm grasp of such issues as the 14 -19 agenda, employer engagement, the student learning experience and policy and funding issues</w:t>
            </w:r>
            <w:r>
              <w:t xml:space="preserve">. </w:t>
            </w:r>
            <w:r>
              <w:rPr>
                <w:b/>
              </w:rPr>
              <w:t>Essential)</w:t>
            </w:r>
          </w:p>
          <w:p w14:paraId="3BD763DB" w14:textId="77777777" w:rsidR="00EF61D3" w:rsidRPr="005310A2" w:rsidRDefault="00EF61D3" w:rsidP="00963B80">
            <w:pPr>
              <w:rPr>
                <w:b/>
              </w:rPr>
            </w:pPr>
          </w:p>
        </w:tc>
      </w:tr>
      <w:tr w:rsidR="00EF61D3" w14:paraId="189A7CA1" w14:textId="77777777" w:rsidTr="00963B80">
        <w:tc>
          <w:tcPr>
            <w:tcW w:w="2558" w:type="dxa"/>
          </w:tcPr>
          <w:p w14:paraId="204E88F6" w14:textId="77777777" w:rsidR="00EF61D3" w:rsidRDefault="00EF61D3" w:rsidP="00963B80"/>
        </w:tc>
        <w:tc>
          <w:tcPr>
            <w:tcW w:w="8302" w:type="dxa"/>
          </w:tcPr>
          <w:p w14:paraId="7FE90102" w14:textId="77777777" w:rsidR="00EF61D3" w:rsidRDefault="00EF61D3" w:rsidP="00963B80">
            <w:pPr>
              <w:rPr>
                <w:b/>
              </w:rPr>
            </w:pPr>
            <w:r w:rsidRPr="00645CA6">
              <w:t>Demonstrable experience of successful financial oversight, including budget management, commissioning, financial p</w:t>
            </w:r>
            <w:r>
              <w:t xml:space="preserve">lanning, monitoring and control.  </w:t>
            </w:r>
            <w:r>
              <w:rPr>
                <w:b/>
              </w:rPr>
              <w:t>Essential)</w:t>
            </w:r>
          </w:p>
          <w:p w14:paraId="28D89A0C" w14:textId="77777777" w:rsidR="00EF61D3" w:rsidRPr="004515FE" w:rsidRDefault="00EF61D3" w:rsidP="00963B80">
            <w:pPr>
              <w:rPr>
                <w:b/>
              </w:rPr>
            </w:pPr>
          </w:p>
        </w:tc>
      </w:tr>
      <w:tr w:rsidR="00EF61D3" w14:paraId="4A745D6A" w14:textId="77777777" w:rsidTr="00963B80">
        <w:tc>
          <w:tcPr>
            <w:tcW w:w="2558" w:type="dxa"/>
          </w:tcPr>
          <w:p w14:paraId="79ABDDCA" w14:textId="77777777" w:rsidR="00EF61D3" w:rsidRDefault="00EF61D3" w:rsidP="00963B80"/>
        </w:tc>
        <w:tc>
          <w:tcPr>
            <w:tcW w:w="8302" w:type="dxa"/>
          </w:tcPr>
          <w:p w14:paraId="51687C27" w14:textId="77777777" w:rsidR="00EF61D3" w:rsidRDefault="00EF61D3" w:rsidP="00963B80">
            <w:pPr>
              <w:rPr>
                <w:b/>
              </w:rPr>
            </w:pPr>
            <w:r w:rsidRPr="00645CA6">
              <w:t>Detailed understanding of regulatory and inspection frameworks, accreditation and validati</w:t>
            </w:r>
            <w:r>
              <w:t xml:space="preserve">on establishment and processes.  </w:t>
            </w:r>
            <w:r>
              <w:rPr>
                <w:b/>
              </w:rPr>
              <w:t>(Essential)</w:t>
            </w:r>
          </w:p>
          <w:p w14:paraId="306FC20E" w14:textId="77777777" w:rsidR="00EF61D3" w:rsidRPr="005310A2" w:rsidRDefault="00EF61D3" w:rsidP="00963B80">
            <w:pPr>
              <w:rPr>
                <w:b/>
              </w:rPr>
            </w:pPr>
          </w:p>
        </w:tc>
      </w:tr>
      <w:tr w:rsidR="00EF61D3" w14:paraId="314C319F" w14:textId="77777777" w:rsidTr="00963B80">
        <w:tc>
          <w:tcPr>
            <w:tcW w:w="2558" w:type="dxa"/>
          </w:tcPr>
          <w:p w14:paraId="6D308C8A" w14:textId="77777777" w:rsidR="00EF61D3" w:rsidRDefault="00EF61D3" w:rsidP="00963B80"/>
        </w:tc>
        <w:tc>
          <w:tcPr>
            <w:tcW w:w="8302" w:type="dxa"/>
          </w:tcPr>
          <w:p w14:paraId="7A8C6C96" w14:textId="77777777" w:rsidR="00EF61D3" w:rsidRDefault="00EF61D3" w:rsidP="00963B80">
            <w:pPr>
              <w:rPr>
                <w:b/>
              </w:rPr>
            </w:pPr>
            <w:r w:rsidRPr="00645CA6">
              <w:t>Experience of initiating and managing significant cultural change with a track record of shaping a leadership team to achieve planned outcomes</w:t>
            </w:r>
            <w:r>
              <w:t xml:space="preserve">. </w:t>
            </w:r>
            <w:r w:rsidRPr="004515FE">
              <w:rPr>
                <w:b/>
              </w:rPr>
              <w:t>(Essential)</w:t>
            </w:r>
          </w:p>
          <w:p w14:paraId="782EAA67" w14:textId="77777777" w:rsidR="00EF61D3" w:rsidRDefault="00EF61D3" w:rsidP="00963B80"/>
        </w:tc>
      </w:tr>
      <w:tr w:rsidR="00EF61D3" w14:paraId="762C1AC8" w14:textId="77777777" w:rsidTr="00963B80">
        <w:tc>
          <w:tcPr>
            <w:tcW w:w="2558" w:type="dxa"/>
          </w:tcPr>
          <w:p w14:paraId="53187282" w14:textId="77777777" w:rsidR="00EF61D3" w:rsidRDefault="00EF61D3" w:rsidP="00963B80"/>
        </w:tc>
        <w:tc>
          <w:tcPr>
            <w:tcW w:w="8302" w:type="dxa"/>
          </w:tcPr>
          <w:p w14:paraId="6BEDC595" w14:textId="77777777" w:rsidR="00EF61D3" w:rsidRDefault="00EF61D3" w:rsidP="00963B80">
            <w:pPr>
              <w:rPr>
                <w:b/>
              </w:rPr>
            </w:pPr>
            <w:r w:rsidRPr="00645CA6">
              <w:t>Experience of motivating, developing and managing the performance of effe</w:t>
            </w:r>
            <w:r>
              <w:t xml:space="preserve">ctive, multi-disciplinary teams across multiple delivery locations. </w:t>
            </w:r>
            <w:r w:rsidRPr="004515FE">
              <w:rPr>
                <w:b/>
              </w:rPr>
              <w:t>(Desirable)</w:t>
            </w:r>
          </w:p>
          <w:p w14:paraId="1BC1D599" w14:textId="77777777" w:rsidR="00EF61D3" w:rsidRDefault="00EF61D3" w:rsidP="00963B80"/>
        </w:tc>
      </w:tr>
      <w:tr w:rsidR="00EF61D3" w14:paraId="0BCBA5B7" w14:textId="77777777" w:rsidTr="00963B80">
        <w:tc>
          <w:tcPr>
            <w:tcW w:w="2558" w:type="dxa"/>
          </w:tcPr>
          <w:p w14:paraId="150C6072" w14:textId="77777777" w:rsidR="00EF61D3" w:rsidRDefault="00EF61D3" w:rsidP="00963B80"/>
        </w:tc>
        <w:tc>
          <w:tcPr>
            <w:tcW w:w="8302" w:type="dxa"/>
          </w:tcPr>
          <w:p w14:paraId="16DCBD93" w14:textId="77777777" w:rsidR="00EF61D3" w:rsidRDefault="00EF61D3" w:rsidP="00963B80">
            <w:pPr>
              <w:rPr>
                <w:b/>
              </w:rPr>
            </w:pPr>
            <w:r w:rsidRPr="00645CA6">
              <w:t>Track record of effective stakeholder engagement at a strategic level with, for example, local authorities, employers, business forums, academic institutions, professional bodies, and gove</w:t>
            </w:r>
            <w:r>
              <w:t>rnment departments and agencies</w:t>
            </w:r>
            <w:r w:rsidRPr="004515FE">
              <w:rPr>
                <w:b/>
              </w:rPr>
              <w:t>.  (Essential)</w:t>
            </w:r>
          </w:p>
          <w:p w14:paraId="2D6160CF" w14:textId="77777777" w:rsidR="00EF61D3" w:rsidRDefault="00EF61D3" w:rsidP="00963B80"/>
        </w:tc>
      </w:tr>
      <w:tr w:rsidR="00EF61D3" w14:paraId="516BF124" w14:textId="77777777" w:rsidTr="00963B80">
        <w:tc>
          <w:tcPr>
            <w:tcW w:w="2558" w:type="dxa"/>
          </w:tcPr>
          <w:p w14:paraId="1EA12005" w14:textId="77777777" w:rsidR="00EF61D3" w:rsidRPr="00645CA6" w:rsidRDefault="00EF61D3" w:rsidP="00963B80">
            <w:pPr>
              <w:rPr>
                <w:b/>
              </w:rPr>
            </w:pPr>
            <w:r w:rsidRPr="00645CA6">
              <w:rPr>
                <w:b/>
              </w:rPr>
              <w:t xml:space="preserve">Skills &amp; Abilities </w:t>
            </w:r>
          </w:p>
        </w:tc>
        <w:tc>
          <w:tcPr>
            <w:tcW w:w="8302" w:type="dxa"/>
          </w:tcPr>
          <w:p w14:paraId="26561EAF" w14:textId="77777777" w:rsidR="00EF61D3" w:rsidRDefault="00EF61D3" w:rsidP="00963B80">
            <w:pPr>
              <w:rPr>
                <w:b/>
              </w:rPr>
            </w:pPr>
            <w:r>
              <w:t xml:space="preserve">Ability to manage specialist professionals and complex projects. </w:t>
            </w:r>
            <w:r w:rsidRPr="004515FE">
              <w:rPr>
                <w:b/>
              </w:rPr>
              <w:t>(Desirable)</w:t>
            </w:r>
          </w:p>
          <w:p w14:paraId="50E3E242" w14:textId="77777777" w:rsidR="00EF61D3" w:rsidRDefault="00EF61D3" w:rsidP="00963B80"/>
        </w:tc>
      </w:tr>
      <w:tr w:rsidR="00EF61D3" w14:paraId="3830F20C" w14:textId="77777777" w:rsidTr="00963B80">
        <w:tc>
          <w:tcPr>
            <w:tcW w:w="2558" w:type="dxa"/>
          </w:tcPr>
          <w:p w14:paraId="350ED2E3" w14:textId="77777777" w:rsidR="00EF61D3" w:rsidRPr="00645CA6" w:rsidRDefault="00EF61D3" w:rsidP="00963B80">
            <w:pPr>
              <w:rPr>
                <w:b/>
              </w:rPr>
            </w:pPr>
          </w:p>
        </w:tc>
        <w:tc>
          <w:tcPr>
            <w:tcW w:w="8302" w:type="dxa"/>
          </w:tcPr>
          <w:p w14:paraId="14BD1C05" w14:textId="77777777" w:rsidR="00EF61D3" w:rsidRDefault="00EF61D3" w:rsidP="00963B80">
            <w:pPr>
              <w:rPr>
                <w:b/>
                <w:bCs/>
              </w:rPr>
            </w:pPr>
            <w:r>
              <w:t xml:space="preserve">Commercial awareness with the ability to recognise opportunities and a track record of diversifying and increasing income streams. </w:t>
            </w:r>
            <w:r w:rsidRPr="00261527">
              <w:rPr>
                <w:b/>
                <w:bCs/>
              </w:rPr>
              <w:t>(Desirable)</w:t>
            </w:r>
          </w:p>
          <w:p w14:paraId="35E89F38" w14:textId="77777777" w:rsidR="00EF61D3" w:rsidRDefault="00EF61D3" w:rsidP="00963B80"/>
        </w:tc>
      </w:tr>
      <w:tr w:rsidR="00EF61D3" w14:paraId="22463EAF" w14:textId="77777777" w:rsidTr="00963B80">
        <w:tc>
          <w:tcPr>
            <w:tcW w:w="2558" w:type="dxa"/>
          </w:tcPr>
          <w:p w14:paraId="48C293DF" w14:textId="77777777" w:rsidR="00EF61D3" w:rsidRPr="00645CA6" w:rsidRDefault="00EF61D3" w:rsidP="00963B80">
            <w:pPr>
              <w:rPr>
                <w:b/>
              </w:rPr>
            </w:pPr>
          </w:p>
        </w:tc>
        <w:tc>
          <w:tcPr>
            <w:tcW w:w="8302" w:type="dxa"/>
          </w:tcPr>
          <w:p w14:paraId="6BAF9FDC" w14:textId="77777777" w:rsidR="00EF61D3" w:rsidRDefault="00EF61D3" w:rsidP="00963B80">
            <w:pPr>
              <w:rPr>
                <w:b/>
              </w:rPr>
            </w:pPr>
            <w:r>
              <w:t xml:space="preserve">First class communication and interpersonal skills with the presence and credibility to lead the College and to play a local and regional leadership role.  </w:t>
            </w:r>
            <w:r w:rsidRPr="004515FE">
              <w:rPr>
                <w:b/>
              </w:rPr>
              <w:t>(Essential)</w:t>
            </w:r>
          </w:p>
          <w:p w14:paraId="4B94B08F" w14:textId="77777777" w:rsidR="00EF61D3" w:rsidRDefault="00EF61D3" w:rsidP="00963B80"/>
        </w:tc>
      </w:tr>
      <w:tr w:rsidR="00EF61D3" w14:paraId="0C2A666F" w14:textId="77777777" w:rsidTr="00963B80">
        <w:tc>
          <w:tcPr>
            <w:tcW w:w="2558" w:type="dxa"/>
          </w:tcPr>
          <w:p w14:paraId="7BDF8627" w14:textId="77777777" w:rsidR="00EF61D3" w:rsidRPr="00645CA6" w:rsidRDefault="00EF61D3" w:rsidP="00963B80">
            <w:pPr>
              <w:rPr>
                <w:b/>
              </w:rPr>
            </w:pPr>
          </w:p>
        </w:tc>
        <w:tc>
          <w:tcPr>
            <w:tcW w:w="8302" w:type="dxa"/>
          </w:tcPr>
          <w:p w14:paraId="492A8A6B" w14:textId="77777777" w:rsidR="00EF61D3" w:rsidRDefault="00EF61D3" w:rsidP="00963B80">
            <w:pPr>
              <w:rPr>
                <w:b/>
              </w:rPr>
            </w:pPr>
            <w:r>
              <w:t>The ability to inspire people to think and act innovatively and to challenge established ways of doing things.  (</w:t>
            </w:r>
            <w:r>
              <w:rPr>
                <w:b/>
              </w:rPr>
              <w:t>Essential)</w:t>
            </w:r>
          </w:p>
          <w:p w14:paraId="000CF547" w14:textId="77777777" w:rsidR="00EF61D3" w:rsidRPr="005310A2" w:rsidRDefault="00EF61D3" w:rsidP="00963B80">
            <w:pPr>
              <w:rPr>
                <w:b/>
              </w:rPr>
            </w:pPr>
          </w:p>
        </w:tc>
      </w:tr>
      <w:tr w:rsidR="00EF61D3" w14:paraId="21E94D61" w14:textId="77777777" w:rsidTr="00963B80">
        <w:tc>
          <w:tcPr>
            <w:tcW w:w="2558" w:type="dxa"/>
          </w:tcPr>
          <w:p w14:paraId="51A8684C" w14:textId="77777777" w:rsidR="00EF61D3" w:rsidRPr="00645CA6" w:rsidRDefault="00EF61D3" w:rsidP="00963B80">
            <w:pPr>
              <w:rPr>
                <w:b/>
              </w:rPr>
            </w:pPr>
            <w:r w:rsidRPr="00645CA6">
              <w:rPr>
                <w:b/>
              </w:rPr>
              <w:t xml:space="preserve">Personal Qualities </w:t>
            </w:r>
          </w:p>
        </w:tc>
        <w:tc>
          <w:tcPr>
            <w:tcW w:w="8302" w:type="dxa"/>
          </w:tcPr>
          <w:p w14:paraId="44B6070A" w14:textId="77777777" w:rsidR="00EF61D3" w:rsidRDefault="00EF61D3" w:rsidP="00963B80">
            <w:pPr>
              <w:rPr>
                <w:b/>
                <w:bCs/>
              </w:rPr>
            </w:pPr>
            <w:r>
              <w:t>A commitment to the College's mission and values and to meeting the needs of the learners, employers and communities that the College serves</w:t>
            </w:r>
            <w:r w:rsidRPr="00EF61D3">
              <w:rPr>
                <w:b/>
                <w:bCs/>
              </w:rPr>
              <w:t>.  (Essential)</w:t>
            </w:r>
          </w:p>
          <w:p w14:paraId="1638F3AF" w14:textId="77777777" w:rsidR="00EF61D3" w:rsidRDefault="00EF61D3" w:rsidP="00963B80"/>
        </w:tc>
      </w:tr>
      <w:tr w:rsidR="00EF61D3" w14:paraId="24256309" w14:textId="77777777" w:rsidTr="00963B80">
        <w:tc>
          <w:tcPr>
            <w:tcW w:w="2558" w:type="dxa"/>
          </w:tcPr>
          <w:p w14:paraId="0E4A3CB0" w14:textId="77777777" w:rsidR="00EF61D3" w:rsidRDefault="00EF61D3" w:rsidP="00963B80"/>
        </w:tc>
        <w:tc>
          <w:tcPr>
            <w:tcW w:w="8302" w:type="dxa"/>
          </w:tcPr>
          <w:p w14:paraId="5106D320" w14:textId="77777777" w:rsidR="00EF61D3" w:rsidRDefault="00EF61D3" w:rsidP="00963B80">
            <w:pPr>
              <w:rPr>
                <w:b/>
              </w:rPr>
            </w:pPr>
            <w:r>
              <w:t xml:space="preserve">A commitment to quality and an aspiration to deliver and sustain excellence.  </w:t>
            </w:r>
            <w:r w:rsidRPr="004515FE">
              <w:rPr>
                <w:b/>
              </w:rPr>
              <w:t>(Essential)</w:t>
            </w:r>
          </w:p>
          <w:p w14:paraId="0DDE4C64" w14:textId="77777777" w:rsidR="00EF61D3" w:rsidRDefault="00EF61D3" w:rsidP="00963B80"/>
        </w:tc>
      </w:tr>
      <w:tr w:rsidR="00EF61D3" w14:paraId="5BCBE044" w14:textId="77777777" w:rsidTr="00963B80">
        <w:tc>
          <w:tcPr>
            <w:tcW w:w="2558" w:type="dxa"/>
          </w:tcPr>
          <w:p w14:paraId="4955076B" w14:textId="77777777" w:rsidR="00EF61D3" w:rsidRDefault="00EF61D3" w:rsidP="00963B80"/>
        </w:tc>
        <w:tc>
          <w:tcPr>
            <w:tcW w:w="8302" w:type="dxa"/>
          </w:tcPr>
          <w:p w14:paraId="5E0A61B8" w14:textId="77777777" w:rsidR="00EF61D3" w:rsidRDefault="00EF61D3" w:rsidP="00963B80">
            <w:pPr>
              <w:tabs>
                <w:tab w:val="left" w:pos="1200"/>
              </w:tabs>
              <w:rPr>
                <w:b/>
              </w:rPr>
            </w:pPr>
            <w:r>
              <w:t xml:space="preserve">Drive, resilience and a natural desire to work collaboratively. </w:t>
            </w:r>
            <w:r w:rsidRPr="004515FE">
              <w:rPr>
                <w:b/>
              </w:rPr>
              <w:t>(Essential)</w:t>
            </w:r>
          </w:p>
          <w:p w14:paraId="4F53C57B" w14:textId="77777777" w:rsidR="00EF61D3" w:rsidRDefault="00EF61D3" w:rsidP="00963B80">
            <w:pPr>
              <w:tabs>
                <w:tab w:val="left" w:pos="1200"/>
              </w:tabs>
            </w:pPr>
          </w:p>
        </w:tc>
      </w:tr>
      <w:tr w:rsidR="00EF61D3" w14:paraId="1D5F5D78" w14:textId="77777777" w:rsidTr="00963B80">
        <w:tc>
          <w:tcPr>
            <w:tcW w:w="2558" w:type="dxa"/>
          </w:tcPr>
          <w:p w14:paraId="37676FB7" w14:textId="77777777" w:rsidR="00EF61D3" w:rsidRDefault="00EF61D3" w:rsidP="00963B80"/>
        </w:tc>
        <w:tc>
          <w:tcPr>
            <w:tcW w:w="8302" w:type="dxa"/>
          </w:tcPr>
          <w:p w14:paraId="16357F3F" w14:textId="77777777" w:rsidR="00EF61D3" w:rsidRPr="004515FE" w:rsidRDefault="00EF61D3" w:rsidP="00963B80">
            <w:pPr>
              <w:rPr>
                <w:b/>
              </w:rPr>
            </w:pPr>
            <w:r>
              <w:t xml:space="preserve">A commitment to equality and diversity for both staff and students. </w:t>
            </w:r>
            <w:r>
              <w:rPr>
                <w:b/>
              </w:rPr>
              <w:t>(Essential)</w:t>
            </w:r>
          </w:p>
        </w:tc>
      </w:tr>
    </w:tbl>
    <w:p w14:paraId="6E91864E" w14:textId="77777777" w:rsidR="001861C6" w:rsidRDefault="001861C6" w:rsidP="001861C6">
      <w:pPr>
        <w:tabs>
          <w:tab w:val="left" w:pos="267"/>
        </w:tabs>
        <w:rPr>
          <w:rFonts w:ascii="Arial" w:hAnsi="Arial" w:cs="Arial"/>
          <w:sz w:val="32"/>
          <w:szCs w:val="32"/>
        </w:rPr>
      </w:pPr>
    </w:p>
    <w:sectPr w:rsidR="001861C6" w:rsidSect="002B62CD">
      <w:footerReference w:type="default" r:id="rId12"/>
      <w:pgSz w:w="11900" w:h="16840"/>
      <w:pgMar w:top="0" w:right="1440" w:bottom="1440" w:left="1440" w:header="0"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74D5" w14:textId="77777777" w:rsidR="004A7881" w:rsidRDefault="004A7881" w:rsidP="0026555C">
      <w:r>
        <w:separator/>
      </w:r>
    </w:p>
  </w:endnote>
  <w:endnote w:type="continuationSeparator" w:id="0">
    <w:p w14:paraId="0418C960" w14:textId="77777777" w:rsidR="004A7881" w:rsidRDefault="004A7881" w:rsidP="0026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13913"/>
      <w:docPartObj>
        <w:docPartGallery w:val="Page Numbers (Bottom of Page)"/>
        <w:docPartUnique/>
      </w:docPartObj>
    </w:sdtPr>
    <w:sdtEndPr>
      <w:rPr>
        <w:noProof/>
      </w:rPr>
    </w:sdtEndPr>
    <w:sdtContent>
      <w:p w14:paraId="738EC32F" w14:textId="77777777" w:rsidR="00DD4F1F" w:rsidRDefault="00DD4F1F">
        <w:pPr>
          <w:pStyle w:val="Footer"/>
          <w:jc w:val="right"/>
        </w:pPr>
        <w:r>
          <w:fldChar w:fldCharType="begin"/>
        </w:r>
        <w:r>
          <w:instrText xml:space="preserve"> PAGE   \* MERGEFORMAT </w:instrText>
        </w:r>
        <w:r>
          <w:fldChar w:fldCharType="separate"/>
        </w:r>
        <w:r w:rsidR="00CC55A0">
          <w:rPr>
            <w:noProof/>
          </w:rPr>
          <w:t>1</w:t>
        </w:r>
        <w:r>
          <w:rPr>
            <w:noProof/>
          </w:rPr>
          <w:fldChar w:fldCharType="end"/>
        </w:r>
      </w:p>
    </w:sdtContent>
  </w:sdt>
  <w:p w14:paraId="46E2DB75" w14:textId="77777777" w:rsidR="00DD4F1F" w:rsidRDefault="00DD4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893D" w14:textId="77777777" w:rsidR="004A7881" w:rsidRDefault="004A7881" w:rsidP="0026555C">
      <w:r>
        <w:separator/>
      </w:r>
    </w:p>
  </w:footnote>
  <w:footnote w:type="continuationSeparator" w:id="0">
    <w:p w14:paraId="35B6CF1F" w14:textId="77777777" w:rsidR="004A7881" w:rsidRDefault="004A7881" w:rsidP="00265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95080"/>
    <w:multiLevelType w:val="hybridMultilevel"/>
    <w:tmpl w:val="EEF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70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5C"/>
    <w:rsid w:val="00027156"/>
    <w:rsid w:val="001015B1"/>
    <w:rsid w:val="001861C6"/>
    <w:rsid w:val="0026555C"/>
    <w:rsid w:val="002B62CD"/>
    <w:rsid w:val="002C3F89"/>
    <w:rsid w:val="002F2A64"/>
    <w:rsid w:val="00394779"/>
    <w:rsid w:val="004A7881"/>
    <w:rsid w:val="004C1EA8"/>
    <w:rsid w:val="004E5CCC"/>
    <w:rsid w:val="005319E6"/>
    <w:rsid w:val="005B3C0D"/>
    <w:rsid w:val="0066234A"/>
    <w:rsid w:val="0067117A"/>
    <w:rsid w:val="00963B80"/>
    <w:rsid w:val="00A05035"/>
    <w:rsid w:val="00A15878"/>
    <w:rsid w:val="00A80B61"/>
    <w:rsid w:val="00A872FB"/>
    <w:rsid w:val="00BC73AB"/>
    <w:rsid w:val="00C76007"/>
    <w:rsid w:val="00CC55A0"/>
    <w:rsid w:val="00CD11DA"/>
    <w:rsid w:val="00D14667"/>
    <w:rsid w:val="00D91741"/>
    <w:rsid w:val="00DD4F1F"/>
    <w:rsid w:val="00DF3414"/>
    <w:rsid w:val="00EB7228"/>
    <w:rsid w:val="00EF61D3"/>
    <w:rsid w:val="00F00BEF"/>
    <w:rsid w:val="00F83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45ED"/>
  <w15:chartTrackingRefBased/>
  <w15:docId w15:val="{3CE46A63-97C9-7C4A-906F-D598CF0B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55C"/>
    <w:pPr>
      <w:tabs>
        <w:tab w:val="center" w:pos="4513"/>
        <w:tab w:val="right" w:pos="9026"/>
      </w:tabs>
    </w:pPr>
  </w:style>
  <w:style w:type="character" w:customStyle="1" w:styleId="HeaderChar">
    <w:name w:val="Header Char"/>
    <w:basedOn w:val="DefaultParagraphFont"/>
    <w:link w:val="Header"/>
    <w:uiPriority w:val="99"/>
    <w:rsid w:val="0026555C"/>
  </w:style>
  <w:style w:type="paragraph" w:styleId="Footer">
    <w:name w:val="footer"/>
    <w:basedOn w:val="Normal"/>
    <w:link w:val="FooterChar"/>
    <w:uiPriority w:val="99"/>
    <w:unhideWhenUsed/>
    <w:rsid w:val="0026555C"/>
    <w:pPr>
      <w:tabs>
        <w:tab w:val="center" w:pos="4513"/>
        <w:tab w:val="right" w:pos="9026"/>
      </w:tabs>
    </w:pPr>
  </w:style>
  <w:style w:type="character" w:customStyle="1" w:styleId="FooterChar">
    <w:name w:val="Footer Char"/>
    <w:basedOn w:val="DefaultParagraphFont"/>
    <w:link w:val="Footer"/>
    <w:uiPriority w:val="99"/>
    <w:rsid w:val="0026555C"/>
  </w:style>
  <w:style w:type="paragraph" w:styleId="ListParagraph">
    <w:name w:val="List Paragraph"/>
    <w:basedOn w:val="Normal"/>
    <w:uiPriority w:val="34"/>
    <w:qFormat/>
    <w:rsid w:val="005B3C0D"/>
    <w:pPr>
      <w:ind w:left="720"/>
      <w:contextualSpacing/>
    </w:pPr>
  </w:style>
  <w:style w:type="table" w:styleId="TableGrid">
    <w:name w:val="Table Grid"/>
    <w:basedOn w:val="TableNormal"/>
    <w:uiPriority w:val="39"/>
    <w:rsid w:val="001861C6"/>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2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62CD"/>
    <w:rPr>
      <w:rFonts w:ascii="Times New Roman" w:hAnsi="Times New Roman" w:cs="Times New Roman"/>
      <w:sz w:val="18"/>
      <w:szCs w:val="18"/>
    </w:rPr>
  </w:style>
  <w:style w:type="paragraph" w:styleId="Revision">
    <w:name w:val="Revision"/>
    <w:hidden/>
    <w:uiPriority w:val="99"/>
    <w:semiHidden/>
    <w:rsid w:val="0066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F082F1F13CD4A97E39AD4B62C3E42" ma:contentTypeVersion="4" ma:contentTypeDescription="Create a new document." ma:contentTypeScope="" ma:versionID="60a047e41d6d3c7c493bf8aa102126c3">
  <xsd:schema xmlns:xsd="http://www.w3.org/2001/XMLSchema" xmlns:xs="http://www.w3.org/2001/XMLSchema" xmlns:p="http://schemas.microsoft.com/office/2006/metadata/properties" xmlns:ns2="d1f8ef2b-e7e4-4b1b-8c03-7fceaeb13644" targetNamespace="http://schemas.microsoft.com/office/2006/metadata/properties" ma:root="true" ma:fieldsID="768121e0d26924514b8d4c1b0932f998" ns2:_="">
    <xsd:import namespace="d1f8ef2b-e7e4-4b1b-8c03-7fceaeb136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8ef2b-e7e4-4b1b-8c03-7fceaeb13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EBB9E-D4D7-40E5-996C-461941BF9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8ef2b-e7e4-4b1b-8c03-7fceaeb13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C8A0C-034C-44ED-87D8-5F7010BB61E2}">
  <ds:schemaRefs>
    <ds:schemaRef ds:uri="http://schemas.microsoft.com/sharepoint/v3/contenttype/forms"/>
  </ds:schemaRefs>
</ds:datastoreItem>
</file>

<file path=customXml/itemProps3.xml><?xml version="1.0" encoding="utf-8"?>
<ds:datastoreItem xmlns:ds="http://schemas.openxmlformats.org/officeDocument/2006/customXml" ds:itemID="{2D2AC96E-A495-4B11-884A-A21992026F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1904</Words>
  <Characters>10855</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Davis</dc:creator>
  <cp:keywords/>
  <dc:description/>
  <cp:lastModifiedBy>Nadia El Atrash</cp:lastModifiedBy>
  <cp:revision>2</cp:revision>
  <cp:lastPrinted>2020-04-28T11:27:00Z</cp:lastPrinted>
  <dcterms:created xsi:type="dcterms:W3CDTF">2023-09-05T15:36:00Z</dcterms:created>
  <dcterms:modified xsi:type="dcterms:W3CDTF">2023-09-05T15:36:00Z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0x0101004E8F082F1F13CD4A97E39AD4B62C3E42</vt:lpwstr>
  </property>
  <property fmtid="{D5CDD505-2E9C-101B-9397-08002B2CF9AE}" pid="3" name="SubjectArea">
    <vt:lpwstr/>
  </property>
  <property fmtid="{D5CDD505-2E9C-101B-9397-08002B2CF9AE}" pid="4" name="DepartmentName">
    <vt:lpwstr>40;#Human Resources|1051eef6-0eab-4e35-81e4-b2f4c292890e</vt:lpwstr>
  </property>
  <property fmtid="{D5CDD505-2E9C-101B-9397-08002B2CF9AE}" pid="5" name="_dlc_policyId">
    <vt:lpwstr>0x01010011F30EAF52E6EC4D86E2F73C7FD97752|1442847534</vt:lpwstr>
  </property>
  <property fmtid="{D5CDD505-2E9C-101B-9397-08002B2CF9AE}" pid="6" name="ItemRetentionFormula">
    <vt:lpwstr>&lt;formula id="Microsoft.Office.RecordsManagement.PolicyFeatures.Expiration.Formula.BuiltIn"&gt;&lt;number&gt;0&lt;/number&gt;&lt;property&gt;ArchiveDate&lt;/property&gt;&lt;propertyId&gt;ebc6a42d-0d98-4a34-aecc-96fd2c7b9746&lt;/propertyId&gt;&lt;period&gt;days&lt;/period&gt;&lt;/formula&gt;</vt:lpwstr>
  </property>
  <property fmtid="{D5CDD505-2E9C-101B-9397-08002B2CF9AE}" pid="7" name="_dlc_DocIdItemGuid">
    <vt:lpwstr>3eaa74be-f381-40d2-963e-8de4ae93590b</vt:lpwstr>
  </property>
</Properties>
</file>