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553F8" w14:textId="77777777" w:rsidR="00CD5FBD" w:rsidRDefault="007F7632">
      <w:pPr>
        <w:spacing w:after="60"/>
        <w:ind w:left="29" w:right="177" w:hanging="10"/>
        <w:jc w:val="both"/>
      </w:pPr>
      <w:bookmarkStart w:id="0" w:name="_GoBack"/>
      <w:bookmarkEnd w:id="0"/>
      <w:r>
        <w:rPr>
          <w:sz w:val="26"/>
        </w:rPr>
        <w:t>JOB DESCRIPTION - LSA for a pupil with an Education Health Care Plan</w:t>
      </w:r>
    </w:p>
    <w:p w14:paraId="0C630300" w14:textId="77777777" w:rsidR="00CD5FBD" w:rsidRDefault="007F7632">
      <w:pPr>
        <w:spacing w:after="183"/>
        <w:ind w:left="29" w:right="177" w:hanging="10"/>
        <w:jc w:val="both"/>
      </w:pPr>
      <w:r>
        <w:rPr>
          <w:sz w:val="26"/>
        </w:rPr>
        <w:t>Job Purpose</w:t>
      </w:r>
    </w:p>
    <w:p w14:paraId="4D76C96D" w14:textId="77777777" w:rsidR="00CD5FBD" w:rsidRDefault="007F7632">
      <w:pPr>
        <w:numPr>
          <w:ilvl w:val="0"/>
          <w:numId w:val="1"/>
        </w:numPr>
        <w:spacing w:after="85"/>
        <w:ind w:right="177" w:hanging="355"/>
        <w:jc w:val="both"/>
      </w:pPr>
      <w:r>
        <w:rPr>
          <w:sz w:val="26"/>
        </w:rPr>
        <w:t>To assist and support a child with special educational needs</w:t>
      </w:r>
    </w:p>
    <w:p w14:paraId="611A3DCD" w14:textId="77777777" w:rsidR="00CD5FBD" w:rsidRDefault="007F7632">
      <w:pPr>
        <w:spacing w:after="195"/>
        <w:ind w:left="29" w:right="177" w:hanging="10"/>
        <w:jc w:val="both"/>
      </w:pPr>
      <w:r>
        <w:rPr>
          <w:sz w:val="26"/>
        </w:rPr>
        <w:t>Liaison with</w:t>
      </w:r>
    </w:p>
    <w:p w14:paraId="46C1CE32" w14:textId="657FEB00" w:rsidR="00CD5FBD" w:rsidRDefault="007F7632">
      <w:pPr>
        <w:numPr>
          <w:ilvl w:val="0"/>
          <w:numId w:val="1"/>
        </w:numPr>
        <w:spacing w:after="126"/>
        <w:ind w:right="177" w:hanging="355"/>
        <w:jc w:val="both"/>
      </w:pPr>
      <w:r>
        <w:rPr>
          <w:sz w:val="24"/>
        </w:rPr>
        <w:t xml:space="preserve">Inclusion Manager, SEN coordinator, Head of School, Deputy Head, Phase Leader, </w:t>
      </w:r>
      <w:r w:rsidR="00392535">
        <w:rPr>
          <w:sz w:val="24"/>
        </w:rPr>
        <w:t xml:space="preserve">Class Teacher, </w:t>
      </w:r>
      <w:r>
        <w:rPr>
          <w:sz w:val="24"/>
        </w:rPr>
        <w:t>Parents, Support Staff, Outside Agencies e.g. speech and language therapists, educational psychologists etc.</w:t>
      </w:r>
    </w:p>
    <w:p w14:paraId="14101D26" w14:textId="77777777" w:rsidR="00CD5FBD" w:rsidRDefault="007F7632">
      <w:pPr>
        <w:spacing w:after="207"/>
        <w:ind w:left="29" w:right="177" w:hanging="10"/>
        <w:jc w:val="both"/>
      </w:pPr>
      <w:r>
        <w:rPr>
          <w:sz w:val="26"/>
        </w:rPr>
        <w:t>Major Tasks, Duties and Responsibilities</w:t>
      </w:r>
    </w:p>
    <w:p w14:paraId="493AEB22" w14:textId="77777777" w:rsidR="00CD5FBD" w:rsidRDefault="007F7632">
      <w:pPr>
        <w:tabs>
          <w:tab w:val="center" w:pos="3092"/>
        </w:tabs>
        <w:spacing w:after="171"/>
      </w:pPr>
      <w:r>
        <w:rPr>
          <w:noProof/>
        </w:rPr>
        <w:drawing>
          <wp:inline distT="0" distB="0" distL="0" distR="0" wp14:anchorId="55F7247F" wp14:editId="05400B42">
            <wp:extent cx="39632" cy="103662"/>
            <wp:effectExtent l="0" t="0" r="0" b="0"/>
            <wp:docPr id="23579" name="Picture 23579"/>
            <wp:cNvGraphicFramePr/>
            <a:graphic xmlns:a="http://schemas.openxmlformats.org/drawingml/2006/main">
              <a:graphicData uri="http://schemas.openxmlformats.org/drawingml/2006/picture">
                <pic:pic xmlns:pic="http://schemas.openxmlformats.org/drawingml/2006/picture">
                  <pic:nvPicPr>
                    <pic:cNvPr id="23579" name="Picture 23579"/>
                    <pic:cNvPicPr/>
                  </pic:nvPicPr>
                  <pic:blipFill>
                    <a:blip r:embed="rId7"/>
                    <a:stretch>
                      <a:fillRect/>
                    </a:stretch>
                  </pic:blipFill>
                  <pic:spPr>
                    <a:xfrm>
                      <a:off x="0" y="0"/>
                      <a:ext cx="39632" cy="103662"/>
                    </a:xfrm>
                    <a:prstGeom prst="rect">
                      <a:avLst/>
                    </a:prstGeom>
                  </pic:spPr>
                </pic:pic>
              </a:graphicData>
            </a:graphic>
          </wp:inline>
        </w:drawing>
      </w:r>
      <w:r>
        <w:rPr>
          <w:sz w:val="26"/>
        </w:rPr>
        <w:tab/>
        <w:t>Key Activities - Support for the School/Centre</w:t>
      </w:r>
    </w:p>
    <w:p w14:paraId="745B5742" w14:textId="77777777" w:rsidR="00CD5FBD" w:rsidRDefault="007F7632">
      <w:pPr>
        <w:numPr>
          <w:ilvl w:val="0"/>
          <w:numId w:val="1"/>
        </w:numPr>
        <w:spacing w:after="1"/>
        <w:ind w:right="177" w:hanging="355"/>
        <w:jc w:val="both"/>
      </w:pPr>
      <w:r>
        <w:rPr>
          <w:sz w:val="26"/>
        </w:rPr>
        <w:t>The learning support assistant's main role is to provide support for the pupil with a statement of special educational needs. The LSA will ensure that the pupil can integrate as fully as possible in the activities generally undertaken by the other children in the class and make progress</w:t>
      </w:r>
    </w:p>
    <w:p w14:paraId="46AAD9C8" w14:textId="77777777" w:rsidR="00392535" w:rsidRDefault="007F7632" w:rsidP="00392535">
      <w:pPr>
        <w:numPr>
          <w:ilvl w:val="0"/>
          <w:numId w:val="1"/>
        </w:numPr>
        <w:spacing w:after="1"/>
        <w:ind w:right="177" w:hanging="355"/>
        <w:jc w:val="both"/>
      </w:pPr>
      <w:r>
        <w:rPr>
          <w:sz w:val="26"/>
        </w:rPr>
        <w:t>Duties include running specific programmes and activities to assist the pupils individual learning and social needs</w:t>
      </w:r>
    </w:p>
    <w:p w14:paraId="35EF59EE" w14:textId="1636A732" w:rsidR="00CD5FBD" w:rsidRDefault="007F7632" w:rsidP="00392535">
      <w:pPr>
        <w:numPr>
          <w:ilvl w:val="0"/>
          <w:numId w:val="1"/>
        </w:numPr>
        <w:spacing w:after="1"/>
        <w:ind w:right="177" w:hanging="355"/>
        <w:jc w:val="both"/>
      </w:pPr>
      <w:r w:rsidRPr="00392535">
        <w:rPr>
          <w:sz w:val="26"/>
        </w:rPr>
        <w:t>The LSA will be responsible for implementing the targets on the pupil</w:t>
      </w:r>
      <w:r w:rsidR="00392535">
        <w:rPr>
          <w:sz w:val="26"/>
        </w:rPr>
        <w:t>’</w:t>
      </w:r>
      <w:r w:rsidRPr="00392535">
        <w:rPr>
          <w:sz w:val="26"/>
        </w:rPr>
        <w:t>s Individual Education plan in liaison with the class teacher, Inclusion Manager, Phase Leader and SIT.</w:t>
      </w:r>
    </w:p>
    <w:p w14:paraId="3A59BD5A" w14:textId="77777777" w:rsidR="00CD5FBD" w:rsidRDefault="007F7632">
      <w:pPr>
        <w:numPr>
          <w:ilvl w:val="0"/>
          <w:numId w:val="2"/>
        </w:numPr>
        <w:spacing w:after="181"/>
        <w:ind w:right="254" w:hanging="711"/>
        <w:jc w:val="both"/>
      </w:pPr>
      <w:r>
        <w:rPr>
          <w:sz w:val="26"/>
        </w:rPr>
        <w:t>Key Activities - Support for the Pupils</w:t>
      </w:r>
    </w:p>
    <w:p w14:paraId="1FC200E3" w14:textId="77777777" w:rsidR="00CD5FBD" w:rsidRDefault="007F7632">
      <w:pPr>
        <w:numPr>
          <w:ilvl w:val="1"/>
          <w:numId w:val="2"/>
        </w:numPr>
        <w:spacing w:after="3"/>
        <w:ind w:right="100" w:hanging="360"/>
        <w:jc w:val="both"/>
      </w:pPr>
      <w:r>
        <w:rPr>
          <w:sz w:val="24"/>
        </w:rPr>
        <w:t>To provide learning support for the pupil in the class or in 1 -1 situations</w:t>
      </w:r>
    </w:p>
    <w:p w14:paraId="70A8BA1C" w14:textId="77777777" w:rsidR="00CD5FBD" w:rsidRDefault="007F7632">
      <w:pPr>
        <w:numPr>
          <w:ilvl w:val="1"/>
          <w:numId w:val="2"/>
        </w:numPr>
        <w:spacing w:after="3"/>
        <w:ind w:right="100" w:hanging="360"/>
        <w:jc w:val="both"/>
      </w:pPr>
      <w:r>
        <w:rPr>
          <w:sz w:val="24"/>
        </w:rPr>
        <w:t>To develop knowledge of the particular needs of the child and seek advice from the class teacher, Inclusion Manager/ SEN coordinator, Phase Leader, SLT and outside agencies as required</w:t>
      </w:r>
    </w:p>
    <w:p w14:paraId="13F8C67A" w14:textId="77777777" w:rsidR="00CD5FBD" w:rsidRDefault="007F7632">
      <w:pPr>
        <w:numPr>
          <w:ilvl w:val="1"/>
          <w:numId w:val="2"/>
        </w:numPr>
        <w:spacing w:after="3"/>
        <w:ind w:right="100" w:hanging="360"/>
        <w:jc w:val="both"/>
      </w:pPr>
      <w:r>
        <w:rPr>
          <w:sz w:val="24"/>
        </w:rPr>
        <w:t>To aid access to the full range of learning experiences both inside and outside the classroom and provide modified materials as required</w:t>
      </w:r>
    </w:p>
    <w:p w14:paraId="49E2E500" w14:textId="77777777" w:rsidR="00CD5FBD" w:rsidRDefault="007F7632">
      <w:pPr>
        <w:numPr>
          <w:ilvl w:val="1"/>
          <w:numId w:val="2"/>
        </w:numPr>
        <w:spacing w:after="3"/>
        <w:ind w:right="100" w:hanging="360"/>
        <w:jc w:val="both"/>
      </w:pPr>
      <w:r>
        <w:rPr>
          <w:sz w:val="24"/>
        </w:rPr>
        <w:t>To make or modify resources as suggested and advised by the Inclusion Manager,</w:t>
      </w:r>
    </w:p>
    <w:p w14:paraId="2078110F" w14:textId="77777777" w:rsidR="00CD5FBD" w:rsidRDefault="007F7632">
      <w:pPr>
        <w:spacing w:after="3"/>
        <w:ind w:left="735" w:right="100" w:hanging="10"/>
        <w:jc w:val="both"/>
      </w:pPr>
      <w:r>
        <w:rPr>
          <w:sz w:val="24"/>
        </w:rPr>
        <w:t>Educational Psychologist or other outside agencies</w:t>
      </w:r>
    </w:p>
    <w:p w14:paraId="46E57AEF" w14:textId="4EB6A9CB" w:rsidR="00392535" w:rsidRPr="00392535" w:rsidRDefault="007F7632">
      <w:pPr>
        <w:numPr>
          <w:ilvl w:val="1"/>
          <w:numId w:val="2"/>
        </w:numPr>
        <w:spacing w:after="63" w:line="231" w:lineRule="auto"/>
        <w:ind w:right="100" w:hanging="360"/>
        <w:jc w:val="both"/>
      </w:pPr>
      <w:r>
        <w:rPr>
          <w:sz w:val="24"/>
        </w:rPr>
        <w:t xml:space="preserve">To be involved in the planning and preparation of the </w:t>
      </w:r>
      <w:r w:rsidR="00392535">
        <w:rPr>
          <w:sz w:val="24"/>
        </w:rPr>
        <w:t>day-to-day</w:t>
      </w:r>
      <w:r>
        <w:rPr>
          <w:sz w:val="24"/>
        </w:rPr>
        <w:t xml:space="preserve"> class activities </w:t>
      </w:r>
    </w:p>
    <w:p w14:paraId="3933410B" w14:textId="4F13D52A" w:rsidR="00CD5FBD" w:rsidRDefault="007F7632">
      <w:pPr>
        <w:numPr>
          <w:ilvl w:val="1"/>
          <w:numId w:val="2"/>
        </w:numPr>
        <w:spacing w:after="63" w:line="231" w:lineRule="auto"/>
        <w:ind w:right="100" w:hanging="360"/>
        <w:jc w:val="both"/>
      </w:pPr>
      <w:r>
        <w:rPr>
          <w:sz w:val="24"/>
        </w:rPr>
        <w:t>To organise and maintain an inclusive learning environment both in the classroom and outside</w:t>
      </w:r>
    </w:p>
    <w:p w14:paraId="7E531F9B" w14:textId="68CC8516" w:rsidR="00CD5FBD" w:rsidRDefault="007F7632">
      <w:pPr>
        <w:numPr>
          <w:ilvl w:val="1"/>
          <w:numId w:val="2"/>
        </w:numPr>
        <w:spacing w:after="1"/>
        <w:ind w:right="100" w:hanging="360"/>
        <w:jc w:val="both"/>
      </w:pPr>
      <w:r>
        <w:rPr>
          <w:sz w:val="26"/>
        </w:rPr>
        <w:t>To support the pupil in the playground</w:t>
      </w:r>
    </w:p>
    <w:p w14:paraId="55F06AA1" w14:textId="77777777" w:rsidR="00CD5FBD" w:rsidRDefault="007F7632">
      <w:pPr>
        <w:numPr>
          <w:ilvl w:val="1"/>
          <w:numId w:val="2"/>
        </w:numPr>
        <w:spacing w:after="3"/>
        <w:ind w:right="100" w:hanging="360"/>
        <w:jc w:val="both"/>
      </w:pPr>
      <w:r>
        <w:rPr>
          <w:sz w:val="24"/>
        </w:rPr>
        <w:t>Motivate and encourage the pupil to have a go at activities they may be unsure of</w:t>
      </w:r>
    </w:p>
    <w:p w14:paraId="03377CEE" w14:textId="77777777" w:rsidR="00CD5FBD" w:rsidRDefault="007F7632">
      <w:pPr>
        <w:numPr>
          <w:ilvl w:val="1"/>
          <w:numId w:val="2"/>
        </w:numPr>
        <w:spacing w:after="3"/>
        <w:ind w:right="100" w:hanging="360"/>
        <w:jc w:val="both"/>
      </w:pPr>
      <w:r>
        <w:rPr>
          <w:sz w:val="24"/>
        </w:rPr>
        <w:t>Provide positive reinforcements, praise and rewards</w:t>
      </w:r>
    </w:p>
    <w:p w14:paraId="02C07328" w14:textId="77777777" w:rsidR="00CD5FBD" w:rsidRDefault="007F7632">
      <w:pPr>
        <w:numPr>
          <w:ilvl w:val="1"/>
          <w:numId w:val="2"/>
        </w:numPr>
        <w:spacing w:after="1"/>
        <w:ind w:right="100" w:hanging="360"/>
        <w:jc w:val="both"/>
      </w:pPr>
      <w:r>
        <w:rPr>
          <w:sz w:val="26"/>
        </w:rPr>
        <w:lastRenderedPageBreak/>
        <w:t>Facilitate inclusion in small group activities with peers and support interaction between them</w:t>
      </w:r>
    </w:p>
    <w:p w14:paraId="2C0E7DF5" w14:textId="77777777" w:rsidR="00CD5FBD" w:rsidRDefault="007F7632">
      <w:pPr>
        <w:numPr>
          <w:ilvl w:val="1"/>
          <w:numId w:val="2"/>
        </w:numPr>
        <w:spacing w:after="3"/>
        <w:ind w:right="100" w:hanging="360"/>
        <w:jc w:val="both"/>
      </w:pPr>
      <w:r>
        <w:rPr>
          <w:sz w:val="24"/>
        </w:rPr>
        <w:t>To provide medical care and intimate care where necessary as required</w:t>
      </w:r>
    </w:p>
    <w:p w14:paraId="4302E1DD" w14:textId="77777777" w:rsidR="00CD5FBD" w:rsidRDefault="007F7632">
      <w:pPr>
        <w:numPr>
          <w:ilvl w:val="1"/>
          <w:numId w:val="2"/>
        </w:numPr>
        <w:spacing w:after="42" w:line="220" w:lineRule="auto"/>
        <w:ind w:right="100" w:hanging="360"/>
        <w:jc w:val="both"/>
      </w:pPr>
      <w:r>
        <w:rPr>
          <w:sz w:val="26"/>
        </w:rPr>
        <w:t>To attend in service training and relevant meeting relevant to the post in order to keep up to date with developments in working with children with special educational needs</w:t>
      </w:r>
    </w:p>
    <w:p w14:paraId="609FA084" w14:textId="77777777" w:rsidR="00CD5FBD" w:rsidRDefault="007F7632">
      <w:pPr>
        <w:numPr>
          <w:ilvl w:val="1"/>
          <w:numId w:val="2"/>
        </w:numPr>
        <w:spacing w:after="245" w:line="224" w:lineRule="auto"/>
        <w:ind w:right="100" w:hanging="360"/>
        <w:jc w:val="both"/>
      </w:pPr>
      <w:r>
        <w:rPr>
          <w:sz w:val="24"/>
        </w:rPr>
        <w:t>Provide support and facilitate interaction with peers in the classroom and around school</w:t>
      </w:r>
    </w:p>
    <w:p w14:paraId="66DDE1DC" w14:textId="77777777" w:rsidR="00CD5FBD" w:rsidRDefault="007F7632">
      <w:pPr>
        <w:numPr>
          <w:ilvl w:val="0"/>
          <w:numId w:val="2"/>
        </w:numPr>
        <w:spacing w:after="230" w:line="220" w:lineRule="auto"/>
        <w:ind w:right="254" w:hanging="711"/>
        <w:jc w:val="both"/>
      </w:pPr>
      <w:r>
        <w:rPr>
          <w:sz w:val="26"/>
        </w:rPr>
        <w:t>Supporting the Class Teacher and Inclusion Manager</w:t>
      </w:r>
    </w:p>
    <w:p w14:paraId="692EA310" w14:textId="77777777" w:rsidR="00CD5FBD" w:rsidRDefault="007F7632">
      <w:pPr>
        <w:numPr>
          <w:ilvl w:val="1"/>
          <w:numId w:val="2"/>
        </w:numPr>
        <w:spacing w:after="40" w:line="224" w:lineRule="auto"/>
        <w:ind w:right="100" w:hanging="360"/>
        <w:jc w:val="both"/>
      </w:pPr>
      <w:r>
        <w:rPr>
          <w:sz w:val="24"/>
        </w:rPr>
        <w:t>To work as part of the team to ensure that the well-being and personal development of the pupil enhances their learning opportunities and life skills</w:t>
      </w:r>
    </w:p>
    <w:p w14:paraId="7C06382C" w14:textId="77777777" w:rsidR="00392535" w:rsidRPr="00392535" w:rsidRDefault="007F7632">
      <w:pPr>
        <w:numPr>
          <w:ilvl w:val="1"/>
          <w:numId w:val="2"/>
        </w:numPr>
        <w:spacing w:after="40" w:line="224" w:lineRule="auto"/>
        <w:ind w:right="100" w:hanging="360"/>
        <w:jc w:val="both"/>
      </w:pPr>
      <w:r>
        <w:rPr>
          <w:sz w:val="24"/>
        </w:rPr>
        <w:t>To attend planning meeting with the Inclusion Manager and class teacher to develop learning programmes and to assist in the delivery of the individual learning programme on a daily basis to promote learning, behaviour and communication skills</w:t>
      </w:r>
    </w:p>
    <w:p w14:paraId="3D329D77" w14:textId="1BB4A40D" w:rsidR="00CD5FBD" w:rsidRDefault="007F7632">
      <w:pPr>
        <w:numPr>
          <w:ilvl w:val="1"/>
          <w:numId w:val="2"/>
        </w:numPr>
        <w:spacing w:after="40" w:line="224" w:lineRule="auto"/>
        <w:ind w:right="100" w:hanging="360"/>
        <w:jc w:val="both"/>
      </w:pPr>
      <w:r>
        <w:rPr>
          <w:sz w:val="24"/>
        </w:rPr>
        <w:t>To provide regular feedback to the class teacher, Phase Leader, Inclusion Manager and relevant outside agencies about the pupil's difficulties and progress</w:t>
      </w:r>
    </w:p>
    <w:p w14:paraId="59CFB359" w14:textId="77777777" w:rsidR="00CD5FBD" w:rsidRDefault="007F7632">
      <w:pPr>
        <w:numPr>
          <w:ilvl w:val="1"/>
          <w:numId w:val="2"/>
        </w:numPr>
        <w:spacing w:after="531" w:line="220" w:lineRule="auto"/>
        <w:ind w:right="100" w:hanging="360"/>
        <w:jc w:val="both"/>
      </w:pPr>
      <w:r>
        <w:rPr>
          <w:sz w:val="26"/>
        </w:rPr>
        <w:t>To contribute to the pupil's annual review by writing a brief report and attending the meeting</w:t>
      </w:r>
    </w:p>
    <w:p w14:paraId="1020445D" w14:textId="77777777" w:rsidR="00CD5FBD" w:rsidRDefault="007F7632">
      <w:pPr>
        <w:numPr>
          <w:ilvl w:val="0"/>
          <w:numId w:val="2"/>
        </w:numPr>
        <w:spacing w:after="219" w:line="220" w:lineRule="auto"/>
        <w:ind w:right="254" w:hanging="711"/>
        <w:jc w:val="both"/>
      </w:pPr>
      <w:r>
        <w:rPr>
          <w:sz w:val="26"/>
        </w:rPr>
        <w:t>Support the School</w:t>
      </w:r>
    </w:p>
    <w:p w14:paraId="40EB4DE5" w14:textId="77439360" w:rsidR="00CD5FBD" w:rsidRDefault="007F7632">
      <w:pPr>
        <w:numPr>
          <w:ilvl w:val="1"/>
          <w:numId w:val="2"/>
        </w:numPr>
        <w:spacing w:after="40" w:line="224" w:lineRule="auto"/>
        <w:ind w:right="100" w:hanging="360"/>
        <w:jc w:val="both"/>
      </w:pPr>
      <w:r>
        <w:rPr>
          <w:sz w:val="24"/>
        </w:rPr>
        <w:t>To foster links between home and schoo</w:t>
      </w:r>
      <w:r w:rsidR="00392535">
        <w:rPr>
          <w:sz w:val="24"/>
        </w:rPr>
        <w:t>l</w:t>
      </w:r>
    </w:p>
    <w:p w14:paraId="1E18272E" w14:textId="77777777" w:rsidR="00CD5FBD" w:rsidRDefault="007F7632">
      <w:pPr>
        <w:numPr>
          <w:ilvl w:val="1"/>
          <w:numId w:val="2"/>
        </w:numPr>
        <w:spacing w:after="40" w:line="224" w:lineRule="auto"/>
        <w:ind w:right="100" w:hanging="360"/>
        <w:jc w:val="both"/>
      </w:pPr>
      <w:r>
        <w:rPr>
          <w:sz w:val="24"/>
        </w:rPr>
        <w:t>To participate in relevant professional development as deemed appropriate for the needs of the child</w:t>
      </w:r>
    </w:p>
    <w:p w14:paraId="1FA3D326" w14:textId="77777777" w:rsidR="00CD5FBD" w:rsidRDefault="007F7632">
      <w:pPr>
        <w:numPr>
          <w:ilvl w:val="1"/>
          <w:numId w:val="2"/>
        </w:numPr>
        <w:spacing w:after="75" w:line="224" w:lineRule="auto"/>
        <w:ind w:right="100" w:hanging="360"/>
        <w:jc w:val="both"/>
      </w:pPr>
      <w:r>
        <w:rPr>
          <w:sz w:val="24"/>
        </w:rPr>
        <w:t>To understand and apply the school policies on learning and behaviour and the statutory guidelines relating to disability discrimination and special educational needs</w:t>
      </w:r>
    </w:p>
    <w:p w14:paraId="7D76295E" w14:textId="77777777" w:rsidR="00392535" w:rsidRDefault="007F7632" w:rsidP="00392535">
      <w:pPr>
        <w:numPr>
          <w:ilvl w:val="1"/>
          <w:numId w:val="2"/>
        </w:numPr>
        <w:spacing w:after="0" w:line="223" w:lineRule="auto"/>
        <w:ind w:left="714" w:right="102" w:hanging="357"/>
        <w:jc w:val="both"/>
      </w:pPr>
      <w:r>
        <w:rPr>
          <w:sz w:val="24"/>
        </w:rPr>
        <w:t>To maintain confidentiality and sensitivity to the pupils needs but have regard to the safeguarding procedures of the school and London Borough of Waltham Forest</w:t>
      </w:r>
    </w:p>
    <w:p w14:paraId="6AE81E90" w14:textId="73B8392B" w:rsidR="00CD5FBD" w:rsidRDefault="007F7632" w:rsidP="00392535">
      <w:pPr>
        <w:numPr>
          <w:ilvl w:val="1"/>
          <w:numId w:val="2"/>
        </w:numPr>
        <w:spacing w:after="0" w:line="223" w:lineRule="auto"/>
        <w:ind w:left="714" w:right="102" w:hanging="357"/>
        <w:jc w:val="both"/>
      </w:pPr>
      <w:r w:rsidRPr="00392535">
        <w:rPr>
          <w:sz w:val="24"/>
        </w:rPr>
        <w:t>To carry out duties as directed by the Inclusion Manager or Head Teacher</w:t>
      </w:r>
    </w:p>
    <w:p w14:paraId="71761C0D" w14:textId="77777777" w:rsidR="00392535" w:rsidRDefault="00392535">
      <w:pPr>
        <w:spacing w:after="214" w:line="224" w:lineRule="auto"/>
        <w:ind w:left="15" w:right="4" w:hanging="10"/>
        <w:jc w:val="both"/>
        <w:rPr>
          <w:sz w:val="24"/>
        </w:rPr>
      </w:pPr>
    </w:p>
    <w:p w14:paraId="65E95845" w14:textId="08DF16B0" w:rsidR="00CD5FBD" w:rsidRDefault="007F7632">
      <w:pPr>
        <w:spacing w:after="214" w:line="224" w:lineRule="auto"/>
        <w:ind w:left="15" w:right="4" w:hanging="10"/>
        <w:jc w:val="both"/>
      </w:pPr>
      <w:r>
        <w:rPr>
          <w:sz w:val="24"/>
        </w:rPr>
        <w:t>Other requirements:</w:t>
      </w:r>
    </w:p>
    <w:p w14:paraId="43EC46E0" w14:textId="77777777" w:rsidR="00CD5FBD" w:rsidRDefault="007F7632">
      <w:pPr>
        <w:numPr>
          <w:ilvl w:val="1"/>
          <w:numId w:val="2"/>
        </w:numPr>
        <w:spacing w:after="622" w:line="224" w:lineRule="auto"/>
        <w:ind w:right="100" w:hanging="360"/>
        <w:jc w:val="both"/>
      </w:pPr>
      <w:r>
        <w:rPr>
          <w:sz w:val="24"/>
        </w:rPr>
        <w:t>to have an up to date Enhanced DBS Disclosure</w:t>
      </w:r>
    </w:p>
    <w:p w14:paraId="5A67EA39" w14:textId="77777777" w:rsidR="00CD5FBD" w:rsidRDefault="007F7632">
      <w:pPr>
        <w:tabs>
          <w:tab w:val="center" w:pos="4441"/>
        </w:tabs>
        <w:spacing w:after="217" w:line="224" w:lineRule="auto"/>
      </w:pPr>
      <w:r>
        <w:rPr>
          <w:sz w:val="24"/>
        </w:rPr>
        <w:t>Signed by Employee</w:t>
      </w:r>
      <w:r>
        <w:rPr>
          <w:sz w:val="24"/>
        </w:rPr>
        <w:tab/>
      </w:r>
      <w:r>
        <w:rPr>
          <w:noProof/>
        </w:rPr>
        <mc:AlternateContent>
          <mc:Choice Requires="wpg">
            <w:drawing>
              <wp:inline distT="0" distB="0" distL="0" distR="0" wp14:anchorId="187BBC4E" wp14:editId="5DF3BCB3">
                <wp:extent cx="2005988" cy="12196"/>
                <wp:effectExtent l="0" t="0" r="0" b="0"/>
                <wp:docPr id="67476" name="Group 67476"/>
                <wp:cNvGraphicFramePr/>
                <a:graphic xmlns:a="http://schemas.openxmlformats.org/drawingml/2006/main">
                  <a:graphicData uri="http://schemas.microsoft.com/office/word/2010/wordprocessingGroup">
                    <wpg:wgp>
                      <wpg:cNvGrpSpPr/>
                      <wpg:grpSpPr>
                        <a:xfrm>
                          <a:off x="0" y="0"/>
                          <a:ext cx="2005988" cy="12196"/>
                          <a:chOff x="0" y="0"/>
                          <a:chExt cx="2005988" cy="12196"/>
                        </a:xfrm>
                      </wpg:grpSpPr>
                      <wps:wsp>
                        <wps:cNvPr id="67475" name="Shape 67475"/>
                        <wps:cNvSpPr/>
                        <wps:spPr>
                          <a:xfrm>
                            <a:off x="0" y="0"/>
                            <a:ext cx="2005988" cy="12196"/>
                          </a:xfrm>
                          <a:custGeom>
                            <a:avLst/>
                            <a:gdLst/>
                            <a:ahLst/>
                            <a:cxnLst/>
                            <a:rect l="0" t="0" r="0" b="0"/>
                            <a:pathLst>
                              <a:path w="2005988" h="12196">
                                <a:moveTo>
                                  <a:pt x="0" y="6098"/>
                                </a:moveTo>
                                <a:lnTo>
                                  <a:pt x="200598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7476" style="width:157.952pt;height:0.960327pt;mso-position-horizontal-relative:char;mso-position-vertical-relative:line" coordsize="20059,121">
                <v:shape id="Shape 67475" style="position:absolute;width:20059;height:121;left:0;top:0;" coordsize="2005988,12196" path="m0,6098l2005988,6098">
                  <v:stroke weight="0.960327pt" endcap="flat" joinstyle="miter" miterlimit="1" on="true" color="#000000"/>
                  <v:fill on="false" color="#000000"/>
                </v:shape>
              </v:group>
            </w:pict>
          </mc:Fallback>
        </mc:AlternateContent>
      </w:r>
    </w:p>
    <w:p w14:paraId="5F91674B" w14:textId="77777777" w:rsidR="00CD5FBD" w:rsidRDefault="007F7632">
      <w:pPr>
        <w:tabs>
          <w:tab w:val="center" w:pos="4441"/>
        </w:tabs>
        <w:spacing w:after="205" w:line="224" w:lineRule="auto"/>
      </w:pPr>
      <w:r>
        <w:rPr>
          <w:sz w:val="24"/>
        </w:rPr>
        <w:t>Signed by Head Teacher</w:t>
      </w:r>
      <w:r>
        <w:rPr>
          <w:sz w:val="24"/>
        </w:rPr>
        <w:tab/>
      </w:r>
      <w:r>
        <w:rPr>
          <w:noProof/>
        </w:rPr>
        <mc:AlternateContent>
          <mc:Choice Requires="wpg">
            <w:drawing>
              <wp:inline distT="0" distB="0" distL="0" distR="0" wp14:anchorId="6A9AF9FD" wp14:editId="56754C61">
                <wp:extent cx="2005988" cy="12195"/>
                <wp:effectExtent l="0" t="0" r="0" b="0"/>
                <wp:docPr id="67478" name="Group 67478"/>
                <wp:cNvGraphicFramePr/>
                <a:graphic xmlns:a="http://schemas.openxmlformats.org/drawingml/2006/main">
                  <a:graphicData uri="http://schemas.microsoft.com/office/word/2010/wordprocessingGroup">
                    <wpg:wgp>
                      <wpg:cNvGrpSpPr/>
                      <wpg:grpSpPr>
                        <a:xfrm>
                          <a:off x="0" y="0"/>
                          <a:ext cx="2005988" cy="12195"/>
                          <a:chOff x="0" y="0"/>
                          <a:chExt cx="2005988" cy="12195"/>
                        </a:xfrm>
                      </wpg:grpSpPr>
                      <wps:wsp>
                        <wps:cNvPr id="67477" name="Shape 67477"/>
                        <wps:cNvSpPr/>
                        <wps:spPr>
                          <a:xfrm>
                            <a:off x="0" y="0"/>
                            <a:ext cx="2005988" cy="12195"/>
                          </a:xfrm>
                          <a:custGeom>
                            <a:avLst/>
                            <a:gdLst/>
                            <a:ahLst/>
                            <a:cxnLst/>
                            <a:rect l="0" t="0" r="0" b="0"/>
                            <a:pathLst>
                              <a:path w="2005988" h="12195">
                                <a:moveTo>
                                  <a:pt x="0" y="6097"/>
                                </a:moveTo>
                                <a:lnTo>
                                  <a:pt x="2005988"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7478" style="width:157.952pt;height:0.960205pt;mso-position-horizontal-relative:char;mso-position-vertical-relative:line" coordsize="20059,121">
                <v:shape id="Shape 67477" style="position:absolute;width:20059;height:121;left:0;top:0;" coordsize="2005988,12195" path="m0,6097l2005988,6097">
                  <v:stroke weight="0.960205pt" endcap="flat" joinstyle="miter" miterlimit="1" on="true" color="#000000"/>
                  <v:fill on="false" color="#000000"/>
                </v:shape>
              </v:group>
            </w:pict>
          </mc:Fallback>
        </mc:AlternateContent>
      </w:r>
    </w:p>
    <w:p w14:paraId="6834993C" w14:textId="77777777" w:rsidR="00CD5FBD" w:rsidRDefault="007F7632">
      <w:pPr>
        <w:tabs>
          <w:tab w:val="center" w:pos="4441"/>
        </w:tabs>
        <w:spacing w:after="40" w:line="224" w:lineRule="auto"/>
      </w:pPr>
      <w:r>
        <w:rPr>
          <w:sz w:val="24"/>
        </w:rPr>
        <w:t>Dated</w:t>
      </w:r>
      <w:r>
        <w:rPr>
          <w:sz w:val="24"/>
        </w:rPr>
        <w:tab/>
      </w:r>
      <w:r>
        <w:rPr>
          <w:noProof/>
        </w:rPr>
        <mc:AlternateContent>
          <mc:Choice Requires="wpg">
            <w:drawing>
              <wp:inline distT="0" distB="0" distL="0" distR="0" wp14:anchorId="6D000D89" wp14:editId="36143AFA">
                <wp:extent cx="2005988" cy="12195"/>
                <wp:effectExtent l="0" t="0" r="0" b="0"/>
                <wp:docPr id="67480" name="Group 67480"/>
                <wp:cNvGraphicFramePr/>
                <a:graphic xmlns:a="http://schemas.openxmlformats.org/drawingml/2006/main">
                  <a:graphicData uri="http://schemas.microsoft.com/office/word/2010/wordprocessingGroup">
                    <wpg:wgp>
                      <wpg:cNvGrpSpPr/>
                      <wpg:grpSpPr>
                        <a:xfrm>
                          <a:off x="0" y="0"/>
                          <a:ext cx="2005988" cy="12195"/>
                          <a:chOff x="0" y="0"/>
                          <a:chExt cx="2005988" cy="12195"/>
                        </a:xfrm>
                      </wpg:grpSpPr>
                      <wps:wsp>
                        <wps:cNvPr id="67479" name="Shape 67479"/>
                        <wps:cNvSpPr/>
                        <wps:spPr>
                          <a:xfrm>
                            <a:off x="0" y="0"/>
                            <a:ext cx="2005988" cy="12195"/>
                          </a:xfrm>
                          <a:custGeom>
                            <a:avLst/>
                            <a:gdLst/>
                            <a:ahLst/>
                            <a:cxnLst/>
                            <a:rect l="0" t="0" r="0" b="0"/>
                            <a:pathLst>
                              <a:path w="2005988" h="12195">
                                <a:moveTo>
                                  <a:pt x="0" y="6097"/>
                                </a:moveTo>
                                <a:lnTo>
                                  <a:pt x="2005988"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7480" style="width:157.952pt;height:0.960266pt;mso-position-horizontal-relative:char;mso-position-vertical-relative:line" coordsize="20059,121">
                <v:shape id="Shape 67479" style="position:absolute;width:20059;height:121;left:0;top:0;" coordsize="2005988,12195" path="m0,6097l2005988,6097">
                  <v:stroke weight="0.960266pt" endcap="flat" joinstyle="miter" miterlimit="1" on="true" color="#000000"/>
                  <v:fill on="false" color="#000000"/>
                </v:shape>
              </v:group>
            </w:pict>
          </mc:Fallback>
        </mc:AlternateContent>
      </w:r>
    </w:p>
    <w:p w14:paraId="44E78FB4" w14:textId="4C370EE7" w:rsidR="00CD5FBD" w:rsidRDefault="007F7632">
      <w:pPr>
        <w:spacing w:after="49"/>
        <w:ind w:left="10" w:right="101" w:hanging="10"/>
        <w:jc w:val="center"/>
      </w:pPr>
      <w:r>
        <w:rPr>
          <w:rFonts w:ascii="Calibri" w:eastAsia="Calibri" w:hAnsi="Calibri" w:cs="Calibri"/>
          <w:sz w:val="34"/>
        </w:rPr>
        <w:lastRenderedPageBreak/>
        <w:t>Person Specification</w:t>
      </w:r>
    </w:p>
    <w:p w14:paraId="0280BE5E" w14:textId="08340BAD" w:rsidR="00CD5FBD" w:rsidRDefault="007F7632">
      <w:pPr>
        <w:spacing w:after="383"/>
        <w:ind w:left="10" w:right="91" w:hanging="10"/>
        <w:jc w:val="center"/>
      </w:pPr>
      <w:r>
        <w:rPr>
          <w:rFonts w:ascii="Calibri" w:eastAsia="Calibri" w:hAnsi="Calibri" w:cs="Calibri"/>
          <w:sz w:val="34"/>
        </w:rPr>
        <w:t>LSA for a pupil with an Educational Health Care Plan</w:t>
      </w:r>
    </w:p>
    <w:p w14:paraId="2013C4B0" w14:textId="14E3C1A0" w:rsidR="00CD5FBD" w:rsidRDefault="007F7632">
      <w:pPr>
        <w:spacing w:after="145"/>
        <w:ind w:left="19"/>
      </w:pPr>
      <w:r>
        <w:rPr>
          <w:rFonts w:ascii="Calibri" w:eastAsia="Calibri" w:hAnsi="Calibri" w:cs="Calibri"/>
          <w:sz w:val="30"/>
        </w:rPr>
        <w:t>Essential</w:t>
      </w:r>
    </w:p>
    <w:p w14:paraId="15519B7A" w14:textId="01BCAB42" w:rsidR="00392535" w:rsidRPr="00392535" w:rsidRDefault="007F7632" w:rsidP="00392535">
      <w:pPr>
        <w:pStyle w:val="ListParagraph"/>
        <w:numPr>
          <w:ilvl w:val="0"/>
          <w:numId w:val="5"/>
        </w:numPr>
        <w:spacing w:after="406" w:line="247" w:lineRule="auto"/>
        <w:ind w:right="576"/>
        <w:jc w:val="both"/>
        <w:rPr>
          <w:rFonts w:ascii="Calibri" w:eastAsia="Calibri" w:hAnsi="Calibri" w:cs="Calibri"/>
          <w:sz w:val="26"/>
        </w:rPr>
      </w:pPr>
      <w:r w:rsidRPr="00392535">
        <w:rPr>
          <w:rFonts w:ascii="Calibri" w:eastAsia="Calibri" w:hAnsi="Calibri" w:cs="Calibri"/>
          <w:sz w:val="26"/>
        </w:rPr>
        <w:t xml:space="preserve">NVQ Level 2 </w:t>
      </w:r>
    </w:p>
    <w:p w14:paraId="5AAFE1AE" w14:textId="77777777" w:rsidR="00392535" w:rsidRPr="00392535" w:rsidRDefault="007F7632" w:rsidP="00392535">
      <w:pPr>
        <w:pStyle w:val="ListParagraph"/>
        <w:numPr>
          <w:ilvl w:val="0"/>
          <w:numId w:val="5"/>
        </w:numPr>
        <w:spacing w:after="406" w:line="247" w:lineRule="auto"/>
        <w:ind w:right="576"/>
        <w:jc w:val="both"/>
      </w:pPr>
      <w:r w:rsidRPr="00392535">
        <w:rPr>
          <w:rFonts w:ascii="Calibri" w:eastAsia="Calibri" w:hAnsi="Calibri" w:cs="Calibri"/>
          <w:sz w:val="26"/>
        </w:rPr>
        <w:t>experience of working with children</w:t>
      </w:r>
    </w:p>
    <w:p w14:paraId="19F61643" w14:textId="77777777" w:rsidR="00392535" w:rsidRPr="00392535" w:rsidRDefault="007F7632" w:rsidP="00392535">
      <w:pPr>
        <w:pStyle w:val="ListParagraph"/>
        <w:numPr>
          <w:ilvl w:val="0"/>
          <w:numId w:val="5"/>
        </w:numPr>
        <w:spacing w:after="406" w:line="247" w:lineRule="auto"/>
        <w:ind w:right="576"/>
        <w:jc w:val="both"/>
      </w:pPr>
      <w:r w:rsidRPr="00392535">
        <w:rPr>
          <w:rFonts w:ascii="Calibri" w:eastAsia="Calibri" w:hAnsi="Calibri" w:cs="Calibri"/>
          <w:sz w:val="26"/>
        </w:rPr>
        <w:t>experience of working with children with intimate care needs</w:t>
      </w:r>
    </w:p>
    <w:p w14:paraId="3C70EDAA" w14:textId="77777777" w:rsidR="00392535" w:rsidRPr="00392535" w:rsidRDefault="007F7632" w:rsidP="00392535">
      <w:pPr>
        <w:pStyle w:val="ListParagraph"/>
        <w:numPr>
          <w:ilvl w:val="0"/>
          <w:numId w:val="5"/>
        </w:numPr>
        <w:spacing w:after="406" w:line="247" w:lineRule="auto"/>
        <w:ind w:right="576"/>
        <w:jc w:val="both"/>
      </w:pPr>
      <w:r w:rsidRPr="00392535">
        <w:rPr>
          <w:rFonts w:ascii="Calibri" w:eastAsia="Calibri" w:hAnsi="Calibri" w:cs="Calibri"/>
          <w:sz w:val="26"/>
        </w:rPr>
        <w:t>experience of working constructively as part of a team</w:t>
      </w:r>
    </w:p>
    <w:p w14:paraId="12A038EB" w14:textId="77777777" w:rsidR="00392535" w:rsidRPr="00392535" w:rsidRDefault="007F7632" w:rsidP="00392535">
      <w:pPr>
        <w:pStyle w:val="ListParagraph"/>
        <w:numPr>
          <w:ilvl w:val="0"/>
          <w:numId w:val="5"/>
        </w:numPr>
        <w:spacing w:after="406" w:line="247" w:lineRule="auto"/>
        <w:ind w:right="576"/>
        <w:jc w:val="both"/>
      </w:pPr>
      <w:r w:rsidRPr="00392535">
        <w:rPr>
          <w:rFonts w:ascii="Calibri" w:eastAsia="Calibri" w:hAnsi="Calibri" w:cs="Calibri"/>
          <w:sz w:val="26"/>
        </w:rPr>
        <w:t>ability to communicate effectively in English</w:t>
      </w:r>
    </w:p>
    <w:p w14:paraId="075315AE" w14:textId="77777777" w:rsidR="00392535" w:rsidRPr="00392535" w:rsidRDefault="007F7632" w:rsidP="00392535">
      <w:pPr>
        <w:pStyle w:val="ListParagraph"/>
        <w:numPr>
          <w:ilvl w:val="0"/>
          <w:numId w:val="5"/>
        </w:numPr>
        <w:spacing w:after="406" w:line="247" w:lineRule="auto"/>
        <w:ind w:right="576"/>
        <w:jc w:val="both"/>
      </w:pPr>
      <w:r w:rsidRPr="00392535">
        <w:rPr>
          <w:rFonts w:ascii="Calibri" w:eastAsia="Calibri" w:hAnsi="Calibri" w:cs="Calibri"/>
          <w:sz w:val="26"/>
        </w:rPr>
        <w:t>good literacy, numeracy and computing skills</w:t>
      </w:r>
    </w:p>
    <w:p w14:paraId="3C01789A" w14:textId="77777777" w:rsidR="00392535" w:rsidRPr="00392535" w:rsidRDefault="007F7632" w:rsidP="00392535">
      <w:pPr>
        <w:pStyle w:val="ListParagraph"/>
        <w:numPr>
          <w:ilvl w:val="0"/>
          <w:numId w:val="5"/>
        </w:numPr>
        <w:spacing w:after="406" w:line="247" w:lineRule="auto"/>
        <w:ind w:right="576"/>
        <w:jc w:val="both"/>
      </w:pPr>
      <w:r w:rsidRPr="00392535">
        <w:rPr>
          <w:rFonts w:ascii="Calibri" w:eastAsia="Calibri" w:hAnsi="Calibri" w:cs="Calibri"/>
          <w:sz w:val="26"/>
        </w:rPr>
        <w:t>knowledge and understanding of child development</w:t>
      </w:r>
    </w:p>
    <w:p w14:paraId="761FF3E4" w14:textId="77777777" w:rsidR="00392535" w:rsidRPr="00392535" w:rsidRDefault="00392535" w:rsidP="00392535">
      <w:pPr>
        <w:pStyle w:val="ListParagraph"/>
        <w:numPr>
          <w:ilvl w:val="0"/>
          <w:numId w:val="5"/>
        </w:numPr>
        <w:spacing w:after="406" w:line="247" w:lineRule="auto"/>
        <w:ind w:right="576"/>
        <w:jc w:val="both"/>
      </w:pPr>
      <w:r>
        <w:rPr>
          <w:rFonts w:ascii="Calibri" w:eastAsia="Calibri" w:hAnsi="Calibri" w:cs="Calibri"/>
          <w:sz w:val="26"/>
        </w:rPr>
        <w:t>k</w:t>
      </w:r>
      <w:r w:rsidR="007F7632" w:rsidRPr="00392535">
        <w:rPr>
          <w:rFonts w:ascii="Calibri" w:eastAsia="Calibri" w:hAnsi="Calibri" w:cs="Calibri"/>
          <w:sz w:val="26"/>
        </w:rPr>
        <w:t xml:space="preserve">nowledge and understanding of the EYFS Curriculum and National Curriculum </w:t>
      </w:r>
    </w:p>
    <w:p w14:paraId="24A01395" w14:textId="77777777" w:rsidR="00392535" w:rsidRPr="00392535" w:rsidRDefault="007F7632" w:rsidP="00392535">
      <w:pPr>
        <w:pStyle w:val="ListParagraph"/>
        <w:numPr>
          <w:ilvl w:val="0"/>
          <w:numId w:val="5"/>
        </w:numPr>
        <w:spacing w:after="406" w:line="247" w:lineRule="auto"/>
        <w:ind w:right="576"/>
        <w:jc w:val="both"/>
      </w:pPr>
      <w:r w:rsidRPr="00392535">
        <w:rPr>
          <w:rFonts w:ascii="Calibri" w:eastAsia="Calibri" w:hAnsi="Calibri" w:cs="Calibri"/>
          <w:sz w:val="26"/>
        </w:rPr>
        <w:t>a willingness and 'can do' attitude to understanding and caring for medical needs</w:t>
      </w:r>
    </w:p>
    <w:p w14:paraId="1B8BF637" w14:textId="77777777" w:rsidR="00392535" w:rsidRPr="00392535" w:rsidRDefault="007F7632" w:rsidP="00392535">
      <w:pPr>
        <w:pStyle w:val="ListParagraph"/>
        <w:numPr>
          <w:ilvl w:val="0"/>
          <w:numId w:val="5"/>
        </w:numPr>
        <w:spacing w:after="406" w:line="247" w:lineRule="auto"/>
        <w:ind w:right="576"/>
        <w:jc w:val="both"/>
      </w:pPr>
      <w:r w:rsidRPr="00392535">
        <w:rPr>
          <w:rFonts w:ascii="Calibri" w:eastAsia="Calibri" w:hAnsi="Calibri" w:cs="Calibri"/>
          <w:sz w:val="26"/>
        </w:rPr>
        <w:t xml:space="preserve">ability to relate well to children and awareness of their needs </w:t>
      </w:r>
    </w:p>
    <w:p w14:paraId="7CC06B47" w14:textId="77777777" w:rsidR="00392535" w:rsidRPr="00392535" w:rsidRDefault="007F7632" w:rsidP="00392535">
      <w:pPr>
        <w:pStyle w:val="ListParagraph"/>
        <w:numPr>
          <w:ilvl w:val="0"/>
          <w:numId w:val="5"/>
        </w:numPr>
        <w:spacing w:after="406" w:line="247" w:lineRule="auto"/>
        <w:ind w:right="576"/>
        <w:jc w:val="both"/>
      </w:pPr>
      <w:r w:rsidRPr="00392535">
        <w:rPr>
          <w:rFonts w:ascii="Calibri" w:eastAsia="Calibri" w:hAnsi="Calibri" w:cs="Calibri"/>
          <w:sz w:val="26"/>
        </w:rPr>
        <w:t xml:space="preserve">commitment to and understanding of equal opportunities </w:t>
      </w:r>
    </w:p>
    <w:p w14:paraId="381AB506" w14:textId="77777777" w:rsidR="00392535" w:rsidRPr="00392535" w:rsidRDefault="007F7632" w:rsidP="00392535">
      <w:pPr>
        <w:pStyle w:val="ListParagraph"/>
        <w:numPr>
          <w:ilvl w:val="0"/>
          <w:numId w:val="5"/>
        </w:numPr>
        <w:spacing w:after="406" w:line="247" w:lineRule="auto"/>
        <w:ind w:right="576"/>
        <w:jc w:val="both"/>
      </w:pPr>
      <w:r w:rsidRPr="00392535">
        <w:rPr>
          <w:rFonts w:ascii="Calibri" w:eastAsia="Calibri" w:hAnsi="Calibri" w:cs="Calibri"/>
          <w:sz w:val="26"/>
        </w:rPr>
        <w:t>basic awareness of health and safety practices</w:t>
      </w:r>
    </w:p>
    <w:p w14:paraId="316D51AF" w14:textId="512CA09E" w:rsidR="00CD5FBD" w:rsidRDefault="007F7632" w:rsidP="00392535">
      <w:pPr>
        <w:pStyle w:val="ListParagraph"/>
        <w:numPr>
          <w:ilvl w:val="0"/>
          <w:numId w:val="5"/>
        </w:numPr>
        <w:spacing w:after="406" w:line="247" w:lineRule="auto"/>
        <w:ind w:right="576"/>
        <w:jc w:val="both"/>
      </w:pPr>
      <w:r w:rsidRPr="00392535">
        <w:rPr>
          <w:rFonts w:ascii="Calibri" w:eastAsia="Calibri" w:hAnsi="Calibri" w:cs="Calibri"/>
          <w:sz w:val="26"/>
        </w:rPr>
        <w:t>knowledge and understanding of confidentiality</w:t>
      </w:r>
    </w:p>
    <w:p w14:paraId="49E36477" w14:textId="77777777" w:rsidR="00CD5FBD" w:rsidRDefault="007F7632">
      <w:pPr>
        <w:spacing w:after="158"/>
        <w:ind w:left="-5" w:hanging="10"/>
      </w:pPr>
      <w:r>
        <w:rPr>
          <w:rFonts w:ascii="Calibri" w:eastAsia="Calibri" w:hAnsi="Calibri" w:cs="Calibri"/>
          <w:sz w:val="28"/>
        </w:rPr>
        <w:t>Desirable</w:t>
      </w:r>
    </w:p>
    <w:p w14:paraId="3392046B" w14:textId="77777777" w:rsidR="00CD5FBD" w:rsidRDefault="007F7632">
      <w:pPr>
        <w:numPr>
          <w:ilvl w:val="0"/>
          <w:numId w:val="3"/>
        </w:numPr>
        <w:spacing w:after="0"/>
        <w:ind w:right="269" w:hanging="365"/>
      </w:pPr>
      <w:r>
        <w:rPr>
          <w:rFonts w:ascii="Calibri" w:eastAsia="Calibri" w:hAnsi="Calibri" w:cs="Calibri"/>
          <w:sz w:val="28"/>
        </w:rPr>
        <w:t>NVQ Level 3</w:t>
      </w:r>
    </w:p>
    <w:p w14:paraId="03C058E3" w14:textId="77777777" w:rsidR="00CD5FBD" w:rsidRDefault="007F7632">
      <w:pPr>
        <w:numPr>
          <w:ilvl w:val="0"/>
          <w:numId w:val="3"/>
        </w:numPr>
        <w:spacing w:after="0"/>
        <w:ind w:right="269" w:hanging="365"/>
      </w:pPr>
      <w:r>
        <w:rPr>
          <w:rFonts w:ascii="Calibri" w:eastAsia="Calibri" w:hAnsi="Calibri" w:cs="Calibri"/>
          <w:sz w:val="26"/>
        </w:rPr>
        <w:t>experience of working with children with profound multiple learning difficulties</w:t>
      </w:r>
    </w:p>
    <w:p w14:paraId="4A5900A6" w14:textId="77777777" w:rsidR="00392535" w:rsidRDefault="00392535">
      <w:pPr>
        <w:spacing w:after="149" w:line="216" w:lineRule="auto"/>
        <w:ind w:left="22" w:right="180" w:hanging="10"/>
        <w:jc w:val="center"/>
        <w:rPr>
          <w:rFonts w:ascii="Calibri" w:eastAsia="Calibri" w:hAnsi="Calibri" w:cs="Calibri"/>
          <w:sz w:val="26"/>
        </w:rPr>
      </w:pPr>
    </w:p>
    <w:p w14:paraId="05A0FE9B" w14:textId="739F8909" w:rsidR="00CD5FBD" w:rsidRDefault="007F7632">
      <w:pPr>
        <w:spacing w:after="149" w:line="216" w:lineRule="auto"/>
        <w:ind w:left="22" w:right="180" w:hanging="10"/>
        <w:jc w:val="center"/>
      </w:pPr>
      <w:r>
        <w:rPr>
          <w:rFonts w:ascii="Calibri" w:eastAsia="Calibri" w:hAnsi="Calibri" w:cs="Calibri"/>
          <w:sz w:val="26"/>
        </w:rPr>
        <w:t xml:space="preserve">Please contact </w:t>
      </w:r>
      <w:r>
        <w:rPr>
          <w:rFonts w:ascii="Calibri" w:eastAsia="Calibri" w:hAnsi="Calibri" w:cs="Calibri"/>
          <w:sz w:val="26"/>
          <w:u w:val="single" w:color="000000"/>
        </w:rPr>
        <w:t>n.choudhary@thomasgamuel.net</w:t>
      </w:r>
      <w:r>
        <w:rPr>
          <w:rFonts w:ascii="Calibri" w:eastAsia="Calibri" w:hAnsi="Calibri" w:cs="Calibri"/>
          <w:sz w:val="26"/>
        </w:rPr>
        <w:t xml:space="preserve"> for further information or call the Head of School, Mr Paul Acheson on 0208 520 7031</w:t>
      </w:r>
    </w:p>
    <w:p w14:paraId="473659D3" w14:textId="77777777" w:rsidR="00392535" w:rsidRDefault="00392535" w:rsidP="00392535">
      <w:pPr>
        <w:spacing w:after="85" w:line="265" w:lineRule="auto"/>
        <w:ind w:left="706" w:right="24" w:hanging="10"/>
      </w:pPr>
      <w:r>
        <w:rPr>
          <w:sz w:val="28"/>
        </w:rPr>
        <w:t>Closing date: 27</w:t>
      </w:r>
      <w:r w:rsidRPr="003857C7">
        <w:rPr>
          <w:sz w:val="28"/>
          <w:vertAlign w:val="superscript"/>
        </w:rPr>
        <w:t>th</w:t>
      </w:r>
      <w:r>
        <w:rPr>
          <w:sz w:val="28"/>
        </w:rPr>
        <w:t xml:space="preserve"> March 2023 @ midday</w:t>
      </w:r>
    </w:p>
    <w:p w14:paraId="0B20D9A2" w14:textId="77777777" w:rsidR="00392535" w:rsidRDefault="00392535" w:rsidP="00392535">
      <w:pPr>
        <w:spacing w:after="21"/>
        <w:ind w:left="721" w:right="29" w:hanging="10"/>
      </w:pPr>
      <w:r>
        <w:rPr>
          <w:sz w:val="26"/>
        </w:rPr>
        <w:t>Interviews:  WC 27</w:t>
      </w:r>
      <w:r w:rsidRPr="003857C7">
        <w:rPr>
          <w:sz w:val="26"/>
          <w:vertAlign w:val="superscript"/>
        </w:rPr>
        <w:t>th</w:t>
      </w:r>
      <w:r>
        <w:rPr>
          <w:sz w:val="26"/>
        </w:rPr>
        <w:t xml:space="preserve"> March 2023</w:t>
      </w:r>
    </w:p>
    <w:p w14:paraId="6F6377C8" w14:textId="78FD6B38" w:rsidR="00CD5FBD" w:rsidRDefault="00CD5FBD">
      <w:pPr>
        <w:spacing w:after="0"/>
        <w:ind w:left="-29"/>
      </w:pPr>
    </w:p>
    <w:sectPr w:rsidR="00CD5FBD">
      <w:headerReference w:type="even" r:id="rId8"/>
      <w:headerReference w:type="default" r:id="rId9"/>
      <w:footerReference w:type="even" r:id="rId10"/>
      <w:footerReference w:type="default" r:id="rId11"/>
      <w:headerReference w:type="first" r:id="rId12"/>
      <w:footerReference w:type="first" r:id="rId13"/>
      <w:pgSz w:w="11906" w:h="16838"/>
      <w:pgMar w:top="2978" w:right="1363" w:bottom="2015" w:left="1368" w:header="94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1DD56" w14:textId="77777777" w:rsidR="00D9327C" w:rsidRDefault="00D9327C">
      <w:pPr>
        <w:spacing w:after="0" w:line="240" w:lineRule="auto"/>
      </w:pPr>
      <w:r>
        <w:separator/>
      </w:r>
    </w:p>
  </w:endnote>
  <w:endnote w:type="continuationSeparator" w:id="0">
    <w:p w14:paraId="250ABBB7" w14:textId="77777777" w:rsidR="00D9327C" w:rsidRDefault="00D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61F81" w14:textId="77777777" w:rsidR="00392535" w:rsidRDefault="00392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6F155" w14:textId="54EDDB75" w:rsidR="00392535" w:rsidRDefault="00392535">
    <w:pPr>
      <w:pStyle w:val="Footer"/>
    </w:pPr>
    <w:r>
      <w:rPr>
        <w:noProof/>
      </w:rPr>
      <w:drawing>
        <wp:anchor distT="0" distB="0" distL="114300" distR="114300" simplePos="0" relativeHeight="251661312" behindDoc="0" locked="0" layoutInCell="1" hidden="0" allowOverlap="1" wp14:anchorId="4408FBE8" wp14:editId="07437F50">
          <wp:simplePos x="0" y="0"/>
          <wp:positionH relativeFrom="column">
            <wp:posOffset>-662657</wp:posOffset>
          </wp:positionH>
          <wp:positionV relativeFrom="paragraph">
            <wp:posOffset>-134470</wp:posOffset>
          </wp:positionV>
          <wp:extent cx="7186801" cy="59508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186801" cy="59508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65692" w14:textId="77777777" w:rsidR="00392535" w:rsidRDefault="00392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5237C" w14:textId="77777777" w:rsidR="00D9327C" w:rsidRDefault="00D9327C">
      <w:pPr>
        <w:spacing w:after="0" w:line="240" w:lineRule="auto"/>
      </w:pPr>
      <w:r>
        <w:separator/>
      </w:r>
    </w:p>
  </w:footnote>
  <w:footnote w:type="continuationSeparator" w:id="0">
    <w:p w14:paraId="7185F139" w14:textId="77777777" w:rsidR="00D9327C" w:rsidRDefault="00D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DD4C0" w14:textId="77777777" w:rsidR="00CD5FBD" w:rsidRDefault="007F7632">
    <w:pPr>
      <w:spacing w:after="0"/>
      <w:ind w:left="2852"/>
    </w:pPr>
    <w:r>
      <w:rPr>
        <w:sz w:val="66"/>
      </w:rPr>
      <w:t xml:space="preserve">THOMAS </w:t>
    </w:r>
    <w:r>
      <w:rPr>
        <w:sz w:val="64"/>
      </w:rPr>
      <w:t>GAMUEL</w:t>
    </w:r>
  </w:p>
  <w:p w14:paraId="0997A5B1" w14:textId="77777777" w:rsidR="00CD5FBD" w:rsidRDefault="007F7632">
    <w:pPr>
      <w:tabs>
        <w:tab w:val="center" w:pos="1003"/>
        <w:tab w:val="center" w:pos="5704"/>
      </w:tabs>
      <w:spacing w:after="0"/>
    </w:pPr>
    <w:r>
      <w:tab/>
    </w:r>
    <w:r>
      <w:rPr>
        <w:sz w:val="24"/>
      </w:rPr>
      <w:t>18</w:t>
    </w:r>
    <w:r>
      <w:rPr>
        <w:sz w:val="24"/>
      </w:rPr>
      <w:tab/>
    </w:r>
    <w:r>
      <w:rPr>
        <w:sz w:val="72"/>
      </w:rPr>
      <w:t xml:space="preserve">Prim </w:t>
    </w:r>
    <w:proofErr w:type="spellStart"/>
    <w:r>
      <w:rPr>
        <w:sz w:val="72"/>
      </w:rPr>
      <w:t>ary</w:t>
    </w:r>
    <w:proofErr w:type="spellEnd"/>
    <w:r>
      <w:rPr>
        <w:sz w:val="72"/>
      </w:rPr>
      <w:t xml:space="preserve"> </w:t>
    </w:r>
    <w:proofErr w:type="spellStart"/>
    <w:r>
      <w:rPr>
        <w:sz w:val="70"/>
      </w:rPr>
      <w:t>Scho</w:t>
    </w:r>
    <w:proofErr w:type="spellEnd"/>
    <w:r>
      <w:rPr>
        <w:sz w:val="70"/>
      </w:rPr>
      <w:t xml:space="preserve"> o 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2B3A" w14:textId="2CABAFDD" w:rsidR="00CD5FBD" w:rsidRDefault="00392535">
    <w:pPr>
      <w:tabs>
        <w:tab w:val="center" w:pos="1003"/>
        <w:tab w:val="center" w:pos="5704"/>
      </w:tabs>
      <w:spacing w:after="0"/>
    </w:pPr>
    <w:r>
      <w:rPr>
        <w:noProof/>
      </w:rPr>
      <w:drawing>
        <wp:anchor distT="0" distB="0" distL="114300" distR="114300" simplePos="0" relativeHeight="251659264" behindDoc="0" locked="0" layoutInCell="1" hidden="0" allowOverlap="1" wp14:anchorId="51868AA3" wp14:editId="574B5E9B">
          <wp:simplePos x="0" y="0"/>
          <wp:positionH relativeFrom="column">
            <wp:posOffset>-645459</wp:posOffset>
          </wp:positionH>
          <wp:positionV relativeFrom="paragraph">
            <wp:posOffset>-448235</wp:posOffset>
          </wp:positionV>
          <wp:extent cx="7168515" cy="1492250"/>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168515" cy="14922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29D2E" w14:textId="77777777" w:rsidR="00CD5FBD" w:rsidRDefault="007F7632">
    <w:pPr>
      <w:spacing w:after="0"/>
      <w:ind w:left="2852"/>
    </w:pPr>
    <w:r>
      <w:rPr>
        <w:sz w:val="66"/>
      </w:rPr>
      <w:t xml:space="preserve">THOMAS </w:t>
    </w:r>
    <w:r>
      <w:rPr>
        <w:sz w:val="64"/>
      </w:rPr>
      <w:t>GAMUEL</w:t>
    </w:r>
  </w:p>
  <w:p w14:paraId="1844B652" w14:textId="77777777" w:rsidR="00CD5FBD" w:rsidRDefault="007F7632">
    <w:pPr>
      <w:tabs>
        <w:tab w:val="center" w:pos="1003"/>
        <w:tab w:val="center" w:pos="5704"/>
      </w:tabs>
      <w:spacing w:after="0"/>
    </w:pPr>
    <w:r>
      <w:tab/>
    </w:r>
    <w:r>
      <w:rPr>
        <w:sz w:val="24"/>
      </w:rPr>
      <w:t>18</w:t>
    </w:r>
    <w:r>
      <w:rPr>
        <w:sz w:val="24"/>
      </w:rPr>
      <w:tab/>
    </w:r>
    <w:r>
      <w:rPr>
        <w:sz w:val="72"/>
      </w:rPr>
      <w:t xml:space="preserve">Prim </w:t>
    </w:r>
    <w:proofErr w:type="spellStart"/>
    <w:r>
      <w:rPr>
        <w:sz w:val="72"/>
      </w:rPr>
      <w:t>ary</w:t>
    </w:r>
    <w:proofErr w:type="spellEnd"/>
    <w:r>
      <w:rPr>
        <w:sz w:val="72"/>
      </w:rPr>
      <w:t xml:space="preserve"> </w:t>
    </w:r>
    <w:proofErr w:type="spellStart"/>
    <w:r>
      <w:rPr>
        <w:sz w:val="70"/>
      </w:rPr>
      <w:t>Scho</w:t>
    </w:r>
    <w:proofErr w:type="spellEnd"/>
    <w:r>
      <w:rPr>
        <w:sz w:val="70"/>
      </w:rPr>
      <w:t xml:space="preserve"> o 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4" style="width:4.5pt;height:5.25pt" coordsize="" o:spt="100" o:bullet="t" adj="0,,0" path="" stroked="f">
        <v:stroke joinstyle="miter"/>
        <v:imagedata r:id="rId1" o:title="image26"/>
        <v:formulas/>
        <v:path o:connecttype="segments"/>
      </v:shape>
    </w:pict>
  </w:numPicBullet>
  <w:numPicBullet w:numPicBulletId="1">
    <w:pict>
      <v:shape id="_x0000_i1035" style="width:6pt;height:6.75pt" coordsize="" o:spt="100" o:bullet="t" adj="0,,0" path="" stroked="f">
        <v:stroke joinstyle="miter"/>
        <v:imagedata r:id="rId2" o:title="image27"/>
        <v:formulas/>
        <v:path o:connecttype="segments"/>
      </v:shape>
    </w:pict>
  </w:numPicBullet>
  <w:numPicBullet w:numPicBulletId="2">
    <w:pict>
      <v:shape id="_x0000_i1036" style="width:5.25pt;height:4.5pt" coordsize="" o:spt="100" o:bullet="t" adj="0,,0" path="" stroked="f">
        <v:stroke joinstyle="miter"/>
        <v:imagedata r:id="rId3" o:title="image28"/>
        <v:formulas/>
        <v:path o:connecttype="segments"/>
      </v:shape>
    </w:pict>
  </w:numPicBullet>
  <w:numPicBullet w:numPicBulletId="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9.5pt;height:18pt;visibility:visible;mso-wrap-style:square" o:bullet="t">
        <v:imagedata r:id="rId4" o:title=""/>
      </v:shape>
    </w:pict>
  </w:numPicBullet>
  <w:abstractNum w:abstractNumId="0" w15:restartNumberingAfterBreak="0">
    <w:nsid w:val="0B4B0003"/>
    <w:multiLevelType w:val="hybridMultilevel"/>
    <w:tmpl w:val="50A673EE"/>
    <w:lvl w:ilvl="0" w:tplc="092A0354">
      <w:start w:val="2"/>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18E294">
      <w:start w:val="1"/>
      <w:numFmt w:val="bullet"/>
      <w:lvlText w:val="•"/>
      <w:lvlPicBulletId w:val="1"/>
      <w:lvlJc w:val="left"/>
      <w:pPr>
        <w:ind w:left="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206268">
      <w:start w:val="1"/>
      <w:numFmt w:val="bullet"/>
      <w:lvlText w:val="▪"/>
      <w:lvlJc w:val="left"/>
      <w:pPr>
        <w:ind w:left="1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1CF7DA">
      <w:start w:val="1"/>
      <w:numFmt w:val="bullet"/>
      <w:lvlText w:val="•"/>
      <w:lvlJc w:val="left"/>
      <w:pPr>
        <w:ind w:left="2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D60096">
      <w:start w:val="1"/>
      <w:numFmt w:val="bullet"/>
      <w:lvlText w:val="o"/>
      <w:lvlJc w:val="left"/>
      <w:pPr>
        <w:ind w:left="3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40723A">
      <w:start w:val="1"/>
      <w:numFmt w:val="bullet"/>
      <w:lvlText w:val="▪"/>
      <w:lvlJc w:val="left"/>
      <w:pPr>
        <w:ind w:left="3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A2AC86">
      <w:start w:val="1"/>
      <w:numFmt w:val="bullet"/>
      <w:lvlText w:val="•"/>
      <w:lvlJc w:val="left"/>
      <w:pPr>
        <w:ind w:left="4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C461CA">
      <w:start w:val="1"/>
      <w:numFmt w:val="bullet"/>
      <w:lvlText w:val="o"/>
      <w:lvlJc w:val="left"/>
      <w:pPr>
        <w:ind w:left="5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E8DD72">
      <w:start w:val="1"/>
      <w:numFmt w:val="bullet"/>
      <w:lvlText w:val="▪"/>
      <w:lvlJc w:val="left"/>
      <w:pPr>
        <w:ind w:left="6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E015032"/>
    <w:multiLevelType w:val="hybridMultilevel"/>
    <w:tmpl w:val="9A60D20C"/>
    <w:lvl w:ilvl="0" w:tplc="95323C9E">
      <w:start w:val="1"/>
      <w:numFmt w:val="bullet"/>
      <w:lvlText w:val="•"/>
      <w:lvlPicBulletId w:val="0"/>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16C994">
      <w:start w:val="1"/>
      <w:numFmt w:val="bullet"/>
      <w:lvlText w:val="o"/>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98A6E0">
      <w:start w:val="1"/>
      <w:numFmt w:val="bullet"/>
      <w:lvlText w:val="▪"/>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BCF7D6">
      <w:start w:val="1"/>
      <w:numFmt w:val="bullet"/>
      <w:lvlText w:val="•"/>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789606">
      <w:start w:val="1"/>
      <w:numFmt w:val="bullet"/>
      <w:lvlText w:val="o"/>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10A9D4">
      <w:start w:val="1"/>
      <w:numFmt w:val="bullet"/>
      <w:lvlText w:val="▪"/>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709CBE">
      <w:start w:val="1"/>
      <w:numFmt w:val="bullet"/>
      <w:lvlText w:val="•"/>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86B2C6">
      <w:start w:val="1"/>
      <w:numFmt w:val="bullet"/>
      <w:lvlText w:val="o"/>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1C2544">
      <w:start w:val="1"/>
      <w:numFmt w:val="bullet"/>
      <w:lvlText w:val="▪"/>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756C0690"/>
    <w:multiLevelType w:val="hybridMultilevel"/>
    <w:tmpl w:val="0A5E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E75E91"/>
    <w:multiLevelType w:val="hybridMultilevel"/>
    <w:tmpl w:val="5FF6DC6E"/>
    <w:lvl w:ilvl="0" w:tplc="09706CC6">
      <w:start w:val="1"/>
      <w:numFmt w:val="bullet"/>
      <w:lvlText w:val=""/>
      <w:lvlPicBulletId w:val="3"/>
      <w:lvlJc w:val="left"/>
      <w:pPr>
        <w:tabs>
          <w:tab w:val="num" w:pos="720"/>
        </w:tabs>
        <w:ind w:left="720" w:hanging="360"/>
      </w:pPr>
      <w:rPr>
        <w:rFonts w:ascii="Symbol" w:hAnsi="Symbol" w:hint="default"/>
      </w:rPr>
    </w:lvl>
    <w:lvl w:ilvl="1" w:tplc="867A74AC" w:tentative="1">
      <w:start w:val="1"/>
      <w:numFmt w:val="bullet"/>
      <w:lvlText w:val=""/>
      <w:lvlJc w:val="left"/>
      <w:pPr>
        <w:tabs>
          <w:tab w:val="num" w:pos="1440"/>
        </w:tabs>
        <w:ind w:left="1440" w:hanging="360"/>
      </w:pPr>
      <w:rPr>
        <w:rFonts w:ascii="Symbol" w:hAnsi="Symbol" w:hint="default"/>
      </w:rPr>
    </w:lvl>
    <w:lvl w:ilvl="2" w:tplc="6FB0289C" w:tentative="1">
      <w:start w:val="1"/>
      <w:numFmt w:val="bullet"/>
      <w:lvlText w:val=""/>
      <w:lvlJc w:val="left"/>
      <w:pPr>
        <w:tabs>
          <w:tab w:val="num" w:pos="2160"/>
        </w:tabs>
        <w:ind w:left="2160" w:hanging="360"/>
      </w:pPr>
      <w:rPr>
        <w:rFonts w:ascii="Symbol" w:hAnsi="Symbol" w:hint="default"/>
      </w:rPr>
    </w:lvl>
    <w:lvl w:ilvl="3" w:tplc="738E93D6" w:tentative="1">
      <w:start w:val="1"/>
      <w:numFmt w:val="bullet"/>
      <w:lvlText w:val=""/>
      <w:lvlJc w:val="left"/>
      <w:pPr>
        <w:tabs>
          <w:tab w:val="num" w:pos="2880"/>
        </w:tabs>
        <w:ind w:left="2880" w:hanging="360"/>
      </w:pPr>
      <w:rPr>
        <w:rFonts w:ascii="Symbol" w:hAnsi="Symbol" w:hint="default"/>
      </w:rPr>
    </w:lvl>
    <w:lvl w:ilvl="4" w:tplc="E50240A8" w:tentative="1">
      <w:start w:val="1"/>
      <w:numFmt w:val="bullet"/>
      <w:lvlText w:val=""/>
      <w:lvlJc w:val="left"/>
      <w:pPr>
        <w:tabs>
          <w:tab w:val="num" w:pos="3600"/>
        </w:tabs>
        <w:ind w:left="3600" w:hanging="360"/>
      </w:pPr>
      <w:rPr>
        <w:rFonts w:ascii="Symbol" w:hAnsi="Symbol" w:hint="default"/>
      </w:rPr>
    </w:lvl>
    <w:lvl w:ilvl="5" w:tplc="0296B17E" w:tentative="1">
      <w:start w:val="1"/>
      <w:numFmt w:val="bullet"/>
      <w:lvlText w:val=""/>
      <w:lvlJc w:val="left"/>
      <w:pPr>
        <w:tabs>
          <w:tab w:val="num" w:pos="4320"/>
        </w:tabs>
        <w:ind w:left="4320" w:hanging="360"/>
      </w:pPr>
      <w:rPr>
        <w:rFonts w:ascii="Symbol" w:hAnsi="Symbol" w:hint="default"/>
      </w:rPr>
    </w:lvl>
    <w:lvl w:ilvl="6" w:tplc="DC54FD22" w:tentative="1">
      <w:start w:val="1"/>
      <w:numFmt w:val="bullet"/>
      <w:lvlText w:val=""/>
      <w:lvlJc w:val="left"/>
      <w:pPr>
        <w:tabs>
          <w:tab w:val="num" w:pos="5040"/>
        </w:tabs>
        <w:ind w:left="5040" w:hanging="360"/>
      </w:pPr>
      <w:rPr>
        <w:rFonts w:ascii="Symbol" w:hAnsi="Symbol" w:hint="default"/>
      </w:rPr>
    </w:lvl>
    <w:lvl w:ilvl="7" w:tplc="8F84232A" w:tentative="1">
      <w:start w:val="1"/>
      <w:numFmt w:val="bullet"/>
      <w:lvlText w:val=""/>
      <w:lvlJc w:val="left"/>
      <w:pPr>
        <w:tabs>
          <w:tab w:val="num" w:pos="5760"/>
        </w:tabs>
        <w:ind w:left="5760" w:hanging="360"/>
      </w:pPr>
      <w:rPr>
        <w:rFonts w:ascii="Symbol" w:hAnsi="Symbol" w:hint="default"/>
      </w:rPr>
    </w:lvl>
    <w:lvl w:ilvl="8" w:tplc="63D4469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7AC471F"/>
    <w:multiLevelType w:val="hybridMultilevel"/>
    <w:tmpl w:val="654CADDA"/>
    <w:lvl w:ilvl="0" w:tplc="229C2B22">
      <w:start w:val="1"/>
      <w:numFmt w:val="bullet"/>
      <w:lvlText w:val="•"/>
      <w:lvlPicBulletId w:val="2"/>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546D28A">
      <w:start w:val="1"/>
      <w:numFmt w:val="bullet"/>
      <w:lvlText w:val="o"/>
      <w:lvlJc w:val="left"/>
      <w:pPr>
        <w:ind w:left="15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502AD92">
      <w:start w:val="1"/>
      <w:numFmt w:val="bullet"/>
      <w:lvlText w:val="▪"/>
      <w:lvlJc w:val="left"/>
      <w:pPr>
        <w:ind w:left="22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44A5852">
      <w:start w:val="1"/>
      <w:numFmt w:val="bullet"/>
      <w:lvlText w:val="•"/>
      <w:lvlJc w:val="left"/>
      <w:pPr>
        <w:ind w:left="29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7607668">
      <w:start w:val="1"/>
      <w:numFmt w:val="bullet"/>
      <w:lvlText w:val="o"/>
      <w:lvlJc w:val="left"/>
      <w:pPr>
        <w:ind w:left="37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6CE48DE">
      <w:start w:val="1"/>
      <w:numFmt w:val="bullet"/>
      <w:lvlText w:val="▪"/>
      <w:lvlJc w:val="left"/>
      <w:pPr>
        <w:ind w:left="44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4DC867A">
      <w:start w:val="1"/>
      <w:numFmt w:val="bullet"/>
      <w:lvlText w:val="•"/>
      <w:lvlJc w:val="left"/>
      <w:pPr>
        <w:ind w:left="51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D244A2C">
      <w:start w:val="1"/>
      <w:numFmt w:val="bullet"/>
      <w:lvlText w:val="o"/>
      <w:lvlJc w:val="left"/>
      <w:pPr>
        <w:ind w:left="58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0EAEE9C">
      <w:start w:val="1"/>
      <w:numFmt w:val="bullet"/>
      <w:lvlText w:val="▪"/>
      <w:lvlJc w:val="left"/>
      <w:pPr>
        <w:ind w:left="65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FBD"/>
    <w:rsid w:val="00392535"/>
    <w:rsid w:val="0048427F"/>
    <w:rsid w:val="005B3896"/>
    <w:rsid w:val="00673C6C"/>
    <w:rsid w:val="007F7632"/>
    <w:rsid w:val="00CD5FBD"/>
    <w:rsid w:val="00D93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86374F2"/>
  <w15:docId w15:val="{F2D5B33D-38F8-469B-98DE-ECBD6A40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2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535"/>
    <w:rPr>
      <w:rFonts w:ascii="Times New Roman" w:eastAsia="Times New Roman" w:hAnsi="Times New Roman" w:cs="Times New Roman"/>
      <w:color w:val="000000"/>
    </w:rPr>
  </w:style>
  <w:style w:type="paragraph" w:styleId="ListParagraph">
    <w:name w:val="List Paragraph"/>
    <w:basedOn w:val="Normal"/>
    <w:uiPriority w:val="34"/>
    <w:qFormat/>
    <w:rsid w:val="00392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5.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Nosheen Choudhary</dc:creator>
  <cp:keywords/>
  <cp:lastModifiedBy>Nosheen Choudhary</cp:lastModifiedBy>
  <cp:revision>2</cp:revision>
  <dcterms:created xsi:type="dcterms:W3CDTF">2023-03-08T11:31:00Z</dcterms:created>
  <dcterms:modified xsi:type="dcterms:W3CDTF">2023-03-08T11:31:00Z</dcterms:modified>
</cp:coreProperties>
</file>