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75" w:line="248.00000000000006" w:lineRule="auto"/>
        <w:ind w:right="1239"/>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sz w:val="24"/>
          <w:szCs w:val="24"/>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3462039</wp:posOffset>
            </wp:positionH>
            <wp:positionV relativeFrom="paragraph">
              <wp:posOffset>250234</wp:posOffset>
            </wp:positionV>
            <wp:extent cx="1773936" cy="432816"/>
            <wp:effectExtent b="0" l="0" r="0" t="0"/>
            <wp:wrapSquare wrapText="bothSides" distB="0" distT="0" distL="114300" distR="114300"/>
            <wp:docPr id="2177"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773936" cy="432816"/>
                    </a:xfrm>
                    <a:prstGeom prst="rect"/>
                    <a:ln/>
                  </pic:spPr>
                </pic:pic>
              </a:graphicData>
            </a:graphic>
          </wp:anchor>
        </w:drawing>
      </w:r>
    </w:p>
    <w:p w:rsidR="00000000" w:rsidDel="00000000" w:rsidP="00000000" w:rsidRDefault="00000000" w:rsidRPr="00000000" w14:paraId="00000002">
      <w:pPr>
        <w:spacing w:after="0" w:lineRule="auto"/>
        <w:ind w:left="-5" w:right="1239" w:hanging="10"/>
        <w:rPr/>
      </w:pPr>
      <w:r w:rsidDel="00000000" w:rsidR="00000000" w:rsidRPr="00000000">
        <w:rPr>
          <w:rFonts w:ascii="Arial" w:cs="Arial" w:eastAsia="Arial" w:hAnsi="Arial"/>
          <w:sz w:val="32"/>
          <w:szCs w:val="32"/>
          <w:rtl w:val="0"/>
        </w:rPr>
        <w:t xml:space="preserve">LONDON BOROUGH OF </w:t>
      </w:r>
      <w:r w:rsidDel="00000000" w:rsidR="00000000" w:rsidRPr="00000000">
        <w:rPr>
          <w:rtl w:val="0"/>
        </w:rPr>
      </w:r>
    </w:p>
    <w:p w:rsidR="00000000" w:rsidDel="00000000" w:rsidP="00000000" w:rsidRDefault="00000000" w:rsidRPr="00000000" w14:paraId="00000003">
      <w:pPr>
        <w:spacing w:after="0" w:lineRule="auto"/>
        <w:ind w:left="-5" w:right="1239" w:hanging="10"/>
        <w:rPr/>
      </w:pPr>
      <w:r w:rsidDel="00000000" w:rsidR="00000000" w:rsidRPr="00000000">
        <w:rPr>
          <w:rFonts w:ascii="Arial" w:cs="Arial" w:eastAsia="Arial" w:hAnsi="Arial"/>
          <w:sz w:val="32"/>
          <w:szCs w:val="32"/>
          <w:rtl w:val="0"/>
        </w:rPr>
        <w:t xml:space="preserve">HACKNEY </w:t>
      </w:r>
      <w:r w:rsidDel="00000000" w:rsidR="00000000" w:rsidRPr="00000000">
        <w:rPr>
          <w:rtl w:val="0"/>
        </w:rPr>
      </w:r>
    </w:p>
    <w:p w:rsidR="00000000" w:rsidDel="00000000" w:rsidP="00000000" w:rsidRDefault="00000000" w:rsidRPr="00000000" w14:paraId="00000004">
      <w:pPr>
        <w:spacing w:after="0" w:lineRule="auto"/>
        <w:ind w:right="276"/>
        <w:jc w:val="right"/>
        <w:rPr/>
      </w:pPr>
      <w:r w:rsidDel="00000000" w:rsidR="00000000" w:rsidRPr="00000000">
        <w:rPr/>
        <w:drawing>
          <wp:inline distB="0" distT="0" distL="0" distR="0">
            <wp:extent cx="5772150" cy="466725"/>
            <wp:effectExtent b="0" l="0" r="0" t="0"/>
            <wp:docPr id="2179"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772150" cy="466725"/>
                    </a:xfrm>
                    <a:prstGeom prst="rect"/>
                    <a:ln/>
                  </pic:spPr>
                </pic:pic>
              </a:graphicData>
            </a:graphic>
          </wp:inline>
        </w:drawing>
      </w:r>
      <w:r w:rsidDel="00000000" w:rsidR="00000000" w:rsidRPr="00000000">
        <w:rPr>
          <w:rFonts w:ascii="Times New Roman" w:cs="Times New Roman" w:eastAsia="Times New Roman" w:hAnsi="Times New Roman"/>
          <w:color w:val="ffffff"/>
          <w:rtl w:val="0"/>
        </w:rPr>
        <w:t xml:space="preserve"> </w:t>
      </w:r>
      <w:r w:rsidDel="00000000" w:rsidR="00000000" w:rsidRPr="00000000">
        <w:rPr>
          <w:rtl w:val="0"/>
        </w:rPr>
      </w:r>
    </w:p>
    <w:p w:rsidR="00000000" w:rsidDel="00000000" w:rsidP="00000000" w:rsidRDefault="00000000" w:rsidRPr="00000000" w14:paraId="00000005">
      <w:pPr>
        <w:spacing w:after="0" w:lineRule="auto"/>
        <w:rPr/>
      </w:pPr>
      <w:r w:rsidDel="00000000" w:rsidR="00000000" w:rsidRPr="00000000">
        <w:rPr>
          <w:rFonts w:ascii="Times New Roman" w:cs="Times New Roman" w:eastAsia="Times New Roman" w:hAnsi="Times New Roman"/>
          <w:color w:val="ffffff"/>
          <w:rtl w:val="0"/>
        </w:rPr>
        <w:t xml:space="preserve"> </w:t>
      </w:r>
      <w:r w:rsidDel="00000000" w:rsidR="00000000" w:rsidRPr="00000000">
        <w:rPr>
          <w:rtl w:val="0"/>
        </w:rPr>
      </w:r>
    </w:p>
    <w:p w:rsidR="00000000" w:rsidDel="00000000" w:rsidP="00000000" w:rsidRDefault="00000000" w:rsidRPr="00000000" w14:paraId="00000006">
      <w:pPr>
        <w:spacing w:after="130" w:lineRule="auto"/>
        <w:rPr/>
      </w:pPr>
      <w:r w:rsidDel="00000000" w:rsidR="00000000" w:rsidRPr="00000000">
        <w:rPr>
          <w:rFonts w:ascii="Times New Roman" w:cs="Times New Roman" w:eastAsia="Times New Roman" w:hAnsi="Times New Roman"/>
          <w:color w:val="ffffff"/>
          <w:rtl w:val="0"/>
        </w:rPr>
        <w:t xml:space="preserve"> </w:t>
      </w:r>
      <w:r w:rsidDel="00000000" w:rsidR="00000000" w:rsidRPr="00000000">
        <w:rPr>
          <w:rtl w:val="0"/>
        </w:rPr>
      </w:r>
    </w:p>
    <w:p w:rsidR="00000000" w:rsidDel="00000000" w:rsidP="00000000" w:rsidRDefault="00000000" w:rsidRPr="00000000" w14:paraId="00000007">
      <w:pPr>
        <w:spacing w:after="0" w:lineRule="auto"/>
        <w:rPr/>
      </w:pPr>
      <w:r w:rsidDel="00000000" w:rsidR="00000000" w:rsidRPr="00000000">
        <w:rPr>
          <w:rFonts w:ascii="Arial" w:cs="Arial" w:eastAsia="Arial" w:hAnsi="Arial"/>
          <w:sz w:val="36"/>
          <w:szCs w:val="36"/>
          <w:rtl w:val="0"/>
        </w:rPr>
        <w:t xml:space="preserve"> </w:t>
      </w:r>
      <w:r w:rsidDel="00000000" w:rsidR="00000000" w:rsidRPr="00000000">
        <w:rPr>
          <w:rtl w:val="0"/>
        </w:rPr>
      </w:r>
    </w:p>
    <w:p w:rsidR="00000000" w:rsidDel="00000000" w:rsidP="00000000" w:rsidRDefault="00000000" w:rsidRPr="00000000" w14:paraId="00000008">
      <w:pPr>
        <w:tabs>
          <w:tab w:val="center" w:leader="none" w:pos="3600"/>
        </w:tabs>
        <w:spacing w:after="0" w:lineRule="auto"/>
        <w:ind w:left="-15"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POST TITLE:   </w:t>
      </w:r>
      <w:r w:rsidDel="00000000" w:rsidR="00000000" w:rsidRPr="00000000">
        <w:rPr>
          <w:rFonts w:ascii="Arial" w:cs="Arial" w:eastAsia="Arial" w:hAnsi="Arial"/>
          <w:sz w:val="24"/>
          <w:szCs w:val="24"/>
          <w:rtl w:val="0"/>
        </w:rPr>
        <w:t xml:space="preserve">Adults Commissioning Reviews Team - Senior Practitioner </w:t>
      </w:r>
    </w:p>
    <w:p w:rsidR="00000000" w:rsidDel="00000000" w:rsidP="00000000" w:rsidRDefault="00000000" w:rsidRPr="00000000" w14:paraId="00000009">
      <w:pPr>
        <w:tabs>
          <w:tab w:val="center" w:leader="none" w:pos="3600"/>
        </w:tabs>
        <w:spacing w:after="0" w:lineRule="auto"/>
        <w:ind w:left="-15" w:firstLine="0"/>
        <w:rPr/>
      </w:pPr>
      <w:r w:rsidDel="00000000" w:rsidR="00000000" w:rsidRPr="00000000">
        <w:rPr>
          <w:rFonts w:ascii="Arial" w:cs="Arial" w:eastAsia="Arial" w:hAnsi="Arial"/>
          <w:b w:val="1"/>
          <w:sz w:val="24"/>
          <w:szCs w:val="24"/>
          <w:rtl w:val="0"/>
        </w:rPr>
        <w:tab/>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0A">
      <w:pPr>
        <w:spacing w:after="0" w:lineRule="auto"/>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0B">
      <w:pPr>
        <w:tabs>
          <w:tab w:val="center" w:leader="none" w:pos="3600"/>
        </w:tabs>
        <w:spacing w:after="0" w:lineRule="auto"/>
        <w:ind w:left="-15" w:firstLine="0"/>
        <w:rPr/>
      </w:pPr>
      <w:r w:rsidDel="00000000" w:rsidR="00000000" w:rsidRPr="00000000">
        <w:rPr>
          <w:rFonts w:ascii="Arial" w:cs="Arial" w:eastAsia="Arial" w:hAnsi="Arial"/>
          <w:b w:val="1"/>
          <w:sz w:val="24"/>
          <w:szCs w:val="24"/>
          <w:rtl w:val="0"/>
        </w:rPr>
        <w:t xml:space="preserve">DIRECTORATE: </w:t>
      </w:r>
      <w:r w:rsidDel="00000000" w:rsidR="00000000" w:rsidRPr="00000000">
        <w:rPr>
          <w:rFonts w:ascii="Arial" w:cs="Arial" w:eastAsia="Arial" w:hAnsi="Arial"/>
          <w:sz w:val="24"/>
          <w:szCs w:val="24"/>
          <w:rtl w:val="0"/>
        </w:rPr>
        <w:t xml:space="preserve">Adults, Health and Integration</w:t>
      </w:r>
      <w:r w:rsidDel="00000000" w:rsidR="00000000" w:rsidRPr="00000000">
        <w:rPr>
          <w:rFonts w:ascii="Arial" w:cs="Arial" w:eastAsia="Arial" w:hAnsi="Arial"/>
          <w:b w:val="1"/>
          <w:sz w:val="24"/>
          <w:szCs w:val="24"/>
          <w:rtl w:val="0"/>
        </w:rPr>
        <w:tab/>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0C">
      <w:pPr>
        <w:spacing w:after="0" w:lineRule="auto"/>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0D">
      <w:pPr>
        <w:tabs>
          <w:tab w:val="center" w:leader="none" w:pos="3600"/>
        </w:tabs>
        <w:spacing w:after="0" w:lineRule="auto"/>
        <w:ind w:left="-15"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SERVICE:  </w:t>
      </w:r>
      <w:r w:rsidDel="00000000" w:rsidR="00000000" w:rsidRPr="00000000">
        <w:rPr>
          <w:rFonts w:ascii="Arial" w:cs="Arial" w:eastAsia="Arial" w:hAnsi="Arial"/>
          <w:sz w:val="24"/>
          <w:szCs w:val="24"/>
          <w:rtl w:val="0"/>
        </w:rPr>
        <w:t xml:space="preserve">Adults Commissioning</w:t>
      </w:r>
    </w:p>
    <w:p w:rsidR="00000000" w:rsidDel="00000000" w:rsidP="00000000" w:rsidRDefault="00000000" w:rsidRPr="00000000" w14:paraId="0000000E">
      <w:pPr>
        <w:tabs>
          <w:tab w:val="center" w:leader="none" w:pos="3600"/>
        </w:tabs>
        <w:spacing w:after="0" w:lineRule="auto"/>
        <w:ind w:left="-15"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tabs>
          <w:tab w:val="center" w:leader="none" w:pos="3600"/>
        </w:tabs>
        <w:spacing w:after="0" w:lineRule="auto"/>
        <w:ind w:left="-15" w:firstLine="0"/>
        <w:rPr/>
      </w:pPr>
      <w:r w:rsidDel="00000000" w:rsidR="00000000" w:rsidRPr="00000000">
        <w:rPr>
          <w:rFonts w:ascii="Arial" w:cs="Arial" w:eastAsia="Arial" w:hAnsi="Arial"/>
          <w:b w:val="1"/>
          <w:sz w:val="24"/>
          <w:szCs w:val="24"/>
          <w:rtl w:val="0"/>
        </w:rPr>
        <w:t xml:space="preserve">GRADE: PO4</w:t>
        <w:tab/>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10">
      <w:pPr>
        <w:spacing w:after="0" w:lineRule="auto"/>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11">
      <w:pPr>
        <w:tabs>
          <w:tab w:val="center" w:leader="none" w:pos="3600"/>
        </w:tabs>
        <w:spacing w:after="0" w:lineRule="auto"/>
        <w:ind w:left="-15"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LOCATION: </w:t>
      </w:r>
      <w:r w:rsidDel="00000000" w:rsidR="00000000" w:rsidRPr="00000000">
        <w:rPr>
          <w:rFonts w:ascii="Arial" w:cs="Arial" w:eastAsia="Arial" w:hAnsi="Arial"/>
          <w:sz w:val="24"/>
          <w:szCs w:val="24"/>
          <w:rtl w:val="0"/>
        </w:rPr>
        <w:t xml:space="preserve">Within the London Borough of Hackney (and as directed)</w:t>
      </w:r>
    </w:p>
    <w:p w:rsidR="00000000" w:rsidDel="00000000" w:rsidP="00000000" w:rsidRDefault="00000000" w:rsidRPr="00000000" w14:paraId="00000012">
      <w:pPr>
        <w:tabs>
          <w:tab w:val="center" w:leader="none" w:pos="3600"/>
        </w:tabs>
        <w:spacing w:after="0" w:lineRule="auto"/>
        <w:ind w:left="-15" w:firstLine="0"/>
        <w:rPr/>
      </w:pPr>
      <w:r w:rsidDel="00000000" w:rsidR="00000000" w:rsidRPr="00000000">
        <w:rPr>
          <w:rFonts w:ascii="Arial" w:cs="Arial" w:eastAsia="Arial" w:hAnsi="Arial"/>
          <w:b w:val="1"/>
          <w:sz w:val="24"/>
          <w:szCs w:val="24"/>
          <w:rtl w:val="0"/>
        </w:rPr>
        <w:tab/>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13">
      <w:pPr>
        <w:spacing w:after="0" w:lineRule="auto"/>
        <w:rPr/>
      </w:pPr>
      <w:r w:rsidDel="00000000" w:rsidR="00000000" w:rsidRPr="00000000">
        <w:rPr>
          <w:rFonts w:ascii="Arial" w:cs="Arial" w:eastAsia="Arial" w:hAnsi="Arial"/>
          <w:b w:val="1"/>
          <w:sz w:val="24"/>
          <w:szCs w:val="24"/>
          <w:rtl w:val="0"/>
        </w:rPr>
        <w:t xml:space="preserve">RESPONSIBLE TO: </w:t>
      </w:r>
      <w:r w:rsidDel="00000000" w:rsidR="00000000" w:rsidRPr="00000000">
        <w:rPr>
          <w:rFonts w:ascii="Arial" w:cs="Arial" w:eastAsia="Arial" w:hAnsi="Arial"/>
          <w:sz w:val="24"/>
          <w:szCs w:val="24"/>
          <w:rtl w:val="0"/>
        </w:rPr>
        <w:t xml:space="preserve">Commissioning Reviews Team Manager</w:t>
      </w:r>
      <w:r w:rsidDel="00000000" w:rsidR="00000000" w:rsidRPr="00000000">
        <w:rPr>
          <w:rtl w:val="0"/>
        </w:rPr>
      </w:r>
    </w:p>
    <w:p w:rsidR="00000000" w:rsidDel="00000000" w:rsidP="00000000" w:rsidRDefault="00000000" w:rsidRPr="00000000" w14:paraId="00000014">
      <w:pPr>
        <w:spacing w:after="0" w:lineRule="auto"/>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15">
      <w:pPr>
        <w:spacing w:after="0" w:lineRule="auto"/>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16">
      <w:pPr>
        <w:spacing w:after="0" w:lineRule="auto"/>
        <w:ind w:left="360" w:firstLine="0"/>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17">
      <w:pPr>
        <w:spacing w:after="0" w:lineRule="auto"/>
        <w:ind w:left="360" w:firstLine="0"/>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18">
      <w:pPr>
        <w:spacing w:after="12" w:lineRule="auto"/>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19">
      <w:pPr>
        <w:spacing w:after="0" w:lineRule="auto"/>
        <w:ind w:left="-5" w:hanging="10"/>
        <w:rPr/>
      </w:pPr>
      <w:r w:rsidDel="00000000" w:rsidR="00000000" w:rsidRPr="00000000">
        <w:rPr>
          <w:rFonts w:ascii="Arial" w:cs="Arial" w:eastAsia="Arial" w:hAnsi="Arial"/>
          <w:b w:val="1"/>
          <w:sz w:val="24"/>
          <w:szCs w:val="24"/>
          <w:rtl w:val="0"/>
        </w:rPr>
        <w:t xml:space="preserve">PURPOSE OF THE JOB:</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1A">
      <w:pPr>
        <w:spacing w:after="0" w:lineRule="auto"/>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1B">
      <w:pPr>
        <w:spacing w:after="0" w:line="240" w:lineRule="auto"/>
        <w:rPr>
          <w:rFonts w:ascii="Arial" w:cs="Arial" w:eastAsia="Arial" w:hAnsi="Arial"/>
        </w:rPr>
      </w:pPr>
      <w:r w:rsidDel="00000000" w:rsidR="00000000" w:rsidRPr="00000000">
        <w:rPr>
          <w:rFonts w:ascii="Arial" w:cs="Arial" w:eastAsia="Arial" w:hAnsi="Arial"/>
          <w:rtl w:val="0"/>
        </w:rPr>
        <w:t xml:space="preserve">1.  Ensure that placements continue to meet the assessed needs of individuals placed and </w:t>
      </w:r>
    </w:p>
    <w:p w:rsidR="00000000" w:rsidDel="00000000" w:rsidP="00000000" w:rsidRDefault="00000000" w:rsidRPr="00000000" w14:paraId="0000001C">
      <w:pPr>
        <w:spacing w:after="0" w:line="240" w:lineRule="auto"/>
        <w:rPr>
          <w:rFonts w:ascii="Arial" w:cs="Arial" w:eastAsia="Arial" w:hAnsi="Arial"/>
        </w:rPr>
      </w:pPr>
      <w:r w:rsidDel="00000000" w:rsidR="00000000" w:rsidRPr="00000000">
        <w:rPr>
          <w:rFonts w:ascii="Arial" w:cs="Arial" w:eastAsia="Arial" w:hAnsi="Arial"/>
          <w:rtl w:val="0"/>
        </w:rPr>
        <w:t xml:space="preserve">     that they meet expectations in terms of quality of service and cost effectiveness.</w:t>
      </w:r>
    </w:p>
    <w:p w:rsidR="00000000" w:rsidDel="00000000" w:rsidP="00000000" w:rsidRDefault="00000000" w:rsidRPr="00000000" w14:paraId="0000001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E">
      <w:pPr>
        <w:spacing w:after="0" w:line="240" w:lineRule="auto"/>
        <w:rPr>
          <w:rFonts w:ascii="Arial" w:cs="Arial" w:eastAsia="Arial" w:hAnsi="Arial"/>
        </w:rPr>
      </w:pPr>
      <w:r w:rsidDel="00000000" w:rsidR="00000000" w:rsidRPr="00000000">
        <w:rPr>
          <w:rFonts w:ascii="Arial" w:cs="Arial" w:eastAsia="Arial" w:hAnsi="Arial"/>
          <w:rtl w:val="0"/>
        </w:rPr>
        <w:t xml:space="preserve">2.  Undertake reviews of individuals in all commissioned services, ensuring that six key</w:t>
      </w:r>
    </w:p>
    <w:p w:rsidR="00000000" w:rsidDel="00000000" w:rsidP="00000000" w:rsidRDefault="00000000" w:rsidRPr="00000000" w14:paraId="0000001F">
      <w:pPr>
        <w:spacing w:after="0" w:line="240" w:lineRule="auto"/>
        <w:rPr>
          <w:rFonts w:ascii="Arial" w:cs="Arial" w:eastAsia="Arial" w:hAnsi="Arial"/>
        </w:rPr>
      </w:pPr>
      <w:r w:rsidDel="00000000" w:rsidR="00000000" w:rsidRPr="00000000">
        <w:rPr>
          <w:rFonts w:ascii="Arial" w:cs="Arial" w:eastAsia="Arial" w:hAnsi="Arial"/>
          <w:rtl w:val="0"/>
        </w:rPr>
        <w:t xml:space="preserve">     elements are part of all reviews: </w:t>
      </w:r>
    </w:p>
    <w:p w:rsidR="00000000" w:rsidDel="00000000" w:rsidP="00000000" w:rsidRDefault="00000000" w:rsidRPr="00000000" w14:paraId="00000020">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1">
      <w:pPr>
        <w:spacing w:after="0" w:line="240" w:lineRule="auto"/>
        <w:rPr>
          <w:rFonts w:ascii="Arial" w:cs="Arial" w:eastAsia="Arial" w:hAnsi="Arial"/>
        </w:rPr>
      </w:pPr>
      <w:r w:rsidDel="00000000" w:rsidR="00000000" w:rsidRPr="00000000">
        <w:rPr>
          <w:rFonts w:ascii="Arial" w:cs="Arial" w:eastAsia="Arial" w:hAnsi="Arial"/>
          <w:rtl w:val="0"/>
        </w:rPr>
        <w:t xml:space="preserve">     (i) that the assessed needs of the individual continue to be met; </w:t>
      </w:r>
    </w:p>
    <w:p w:rsidR="00000000" w:rsidDel="00000000" w:rsidP="00000000" w:rsidRDefault="00000000" w:rsidRPr="00000000" w14:paraId="00000022">
      <w:pPr>
        <w:spacing w:after="0" w:line="240" w:lineRule="auto"/>
        <w:rPr>
          <w:rFonts w:ascii="Arial" w:cs="Arial" w:eastAsia="Arial" w:hAnsi="Arial"/>
        </w:rPr>
      </w:pPr>
      <w:r w:rsidDel="00000000" w:rsidR="00000000" w:rsidRPr="00000000">
        <w:rPr>
          <w:rFonts w:ascii="Arial" w:cs="Arial" w:eastAsia="Arial" w:hAnsi="Arial"/>
          <w:rtl w:val="0"/>
        </w:rPr>
        <w:t xml:space="preserve">     (ii) that the views of the service user, their formal representatives and family are </w:t>
      </w:r>
    </w:p>
    <w:p w:rsidR="00000000" w:rsidDel="00000000" w:rsidP="00000000" w:rsidRDefault="00000000" w:rsidRPr="00000000" w14:paraId="00000023">
      <w:pPr>
        <w:spacing w:after="0" w:line="240" w:lineRule="auto"/>
        <w:rPr>
          <w:rFonts w:ascii="Arial" w:cs="Arial" w:eastAsia="Arial" w:hAnsi="Arial"/>
        </w:rPr>
      </w:pPr>
      <w:r w:rsidDel="00000000" w:rsidR="00000000" w:rsidRPr="00000000">
        <w:rPr>
          <w:rFonts w:ascii="Arial" w:cs="Arial" w:eastAsia="Arial" w:hAnsi="Arial"/>
          <w:rtl w:val="0"/>
        </w:rPr>
        <w:t xml:space="preserve">     core to the review process; </w:t>
      </w:r>
    </w:p>
    <w:p w:rsidR="00000000" w:rsidDel="00000000" w:rsidP="00000000" w:rsidRDefault="00000000" w:rsidRPr="00000000" w14:paraId="00000024">
      <w:pPr>
        <w:spacing w:after="0" w:line="240" w:lineRule="auto"/>
        <w:rPr>
          <w:rFonts w:ascii="Arial" w:cs="Arial" w:eastAsia="Arial" w:hAnsi="Arial"/>
        </w:rPr>
      </w:pPr>
      <w:r w:rsidDel="00000000" w:rsidR="00000000" w:rsidRPr="00000000">
        <w:rPr>
          <w:rFonts w:ascii="Arial" w:cs="Arial" w:eastAsia="Arial" w:hAnsi="Arial"/>
          <w:rtl w:val="0"/>
        </w:rPr>
        <w:t xml:space="preserve">     (iii) arranging transfer to alternative services if needs warrant change; </w:t>
      </w:r>
    </w:p>
    <w:p w:rsidR="00000000" w:rsidDel="00000000" w:rsidP="00000000" w:rsidRDefault="00000000" w:rsidRPr="00000000" w14:paraId="00000025">
      <w:pPr>
        <w:spacing w:after="0" w:line="240" w:lineRule="auto"/>
        <w:rPr>
          <w:rFonts w:ascii="Arial" w:cs="Arial" w:eastAsia="Arial" w:hAnsi="Arial"/>
        </w:rPr>
      </w:pPr>
      <w:r w:rsidDel="00000000" w:rsidR="00000000" w:rsidRPr="00000000">
        <w:rPr>
          <w:rFonts w:ascii="Arial" w:cs="Arial" w:eastAsia="Arial" w:hAnsi="Arial"/>
          <w:rtl w:val="0"/>
        </w:rPr>
        <w:t xml:space="preserve">     (iv) ensuring that the service provided is of consistent quality; </w:t>
      </w:r>
    </w:p>
    <w:p w:rsidR="00000000" w:rsidDel="00000000" w:rsidP="00000000" w:rsidRDefault="00000000" w:rsidRPr="00000000" w14:paraId="00000026">
      <w:pPr>
        <w:spacing w:after="0" w:line="240" w:lineRule="auto"/>
        <w:rPr>
          <w:rFonts w:ascii="Arial" w:cs="Arial" w:eastAsia="Arial" w:hAnsi="Arial"/>
        </w:rPr>
      </w:pPr>
      <w:r w:rsidDel="00000000" w:rsidR="00000000" w:rsidRPr="00000000">
        <w:rPr>
          <w:rFonts w:ascii="Arial" w:cs="Arial" w:eastAsia="Arial" w:hAnsi="Arial"/>
          <w:rtl w:val="0"/>
        </w:rPr>
        <w:t xml:space="preserve">     (v) that the service safeguards the individual </w:t>
      </w:r>
    </w:p>
    <w:p w:rsidR="00000000" w:rsidDel="00000000" w:rsidP="00000000" w:rsidRDefault="00000000" w:rsidRPr="00000000" w14:paraId="00000027">
      <w:pPr>
        <w:spacing w:after="0" w:line="240" w:lineRule="auto"/>
        <w:rPr>
          <w:rFonts w:ascii="Arial" w:cs="Arial" w:eastAsia="Arial" w:hAnsi="Arial"/>
        </w:rPr>
      </w:pPr>
      <w:r w:rsidDel="00000000" w:rsidR="00000000" w:rsidRPr="00000000">
        <w:rPr>
          <w:rFonts w:ascii="Arial" w:cs="Arial" w:eastAsia="Arial" w:hAnsi="Arial"/>
          <w:rtl w:val="0"/>
        </w:rPr>
        <w:t xml:space="preserve">     (vi) that it continues to be cost effective and an efficient use of resources in meeting the </w:t>
      </w:r>
    </w:p>
    <w:p w:rsidR="00000000" w:rsidDel="00000000" w:rsidP="00000000" w:rsidRDefault="00000000" w:rsidRPr="00000000" w14:paraId="00000028">
      <w:pPr>
        <w:spacing w:after="0" w:line="240" w:lineRule="auto"/>
        <w:rPr>
          <w:rFonts w:ascii="Arial" w:cs="Arial" w:eastAsia="Arial" w:hAnsi="Arial"/>
        </w:rPr>
      </w:pPr>
      <w:r w:rsidDel="00000000" w:rsidR="00000000" w:rsidRPr="00000000">
        <w:rPr>
          <w:rFonts w:ascii="Arial" w:cs="Arial" w:eastAsia="Arial" w:hAnsi="Arial"/>
          <w:rtl w:val="0"/>
        </w:rPr>
        <w:t xml:space="preserve">           needs of the individual and the Council’s objectives.</w:t>
      </w:r>
    </w:p>
    <w:p w:rsidR="00000000" w:rsidDel="00000000" w:rsidP="00000000" w:rsidRDefault="00000000" w:rsidRPr="00000000" w14:paraId="0000002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A">
      <w:pPr>
        <w:spacing w:after="0" w:line="240" w:lineRule="auto"/>
        <w:rPr>
          <w:rFonts w:ascii="Arial" w:cs="Arial" w:eastAsia="Arial" w:hAnsi="Arial"/>
        </w:rPr>
      </w:pPr>
      <w:r w:rsidDel="00000000" w:rsidR="00000000" w:rsidRPr="00000000">
        <w:rPr>
          <w:rFonts w:ascii="Arial" w:cs="Arial" w:eastAsia="Arial" w:hAnsi="Arial"/>
          <w:rtl w:val="0"/>
        </w:rPr>
        <w:t xml:space="preserve">4.  Ensure that reviews are strengths based, assessments are in accordance </w:t>
      </w:r>
    </w:p>
    <w:p w:rsidR="00000000" w:rsidDel="00000000" w:rsidP="00000000" w:rsidRDefault="00000000" w:rsidRPr="00000000" w14:paraId="0000002B">
      <w:pPr>
        <w:spacing w:after="0" w:line="240" w:lineRule="auto"/>
        <w:rPr>
          <w:rFonts w:ascii="Arial" w:cs="Arial" w:eastAsia="Arial" w:hAnsi="Arial"/>
        </w:rPr>
      </w:pPr>
      <w:r w:rsidDel="00000000" w:rsidR="00000000" w:rsidRPr="00000000">
        <w:rPr>
          <w:rFonts w:ascii="Arial" w:cs="Arial" w:eastAsia="Arial" w:hAnsi="Arial"/>
          <w:rtl w:val="0"/>
        </w:rPr>
        <w:t xml:space="preserve">     with the principles of the Care Act and are conducted under the guidance and </w:t>
      </w:r>
    </w:p>
    <w:p w:rsidR="00000000" w:rsidDel="00000000" w:rsidP="00000000" w:rsidRDefault="00000000" w:rsidRPr="00000000" w14:paraId="0000002C">
      <w:pPr>
        <w:spacing w:after="0" w:line="240" w:lineRule="auto"/>
        <w:rPr>
          <w:rFonts w:ascii="Arial" w:cs="Arial" w:eastAsia="Arial" w:hAnsi="Arial"/>
        </w:rPr>
      </w:pPr>
      <w:r w:rsidDel="00000000" w:rsidR="00000000" w:rsidRPr="00000000">
        <w:rPr>
          <w:rFonts w:ascii="Arial" w:cs="Arial" w:eastAsia="Arial" w:hAnsi="Arial"/>
          <w:rtl w:val="0"/>
        </w:rPr>
        <w:t xml:space="preserve">     supervision of the Senior Practitioner.</w:t>
      </w:r>
    </w:p>
    <w:p w:rsidR="00000000" w:rsidDel="00000000" w:rsidP="00000000" w:rsidRDefault="00000000" w:rsidRPr="00000000" w14:paraId="0000002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E">
      <w:pPr>
        <w:spacing w:after="0" w:line="240" w:lineRule="auto"/>
        <w:rPr>
          <w:rFonts w:ascii="Arial" w:cs="Arial" w:eastAsia="Arial" w:hAnsi="Arial"/>
        </w:rPr>
      </w:pPr>
      <w:r w:rsidDel="00000000" w:rsidR="00000000" w:rsidRPr="00000000">
        <w:rPr>
          <w:rFonts w:ascii="Arial" w:cs="Arial" w:eastAsia="Arial" w:hAnsi="Arial"/>
          <w:rtl w:val="0"/>
        </w:rPr>
        <w:t xml:space="preserve">5.  Where support plans require changes work with relevant colleagues to </w:t>
      </w:r>
    </w:p>
    <w:p w:rsidR="00000000" w:rsidDel="00000000" w:rsidP="00000000" w:rsidRDefault="00000000" w:rsidRPr="00000000" w14:paraId="0000002F">
      <w:pPr>
        <w:spacing w:after="0" w:line="240" w:lineRule="auto"/>
        <w:rPr>
          <w:rFonts w:ascii="Arial" w:cs="Arial" w:eastAsia="Arial" w:hAnsi="Arial"/>
        </w:rPr>
      </w:pPr>
      <w:r w:rsidDel="00000000" w:rsidR="00000000" w:rsidRPr="00000000">
        <w:rPr>
          <w:rFonts w:ascii="Arial" w:cs="Arial" w:eastAsia="Arial" w:hAnsi="Arial"/>
          <w:rtl w:val="0"/>
        </w:rPr>
        <w:t xml:space="preserve">     draw up a new outcomes based support plan and assist in the monitoring of established  </w:t>
      </w:r>
    </w:p>
    <w:p w:rsidR="00000000" w:rsidDel="00000000" w:rsidP="00000000" w:rsidRDefault="00000000" w:rsidRPr="00000000" w14:paraId="00000030">
      <w:pPr>
        <w:spacing w:after="0" w:line="240" w:lineRule="auto"/>
        <w:rPr>
          <w:rFonts w:ascii="Arial" w:cs="Arial" w:eastAsia="Arial" w:hAnsi="Arial"/>
        </w:rPr>
      </w:pPr>
      <w:r w:rsidDel="00000000" w:rsidR="00000000" w:rsidRPr="00000000">
        <w:rPr>
          <w:rFonts w:ascii="Arial" w:cs="Arial" w:eastAsia="Arial" w:hAnsi="Arial"/>
          <w:rtl w:val="0"/>
        </w:rPr>
        <w:t xml:space="preserve">     plans to ensure that support is effective at maximising the individual’s independence</w:t>
      </w:r>
    </w:p>
    <w:p w:rsidR="00000000" w:rsidDel="00000000" w:rsidP="00000000" w:rsidRDefault="00000000" w:rsidRPr="00000000" w14:paraId="0000003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2">
      <w:pPr>
        <w:spacing w:after="0" w:line="240" w:lineRule="auto"/>
        <w:rPr>
          <w:rFonts w:ascii="Arial" w:cs="Arial" w:eastAsia="Arial" w:hAnsi="Arial"/>
        </w:rPr>
      </w:pPr>
      <w:r w:rsidDel="00000000" w:rsidR="00000000" w:rsidRPr="00000000">
        <w:rPr>
          <w:rFonts w:ascii="Arial" w:cs="Arial" w:eastAsia="Arial" w:hAnsi="Arial"/>
          <w:rtl w:val="0"/>
        </w:rPr>
        <w:t xml:space="preserve">6.  To further ensure that all commissioned provision is meeting required contracted </w:t>
      </w:r>
    </w:p>
    <w:p w:rsidR="00000000" w:rsidDel="00000000" w:rsidP="00000000" w:rsidRDefault="00000000" w:rsidRPr="00000000" w14:paraId="00000033">
      <w:pPr>
        <w:spacing w:after="0" w:line="240" w:lineRule="auto"/>
        <w:rPr>
          <w:rFonts w:ascii="Arial" w:cs="Arial" w:eastAsia="Arial" w:hAnsi="Arial"/>
        </w:rPr>
      </w:pPr>
      <w:r w:rsidDel="00000000" w:rsidR="00000000" w:rsidRPr="00000000">
        <w:rPr>
          <w:rFonts w:ascii="Arial" w:cs="Arial" w:eastAsia="Arial" w:hAnsi="Arial"/>
          <w:rtl w:val="0"/>
        </w:rPr>
        <w:t xml:space="preserve">     standards and outcomes.</w:t>
      </w:r>
    </w:p>
    <w:p w:rsidR="00000000" w:rsidDel="00000000" w:rsidP="00000000" w:rsidRDefault="00000000" w:rsidRPr="00000000" w14:paraId="00000034">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5">
      <w:pPr>
        <w:spacing w:after="0" w:line="240" w:lineRule="auto"/>
        <w:rPr>
          <w:rFonts w:ascii="Arial" w:cs="Arial" w:eastAsia="Arial" w:hAnsi="Arial"/>
        </w:rPr>
      </w:pPr>
      <w:r w:rsidDel="00000000" w:rsidR="00000000" w:rsidRPr="00000000">
        <w:rPr>
          <w:rFonts w:ascii="Arial" w:cs="Arial" w:eastAsia="Arial" w:hAnsi="Arial"/>
          <w:rtl w:val="0"/>
        </w:rPr>
        <w:t xml:space="preserve">7.  To support and contribute to the delivery of an annual commissioning delivery plan </w:t>
      </w:r>
    </w:p>
    <w:p w:rsidR="00000000" w:rsidDel="00000000" w:rsidP="00000000" w:rsidRDefault="00000000" w:rsidRPr="00000000" w14:paraId="00000036">
      <w:pPr>
        <w:spacing w:after="0" w:line="240" w:lineRule="auto"/>
        <w:rPr>
          <w:rFonts w:ascii="Arial" w:cs="Arial" w:eastAsia="Arial" w:hAnsi="Arial"/>
        </w:rPr>
      </w:pPr>
      <w:r w:rsidDel="00000000" w:rsidR="00000000" w:rsidRPr="00000000">
        <w:rPr>
          <w:rFonts w:ascii="Arial" w:cs="Arial" w:eastAsia="Arial" w:hAnsi="Arial"/>
          <w:rtl w:val="0"/>
        </w:rPr>
        <w:t xml:space="preserve">     within a specific thematic area and to support ongoing commissioning and market </w:t>
      </w:r>
    </w:p>
    <w:p w:rsidR="00000000" w:rsidDel="00000000" w:rsidP="00000000" w:rsidRDefault="00000000" w:rsidRPr="00000000" w14:paraId="00000037">
      <w:pPr>
        <w:spacing w:after="0" w:line="240" w:lineRule="auto"/>
        <w:rPr>
          <w:rFonts w:ascii="Times New Roman" w:cs="Times New Roman" w:eastAsia="Times New Roman" w:hAnsi="Times New Roman"/>
        </w:rPr>
      </w:pPr>
      <w:r w:rsidDel="00000000" w:rsidR="00000000" w:rsidRPr="00000000">
        <w:rPr>
          <w:rFonts w:ascii="Arial" w:cs="Arial" w:eastAsia="Arial" w:hAnsi="Arial"/>
          <w:rtl w:val="0"/>
        </w:rPr>
        <w:t xml:space="preserve">     development for this thematic area.</w:t>
      </w:r>
      <w:r w:rsidDel="00000000" w:rsidR="00000000" w:rsidRPr="00000000">
        <w:rPr>
          <w:rtl w:val="0"/>
        </w:rPr>
      </w:r>
    </w:p>
    <w:p w:rsidR="00000000" w:rsidDel="00000000" w:rsidP="00000000" w:rsidRDefault="00000000" w:rsidRPr="00000000" w14:paraId="00000038">
      <w:pPr>
        <w:spacing w:after="0" w:lineRule="auto"/>
        <w:ind w:left="10" w:hanging="1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9">
      <w:pPr>
        <w:spacing w:after="0" w:lineRule="auto"/>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3A">
      <w:pPr>
        <w:spacing w:after="0" w:lineRule="auto"/>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3B">
      <w:pPr>
        <w:spacing w:after="0" w:lineRule="auto"/>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3C">
      <w:pPr>
        <w:spacing w:after="0" w:lineRule="auto"/>
        <w:ind w:left="-5" w:hanging="10"/>
        <w:rPr/>
      </w:pPr>
      <w:r w:rsidDel="00000000" w:rsidR="00000000" w:rsidRPr="00000000">
        <w:rPr>
          <w:rFonts w:ascii="Arial" w:cs="Arial" w:eastAsia="Arial" w:hAnsi="Arial"/>
          <w:b w:val="1"/>
          <w:sz w:val="24"/>
          <w:szCs w:val="24"/>
          <w:rtl w:val="0"/>
        </w:rPr>
        <w:t xml:space="preserve">MAIN AREAS OF RESPONSIBILITY:</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3D">
      <w:pPr>
        <w:spacing w:after="0" w:lineRule="auto"/>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3E">
      <w:pPr>
        <w:spacing w:after="0" w:lineRule="auto"/>
        <w:ind w:left="10" w:hanging="10"/>
        <w:rPr>
          <w:rFonts w:ascii="Arial" w:cs="Arial" w:eastAsia="Arial" w:hAnsi="Arial"/>
          <w:sz w:val="24"/>
          <w:szCs w:val="24"/>
        </w:rPr>
      </w:pPr>
      <w:r w:rsidDel="00000000" w:rsidR="00000000" w:rsidRPr="00000000">
        <w:rPr>
          <w:rFonts w:ascii="Arial" w:cs="Arial" w:eastAsia="Arial" w:hAnsi="Arial"/>
          <w:sz w:val="24"/>
          <w:szCs w:val="24"/>
          <w:rtl w:val="0"/>
        </w:rPr>
        <w:t xml:space="preserve">The postholder will have lead responsibility and accountability for the following:- </w:t>
      </w:r>
    </w:p>
    <w:p w:rsidR="00000000" w:rsidDel="00000000" w:rsidP="00000000" w:rsidRDefault="00000000" w:rsidRPr="00000000" w14:paraId="0000003F">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0">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1">
      <w:pPr>
        <w:spacing w:after="0" w:line="240" w:lineRule="auto"/>
        <w:rPr>
          <w:rFonts w:ascii="Arial" w:cs="Arial" w:eastAsia="Arial" w:hAnsi="Arial"/>
        </w:rPr>
      </w:pPr>
      <w:r w:rsidDel="00000000" w:rsidR="00000000" w:rsidRPr="00000000">
        <w:rPr>
          <w:rFonts w:ascii="Arial" w:cs="Arial" w:eastAsia="Arial" w:hAnsi="Arial"/>
          <w:rtl w:val="0"/>
        </w:rPr>
        <w:t xml:space="preserve">1. Work effectively across the Department and with external organisations in undertaking an allocated work programme of Commissioning, Contracting and person centred reviews of individuals receiving care and support in commissioned and non commissioned services.</w:t>
      </w:r>
    </w:p>
    <w:p w:rsidR="00000000" w:rsidDel="00000000" w:rsidP="00000000" w:rsidRDefault="00000000" w:rsidRPr="00000000" w14:paraId="0000004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3">
      <w:pPr>
        <w:spacing w:after="0" w:line="240" w:lineRule="auto"/>
        <w:rPr>
          <w:rFonts w:ascii="Arial" w:cs="Arial" w:eastAsia="Arial" w:hAnsi="Arial"/>
        </w:rPr>
      </w:pPr>
      <w:r w:rsidDel="00000000" w:rsidR="00000000" w:rsidRPr="00000000">
        <w:rPr>
          <w:rFonts w:ascii="Arial" w:cs="Arial" w:eastAsia="Arial" w:hAnsi="Arial"/>
          <w:rtl w:val="0"/>
        </w:rPr>
        <w:t xml:space="preserve">2. Support the development and delivery of an annual commissioning delivery plan for the thematic area, taking a lead role for specific areas of delivery and be accountable for the</w:t>
      </w:r>
    </w:p>
    <w:p w:rsidR="00000000" w:rsidDel="00000000" w:rsidP="00000000" w:rsidRDefault="00000000" w:rsidRPr="00000000" w14:paraId="00000044">
      <w:pPr>
        <w:spacing w:after="0" w:line="240" w:lineRule="auto"/>
        <w:rPr>
          <w:rFonts w:ascii="Arial" w:cs="Arial" w:eastAsia="Arial" w:hAnsi="Arial"/>
        </w:rPr>
      </w:pPr>
      <w:r w:rsidDel="00000000" w:rsidR="00000000" w:rsidRPr="00000000">
        <w:rPr>
          <w:rFonts w:ascii="Arial" w:cs="Arial" w:eastAsia="Arial" w:hAnsi="Arial"/>
          <w:rtl w:val="0"/>
        </w:rPr>
        <w:t xml:space="preserve">delivery of these.</w:t>
      </w:r>
    </w:p>
    <w:p w:rsidR="00000000" w:rsidDel="00000000" w:rsidP="00000000" w:rsidRDefault="00000000" w:rsidRPr="00000000" w14:paraId="0000004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after="0" w:line="240" w:lineRule="auto"/>
        <w:rPr>
          <w:rFonts w:ascii="Arial" w:cs="Arial" w:eastAsia="Arial" w:hAnsi="Arial"/>
        </w:rPr>
      </w:pPr>
      <w:r w:rsidDel="00000000" w:rsidR="00000000" w:rsidRPr="00000000">
        <w:rPr>
          <w:rFonts w:ascii="Arial" w:cs="Arial" w:eastAsia="Arial" w:hAnsi="Arial"/>
          <w:rtl w:val="0"/>
        </w:rPr>
        <w:t xml:space="preserve">3. To proactively promote activities, resources and universal services including Telecare </w:t>
      </w:r>
    </w:p>
    <w:p w:rsidR="00000000" w:rsidDel="00000000" w:rsidP="00000000" w:rsidRDefault="00000000" w:rsidRPr="00000000" w14:paraId="00000047">
      <w:pPr>
        <w:spacing w:after="0" w:line="240" w:lineRule="auto"/>
        <w:rPr>
          <w:rFonts w:ascii="Arial" w:cs="Arial" w:eastAsia="Arial" w:hAnsi="Arial"/>
        </w:rPr>
      </w:pPr>
      <w:r w:rsidDel="00000000" w:rsidR="00000000" w:rsidRPr="00000000">
        <w:rPr>
          <w:rFonts w:ascii="Arial" w:cs="Arial" w:eastAsia="Arial" w:hAnsi="Arial"/>
          <w:rtl w:val="0"/>
        </w:rPr>
        <w:t xml:space="preserve">where appropriate to improve health and wellbeing as part of the assessment and review of support plans and follow up to ensure that the information provided was satisfactory.</w:t>
      </w:r>
    </w:p>
    <w:p w:rsidR="00000000" w:rsidDel="00000000" w:rsidP="00000000" w:rsidRDefault="00000000" w:rsidRPr="00000000" w14:paraId="0000004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9">
      <w:pPr>
        <w:spacing w:after="120" w:line="240" w:lineRule="auto"/>
        <w:jc w:val="both"/>
        <w:rPr>
          <w:rFonts w:ascii="Arial" w:cs="Arial" w:eastAsia="Arial" w:hAnsi="Arial"/>
        </w:rPr>
      </w:pPr>
      <w:r w:rsidDel="00000000" w:rsidR="00000000" w:rsidRPr="00000000">
        <w:rPr>
          <w:rFonts w:ascii="Arial" w:cs="Arial" w:eastAsia="Arial" w:hAnsi="Arial"/>
          <w:rtl w:val="0"/>
        </w:rPr>
        <w:t xml:space="preserve">4. To work closely with key in-house stakeholders; financial affairs, care charges, QA,     brokerage and commissioning teams as well as other teams within adult social care,       health, ILDS and mental health colleagues to ensure positive outcomes are met.</w:t>
      </w:r>
    </w:p>
    <w:p w:rsidR="00000000" w:rsidDel="00000000" w:rsidP="00000000" w:rsidRDefault="00000000" w:rsidRPr="00000000" w14:paraId="0000004A">
      <w:pPr>
        <w:spacing w:after="120" w:line="240" w:lineRule="auto"/>
        <w:jc w:val="both"/>
        <w:rPr>
          <w:rFonts w:ascii="Arial" w:cs="Arial" w:eastAsia="Arial" w:hAnsi="Arial"/>
        </w:rPr>
      </w:pPr>
      <w:r w:rsidDel="00000000" w:rsidR="00000000" w:rsidRPr="00000000">
        <w:rPr>
          <w:rFonts w:ascii="Arial" w:cs="Arial" w:eastAsia="Arial" w:hAnsi="Arial"/>
          <w:rtl w:val="0"/>
        </w:rPr>
        <w:t xml:space="preserve">5. Undertake the analysis/evaluation of commissioned services and produce   recommendations for the adults commissioning and service management team around future activity.</w:t>
      </w:r>
    </w:p>
    <w:p w:rsidR="00000000" w:rsidDel="00000000" w:rsidP="00000000" w:rsidRDefault="00000000" w:rsidRPr="00000000" w14:paraId="0000004B">
      <w:pPr>
        <w:spacing w:after="0" w:line="240" w:lineRule="auto"/>
        <w:rPr>
          <w:rFonts w:ascii="Arial" w:cs="Arial" w:eastAsia="Arial" w:hAnsi="Arial"/>
        </w:rPr>
      </w:pPr>
      <w:r w:rsidDel="00000000" w:rsidR="00000000" w:rsidRPr="00000000">
        <w:rPr>
          <w:rFonts w:ascii="Arial" w:cs="Arial" w:eastAsia="Arial" w:hAnsi="Arial"/>
          <w:rtl w:val="0"/>
        </w:rPr>
        <w:t xml:space="preserve">6. Undertake analysis to identify gaps in services and identify specific needs for services or support within the population and ensure robust evidence is available to inform future commissioning intentions — based on need.</w:t>
      </w:r>
    </w:p>
    <w:p w:rsidR="00000000" w:rsidDel="00000000" w:rsidP="00000000" w:rsidRDefault="00000000" w:rsidRPr="00000000" w14:paraId="0000004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D">
      <w:pPr>
        <w:spacing w:after="0" w:line="240" w:lineRule="auto"/>
        <w:rPr>
          <w:rFonts w:ascii="Arial" w:cs="Arial" w:eastAsia="Arial" w:hAnsi="Arial"/>
        </w:rPr>
      </w:pPr>
      <w:r w:rsidDel="00000000" w:rsidR="00000000" w:rsidRPr="00000000">
        <w:rPr>
          <w:rFonts w:ascii="Arial" w:cs="Arial" w:eastAsia="Arial" w:hAnsi="Arial"/>
          <w:rtl w:val="0"/>
        </w:rPr>
        <w:t xml:space="preserve">7. Support  commissioning and market development activity for the thematic area, taking a lead role on particular activities or projects as required. This will include:</w:t>
      </w:r>
    </w:p>
    <w:p w:rsidR="00000000" w:rsidDel="00000000" w:rsidP="00000000" w:rsidRDefault="00000000" w:rsidRPr="00000000" w14:paraId="0000004E">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F">
      <w:pPr>
        <w:spacing w:after="0" w:line="240" w:lineRule="auto"/>
        <w:rPr>
          <w:rFonts w:ascii="Arial" w:cs="Arial" w:eastAsia="Arial" w:hAnsi="Arial"/>
        </w:rPr>
      </w:pPr>
      <w:r w:rsidDel="00000000" w:rsidR="00000000" w:rsidRPr="00000000">
        <w:rPr>
          <w:rFonts w:ascii="Arial" w:cs="Arial" w:eastAsia="Arial" w:hAnsi="Arial"/>
          <w:rtl w:val="0"/>
        </w:rPr>
        <w:t xml:space="preserve">    a. market engagement/warming activity,</w:t>
      </w:r>
    </w:p>
    <w:p w:rsidR="00000000" w:rsidDel="00000000" w:rsidP="00000000" w:rsidRDefault="00000000" w:rsidRPr="00000000" w14:paraId="00000050">
      <w:pPr>
        <w:spacing w:after="0" w:line="240" w:lineRule="auto"/>
        <w:rPr>
          <w:rFonts w:ascii="Arial" w:cs="Arial" w:eastAsia="Arial" w:hAnsi="Arial"/>
        </w:rPr>
      </w:pPr>
      <w:r w:rsidDel="00000000" w:rsidR="00000000" w:rsidRPr="00000000">
        <w:rPr>
          <w:rFonts w:ascii="Arial" w:cs="Arial" w:eastAsia="Arial" w:hAnsi="Arial"/>
          <w:rtl w:val="0"/>
        </w:rPr>
        <w:t xml:space="preserve">    b. managing the decommissioning process where required,</w:t>
      </w:r>
    </w:p>
    <w:p w:rsidR="00000000" w:rsidDel="00000000" w:rsidP="00000000" w:rsidRDefault="00000000" w:rsidRPr="00000000" w14:paraId="00000051">
      <w:pPr>
        <w:spacing w:after="0" w:line="240" w:lineRule="auto"/>
        <w:rPr>
          <w:rFonts w:ascii="Arial" w:cs="Arial" w:eastAsia="Arial" w:hAnsi="Arial"/>
        </w:rPr>
      </w:pPr>
      <w:r w:rsidDel="00000000" w:rsidR="00000000" w:rsidRPr="00000000">
        <w:rPr>
          <w:rFonts w:ascii="Arial" w:cs="Arial" w:eastAsia="Arial" w:hAnsi="Arial"/>
          <w:rtl w:val="0"/>
        </w:rPr>
        <w:t xml:space="preserve">    c. managing the mobilisation of new services (and managing provider performance</w:t>
      </w:r>
    </w:p>
    <w:p w:rsidR="00000000" w:rsidDel="00000000" w:rsidP="00000000" w:rsidRDefault="00000000" w:rsidRPr="00000000" w14:paraId="00000052">
      <w:pPr>
        <w:spacing w:after="0" w:line="240" w:lineRule="auto"/>
        <w:rPr>
          <w:rFonts w:ascii="Arial" w:cs="Arial" w:eastAsia="Arial" w:hAnsi="Arial"/>
        </w:rPr>
      </w:pPr>
      <w:r w:rsidDel="00000000" w:rsidR="00000000" w:rsidRPr="00000000">
        <w:rPr>
          <w:rFonts w:ascii="Arial" w:cs="Arial" w:eastAsia="Arial" w:hAnsi="Arial"/>
          <w:rtl w:val="0"/>
        </w:rPr>
        <w:t xml:space="preserve">        against the spec during this mobilisation period)</w:t>
      </w:r>
    </w:p>
    <w:p w:rsidR="00000000" w:rsidDel="00000000" w:rsidP="00000000" w:rsidRDefault="00000000" w:rsidRPr="00000000" w14:paraId="00000053">
      <w:pPr>
        <w:spacing w:after="0" w:line="240" w:lineRule="auto"/>
        <w:rPr>
          <w:rFonts w:ascii="Arial" w:cs="Arial" w:eastAsia="Arial" w:hAnsi="Arial"/>
        </w:rPr>
      </w:pPr>
      <w:r w:rsidDel="00000000" w:rsidR="00000000" w:rsidRPr="00000000">
        <w:rPr>
          <w:rFonts w:ascii="Arial" w:cs="Arial" w:eastAsia="Arial" w:hAnsi="Arial"/>
          <w:rtl w:val="0"/>
        </w:rPr>
        <w:t xml:space="preserve">    d. user consultation and engagement, specific to the thematic area</w:t>
      </w:r>
    </w:p>
    <w:p w:rsidR="00000000" w:rsidDel="00000000" w:rsidP="00000000" w:rsidRDefault="00000000" w:rsidRPr="00000000" w14:paraId="00000054">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5">
      <w:pPr>
        <w:spacing w:after="0" w:line="240" w:lineRule="auto"/>
        <w:rPr>
          <w:rFonts w:ascii="Arial" w:cs="Arial" w:eastAsia="Arial" w:hAnsi="Arial"/>
        </w:rPr>
      </w:pPr>
      <w:r w:rsidDel="00000000" w:rsidR="00000000" w:rsidRPr="00000000">
        <w:rPr>
          <w:rFonts w:ascii="Arial" w:cs="Arial" w:eastAsia="Arial" w:hAnsi="Arial"/>
          <w:rtl w:val="0"/>
        </w:rPr>
        <w:t xml:space="preserve">8. Ensure that individuals’ needs and desired outcomes are fully met and action taken </w:t>
      </w:r>
    </w:p>
    <w:p w:rsidR="00000000" w:rsidDel="00000000" w:rsidP="00000000" w:rsidRDefault="00000000" w:rsidRPr="00000000" w14:paraId="00000056">
      <w:pPr>
        <w:spacing w:after="0" w:line="240" w:lineRule="auto"/>
        <w:rPr>
          <w:rFonts w:ascii="Arial" w:cs="Arial" w:eastAsia="Arial" w:hAnsi="Arial"/>
        </w:rPr>
      </w:pPr>
      <w:r w:rsidDel="00000000" w:rsidR="00000000" w:rsidRPr="00000000">
        <w:rPr>
          <w:rFonts w:ascii="Arial" w:cs="Arial" w:eastAsia="Arial" w:hAnsi="Arial"/>
          <w:rtl w:val="0"/>
        </w:rPr>
        <w:t xml:space="preserve"> where necessary to ensure this through the process of an individual review; ensure the </w:t>
      </w:r>
    </w:p>
    <w:p w:rsidR="00000000" w:rsidDel="00000000" w:rsidP="00000000" w:rsidRDefault="00000000" w:rsidRPr="00000000" w14:paraId="00000057">
      <w:pPr>
        <w:spacing w:after="0" w:line="240" w:lineRule="auto"/>
        <w:rPr>
          <w:rFonts w:ascii="Arial" w:cs="Arial" w:eastAsia="Arial" w:hAnsi="Arial"/>
        </w:rPr>
      </w:pPr>
      <w:r w:rsidDel="00000000" w:rsidR="00000000" w:rsidRPr="00000000">
        <w:rPr>
          <w:rFonts w:ascii="Arial" w:cs="Arial" w:eastAsia="Arial" w:hAnsi="Arial"/>
          <w:rtl w:val="0"/>
        </w:rPr>
        <w:t xml:space="preserve"> individual, their representative and those providing their care are fully engaged in the </w:t>
      </w:r>
    </w:p>
    <w:p w:rsidR="00000000" w:rsidDel="00000000" w:rsidP="00000000" w:rsidRDefault="00000000" w:rsidRPr="00000000" w14:paraId="00000058">
      <w:pPr>
        <w:spacing w:after="0" w:line="240" w:lineRule="auto"/>
        <w:rPr>
          <w:rFonts w:ascii="Arial" w:cs="Arial" w:eastAsia="Arial" w:hAnsi="Arial"/>
        </w:rPr>
      </w:pPr>
      <w:r w:rsidDel="00000000" w:rsidR="00000000" w:rsidRPr="00000000">
        <w:rPr>
          <w:rFonts w:ascii="Arial" w:cs="Arial" w:eastAsia="Arial" w:hAnsi="Arial"/>
          <w:rtl w:val="0"/>
        </w:rPr>
        <w:t xml:space="preserve"> review process.</w:t>
      </w:r>
    </w:p>
    <w:p w:rsidR="00000000" w:rsidDel="00000000" w:rsidP="00000000" w:rsidRDefault="00000000" w:rsidRPr="00000000" w14:paraId="0000005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A">
      <w:pPr>
        <w:spacing w:after="0" w:line="240" w:lineRule="auto"/>
        <w:rPr>
          <w:rFonts w:ascii="Arial" w:cs="Arial" w:eastAsia="Arial" w:hAnsi="Arial"/>
        </w:rPr>
      </w:pPr>
      <w:r w:rsidDel="00000000" w:rsidR="00000000" w:rsidRPr="00000000">
        <w:rPr>
          <w:rFonts w:ascii="Arial" w:cs="Arial" w:eastAsia="Arial" w:hAnsi="Arial"/>
          <w:rtl w:val="0"/>
        </w:rPr>
        <w:t xml:space="preserve">9. Planning and supporting the process of move to alternative provision where assessed needs arising from reviews indicate that the persons assessed needs could be met in</w:t>
      </w:r>
    </w:p>
    <w:p w:rsidR="00000000" w:rsidDel="00000000" w:rsidP="00000000" w:rsidRDefault="00000000" w:rsidRPr="00000000" w14:paraId="0000005B">
      <w:pPr>
        <w:spacing w:after="0" w:line="240" w:lineRule="auto"/>
        <w:rPr>
          <w:rFonts w:ascii="Arial" w:cs="Arial" w:eastAsia="Arial" w:hAnsi="Arial"/>
        </w:rPr>
      </w:pPr>
      <w:r w:rsidDel="00000000" w:rsidR="00000000" w:rsidRPr="00000000">
        <w:rPr>
          <w:rFonts w:ascii="Arial" w:cs="Arial" w:eastAsia="Arial" w:hAnsi="Arial"/>
          <w:rtl w:val="0"/>
        </w:rPr>
        <w:t xml:space="preserve">another environment and ensure this is done in a sensitive way.</w:t>
      </w:r>
    </w:p>
    <w:p w:rsidR="00000000" w:rsidDel="00000000" w:rsidP="00000000" w:rsidRDefault="00000000" w:rsidRPr="00000000" w14:paraId="0000005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D">
      <w:pPr>
        <w:spacing w:after="0" w:line="240" w:lineRule="auto"/>
        <w:rPr>
          <w:rFonts w:ascii="Arial" w:cs="Arial" w:eastAsia="Arial" w:hAnsi="Arial"/>
        </w:rPr>
      </w:pPr>
      <w:r w:rsidDel="00000000" w:rsidR="00000000" w:rsidRPr="00000000">
        <w:rPr>
          <w:rFonts w:ascii="Arial" w:cs="Arial" w:eastAsia="Arial" w:hAnsi="Arial"/>
          <w:rtl w:val="0"/>
        </w:rPr>
        <w:t xml:space="preserve">10. Contribute to the delivery of quality services to individuals through providing feedback from the review process and ensuring that actions for the individual or groups of individuals are planned and implemented.</w:t>
      </w:r>
    </w:p>
    <w:p w:rsidR="00000000" w:rsidDel="00000000" w:rsidP="00000000" w:rsidRDefault="00000000" w:rsidRPr="00000000" w14:paraId="0000005E">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F">
      <w:pPr>
        <w:spacing w:after="0" w:line="240" w:lineRule="auto"/>
        <w:rPr>
          <w:rFonts w:ascii="Arial" w:cs="Arial" w:eastAsia="Arial" w:hAnsi="Arial"/>
        </w:rPr>
      </w:pPr>
      <w:r w:rsidDel="00000000" w:rsidR="00000000" w:rsidRPr="00000000">
        <w:rPr>
          <w:rFonts w:ascii="Arial" w:cs="Arial" w:eastAsia="Arial" w:hAnsi="Arial"/>
          <w:rtl w:val="0"/>
        </w:rPr>
        <w:t xml:space="preserve">11.Ensure that individuals are safe and protected from harm by identifying their assessed</w:t>
      </w:r>
    </w:p>
    <w:p w:rsidR="00000000" w:rsidDel="00000000" w:rsidP="00000000" w:rsidRDefault="00000000" w:rsidRPr="00000000" w14:paraId="00000060">
      <w:pPr>
        <w:spacing w:after="0" w:line="240" w:lineRule="auto"/>
        <w:rPr>
          <w:rFonts w:ascii="Arial" w:cs="Arial" w:eastAsia="Arial" w:hAnsi="Arial"/>
        </w:rPr>
      </w:pPr>
      <w:r w:rsidDel="00000000" w:rsidR="00000000" w:rsidRPr="00000000">
        <w:rPr>
          <w:rFonts w:ascii="Arial" w:cs="Arial" w:eastAsia="Arial" w:hAnsi="Arial"/>
          <w:rtl w:val="0"/>
        </w:rPr>
        <w:t xml:space="preserve">needs, ensuring that an individual plan is in place to meet those needs and that any</w:t>
      </w:r>
    </w:p>
    <w:p w:rsidR="00000000" w:rsidDel="00000000" w:rsidP="00000000" w:rsidRDefault="00000000" w:rsidRPr="00000000" w14:paraId="00000061">
      <w:pPr>
        <w:spacing w:after="0" w:line="240" w:lineRule="auto"/>
        <w:rPr>
          <w:rFonts w:ascii="Arial" w:cs="Arial" w:eastAsia="Arial" w:hAnsi="Arial"/>
        </w:rPr>
      </w:pPr>
      <w:r w:rsidDel="00000000" w:rsidR="00000000" w:rsidRPr="00000000">
        <w:rPr>
          <w:rFonts w:ascii="Arial" w:cs="Arial" w:eastAsia="Arial" w:hAnsi="Arial"/>
          <w:rtl w:val="0"/>
        </w:rPr>
        <w:t xml:space="preserve">vulnerabilities or risks are identified and managed.</w:t>
      </w:r>
    </w:p>
    <w:p w:rsidR="00000000" w:rsidDel="00000000" w:rsidP="00000000" w:rsidRDefault="00000000" w:rsidRPr="00000000" w14:paraId="0000006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3">
      <w:pPr>
        <w:spacing w:after="0" w:line="240" w:lineRule="auto"/>
        <w:rPr>
          <w:rFonts w:ascii="Arial" w:cs="Arial" w:eastAsia="Arial" w:hAnsi="Arial"/>
        </w:rPr>
      </w:pPr>
      <w:r w:rsidDel="00000000" w:rsidR="00000000" w:rsidRPr="00000000">
        <w:rPr>
          <w:rFonts w:ascii="Arial" w:cs="Arial" w:eastAsia="Arial" w:hAnsi="Arial"/>
          <w:rtl w:val="0"/>
        </w:rPr>
        <w:t xml:space="preserve">12. Where a SGA concern is identified, to immediately report this as appropriate via the SGA  procedure.</w:t>
      </w:r>
    </w:p>
    <w:p w:rsidR="00000000" w:rsidDel="00000000" w:rsidP="00000000" w:rsidRDefault="00000000" w:rsidRPr="00000000" w14:paraId="00000064">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5">
      <w:pPr>
        <w:spacing w:after="0" w:line="240" w:lineRule="auto"/>
        <w:rPr>
          <w:rFonts w:ascii="Arial" w:cs="Arial" w:eastAsia="Arial" w:hAnsi="Arial"/>
        </w:rPr>
      </w:pPr>
      <w:r w:rsidDel="00000000" w:rsidR="00000000" w:rsidRPr="00000000">
        <w:rPr>
          <w:rFonts w:ascii="Arial" w:cs="Arial" w:eastAsia="Arial" w:hAnsi="Arial"/>
          <w:rtl w:val="0"/>
        </w:rPr>
        <w:t xml:space="preserve">13. Where SGA investigations are undertaken with a provider service, provide support to the investigation process through review activity, as appropriate.</w:t>
      </w:r>
    </w:p>
    <w:p w:rsidR="00000000" w:rsidDel="00000000" w:rsidP="00000000" w:rsidRDefault="00000000" w:rsidRPr="00000000" w14:paraId="0000006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7">
      <w:pPr>
        <w:spacing w:after="0" w:line="240" w:lineRule="auto"/>
        <w:rPr>
          <w:rFonts w:ascii="Arial" w:cs="Arial" w:eastAsia="Arial" w:hAnsi="Arial"/>
        </w:rPr>
      </w:pPr>
      <w:r w:rsidDel="00000000" w:rsidR="00000000" w:rsidRPr="00000000">
        <w:rPr>
          <w:rFonts w:ascii="Arial" w:cs="Arial" w:eastAsia="Arial" w:hAnsi="Arial"/>
          <w:rtl w:val="0"/>
        </w:rPr>
        <w:t xml:space="preserve">14. As part of the review and liaison with providers to contribute to ensuring that purchased</w:t>
      </w:r>
    </w:p>
    <w:p w:rsidR="00000000" w:rsidDel="00000000" w:rsidP="00000000" w:rsidRDefault="00000000" w:rsidRPr="00000000" w14:paraId="00000068">
      <w:pPr>
        <w:spacing w:after="0" w:line="240" w:lineRule="auto"/>
        <w:rPr>
          <w:rFonts w:ascii="Arial" w:cs="Arial" w:eastAsia="Arial" w:hAnsi="Arial"/>
        </w:rPr>
      </w:pPr>
      <w:r w:rsidDel="00000000" w:rsidR="00000000" w:rsidRPr="00000000">
        <w:rPr>
          <w:rFonts w:ascii="Arial" w:cs="Arial" w:eastAsia="Arial" w:hAnsi="Arial"/>
          <w:rtl w:val="0"/>
        </w:rPr>
        <w:t xml:space="preserve">services continue to be cost effective and provide value for money.</w:t>
      </w:r>
    </w:p>
    <w:p w:rsidR="00000000" w:rsidDel="00000000" w:rsidP="00000000" w:rsidRDefault="00000000" w:rsidRPr="00000000" w14:paraId="0000006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A">
      <w:pPr>
        <w:spacing w:after="0" w:line="240" w:lineRule="auto"/>
        <w:rPr>
          <w:rFonts w:ascii="Arial" w:cs="Arial" w:eastAsia="Arial" w:hAnsi="Arial"/>
        </w:rPr>
      </w:pPr>
      <w:r w:rsidDel="00000000" w:rsidR="00000000" w:rsidRPr="00000000">
        <w:rPr>
          <w:rFonts w:ascii="Arial" w:cs="Arial" w:eastAsia="Arial" w:hAnsi="Arial"/>
          <w:rtl w:val="0"/>
        </w:rPr>
        <w:t xml:space="preserve">15. Develop and manage relationships with key providers in relation to the delivery of services in the thematic area; to act as a point of contact for contracted suppliers in dealing with day to day contract compliance queries and to report to and liaise with the relevant lead commissioner</w:t>
      </w:r>
    </w:p>
    <w:p w:rsidR="00000000" w:rsidDel="00000000" w:rsidP="00000000" w:rsidRDefault="00000000" w:rsidRPr="00000000" w14:paraId="0000006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C">
      <w:pPr>
        <w:spacing w:after="0" w:line="240" w:lineRule="auto"/>
        <w:rPr>
          <w:rFonts w:ascii="Arial" w:cs="Arial" w:eastAsia="Arial" w:hAnsi="Arial"/>
        </w:rPr>
      </w:pPr>
      <w:r w:rsidDel="00000000" w:rsidR="00000000" w:rsidRPr="00000000">
        <w:rPr>
          <w:rFonts w:ascii="Arial" w:cs="Arial" w:eastAsia="Arial" w:hAnsi="Arial"/>
          <w:rtl w:val="0"/>
        </w:rPr>
        <w:t xml:space="preserve">16. Undertake contract monitoring with designated providers, identifying quality concerns and working with providers to develop, implement and monitor quality improvement plans, supported by the Commissioner</w:t>
      </w:r>
    </w:p>
    <w:p w:rsidR="00000000" w:rsidDel="00000000" w:rsidP="00000000" w:rsidRDefault="00000000" w:rsidRPr="00000000" w14:paraId="0000006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E">
      <w:pPr>
        <w:spacing w:after="0" w:line="240" w:lineRule="auto"/>
        <w:rPr>
          <w:rFonts w:ascii="Arial" w:cs="Arial" w:eastAsia="Arial" w:hAnsi="Arial"/>
        </w:rPr>
      </w:pPr>
      <w:r w:rsidDel="00000000" w:rsidR="00000000" w:rsidRPr="00000000">
        <w:rPr>
          <w:rFonts w:ascii="Arial" w:cs="Arial" w:eastAsia="Arial" w:hAnsi="Arial"/>
          <w:rtl w:val="0"/>
        </w:rPr>
        <w:t xml:space="preserve">17. To report to providers on the outcomes of regular checks, audits, feedback gained identifying key issues and areas for improvement.</w:t>
      </w:r>
    </w:p>
    <w:p w:rsidR="00000000" w:rsidDel="00000000" w:rsidP="00000000" w:rsidRDefault="00000000" w:rsidRPr="00000000" w14:paraId="0000006F">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70">
      <w:pPr>
        <w:spacing w:after="0" w:line="240" w:lineRule="auto"/>
        <w:rPr>
          <w:rFonts w:ascii="Arial" w:cs="Arial" w:eastAsia="Arial" w:hAnsi="Arial"/>
        </w:rPr>
      </w:pPr>
      <w:r w:rsidDel="00000000" w:rsidR="00000000" w:rsidRPr="00000000">
        <w:rPr>
          <w:rFonts w:ascii="Arial" w:cs="Arial" w:eastAsia="Arial" w:hAnsi="Arial"/>
          <w:rtl w:val="0"/>
        </w:rPr>
        <w:t xml:space="preserve">18. To work collaboratively with service providers in ensuring compliance with contract</w:t>
      </w:r>
    </w:p>
    <w:p w:rsidR="00000000" w:rsidDel="00000000" w:rsidP="00000000" w:rsidRDefault="00000000" w:rsidRPr="00000000" w14:paraId="00000071">
      <w:pPr>
        <w:spacing w:after="0" w:line="240" w:lineRule="auto"/>
        <w:rPr>
          <w:rFonts w:ascii="Arial" w:cs="Arial" w:eastAsia="Arial" w:hAnsi="Arial"/>
        </w:rPr>
      </w:pPr>
      <w:r w:rsidDel="00000000" w:rsidR="00000000" w:rsidRPr="00000000">
        <w:rPr>
          <w:rFonts w:ascii="Arial" w:cs="Arial" w:eastAsia="Arial" w:hAnsi="Arial"/>
          <w:rtl w:val="0"/>
        </w:rPr>
        <w:t xml:space="preserve">requirements, improving the quality of their services and acting on feedback from service</w:t>
      </w:r>
    </w:p>
    <w:p w:rsidR="00000000" w:rsidDel="00000000" w:rsidP="00000000" w:rsidRDefault="00000000" w:rsidRPr="00000000" w14:paraId="00000072">
      <w:pPr>
        <w:spacing w:after="0" w:line="240" w:lineRule="auto"/>
        <w:rPr>
          <w:rFonts w:ascii="Arial" w:cs="Arial" w:eastAsia="Arial" w:hAnsi="Arial"/>
        </w:rPr>
      </w:pPr>
      <w:r w:rsidDel="00000000" w:rsidR="00000000" w:rsidRPr="00000000">
        <w:rPr>
          <w:rFonts w:ascii="Arial" w:cs="Arial" w:eastAsia="Arial" w:hAnsi="Arial"/>
          <w:rtl w:val="0"/>
        </w:rPr>
        <w:t xml:space="preserve">users.</w:t>
      </w:r>
    </w:p>
    <w:p w:rsidR="00000000" w:rsidDel="00000000" w:rsidP="00000000" w:rsidRDefault="00000000" w:rsidRPr="00000000" w14:paraId="0000007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74">
      <w:pPr>
        <w:spacing w:after="0" w:line="240" w:lineRule="auto"/>
        <w:rPr>
          <w:rFonts w:ascii="Arial" w:cs="Arial" w:eastAsia="Arial" w:hAnsi="Arial"/>
        </w:rPr>
      </w:pPr>
      <w:r w:rsidDel="00000000" w:rsidR="00000000" w:rsidRPr="00000000">
        <w:rPr>
          <w:rFonts w:ascii="Arial" w:cs="Arial" w:eastAsia="Arial" w:hAnsi="Arial"/>
          <w:rtl w:val="0"/>
        </w:rPr>
        <w:t xml:space="preserve">19. To share best practice with colleagues and use market intelligence to support provider</w:t>
      </w:r>
    </w:p>
    <w:p w:rsidR="00000000" w:rsidDel="00000000" w:rsidP="00000000" w:rsidRDefault="00000000" w:rsidRPr="00000000" w14:paraId="00000075">
      <w:pPr>
        <w:spacing w:after="0" w:line="240" w:lineRule="auto"/>
        <w:rPr>
          <w:rFonts w:ascii="Arial" w:cs="Arial" w:eastAsia="Arial" w:hAnsi="Arial"/>
        </w:rPr>
      </w:pPr>
      <w:r w:rsidDel="00000000" w:rsidR="00000000" w:rsidRPr="00000000">
        <w:rPr>
          <w:rFonts w:ascii="Arial" w:cs="Arial" w:eastAsia="Arial" w:hAnsi="Arial"/>
          <w:rtl w:val="0"/>
        </w:rPr>
        <w:t xml:space="preserve"> development.</w:t>
      </w:r>
    </w:p>
    <w:p w:rsidR="00000000" w:rsidDel="00000000" w:rsidP="00000000" w:rsidRDefault="00000000" w:rsidRPr="00000000" w14:paraId="0000007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77">
      <w:pPr>
        <w:spacing w:after="0" w:line="240" w:lineRule="auto"/>
        <w:rPr>
          <w:rFonts w:ascii="Arial" w:cs="Arial" w:eastAsia="Arial" w:hAnsi="Arial"/>
        </w:rPr>
      </w:pPr>
      <w:r w:rsidDel="00000000" w:rsidR="00000000" w:rsidRPr="00000000">
        <w:rPr>
          <w:rFonts w:ascii="Arial" w:cs="Arial" w:eastAsia="Arial" w:hAnsi="Arial"/>
          <w:rtl w:val="0"/>
        </w:rPr>
        <w:t xml:space="preserve">20. Ensure that all administration, recording keeping, and information management records are maintained and individual records are maintained and kept up-to-date</w:t>
      </w:r>
    </w:p>
    <w:p w:rsidR="00000000" w:rsidDel="00000000" w:rsidP="00000000" w:rsidRDefault="00000000" w:rsidRPr="00000000" w14:paraId="0000007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79">
      <w:pPr>
        <w:spacing w:after="0" w:line="240" w:lineRule="auto"/>
        <w:rPr>
          <w:rFonts w:ascii="Arial" w:cs="Arial" w:eastAsia="Arial" w:hAnsi="Arial"/>
        </w:rPr>
      </w:pPr>
      <w:r w:rsidDel="00000000" w:rsidR="00000000" w:rsidRPr="00000000">
        <w:rPr>
          <w:rFonts w:ascii="Arial" w:cs="Arial" w:eastAsia="Arial" w:hAnsi="Arial"/>
          <w:rtl w:val="0"/>
        </w:rPr>
        <w:t xml:space="preserve">21. Safeguarding is everyone’s responsibility and all employees are required to act in such a way that at all times safeguards the health and well-being of children and vulnerable adults.</w:t>
      </w:r>
    </w:p>
    <w:p w:rsidR="00000000" w:rsidDel="00000000" w:rsidP="00000000" w:rsidRDefault="00000000" w:rsidRPr="00000000" w14:paraId="0000007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7B">
      <w:pPr>
        <w:spacing w:after="0" w:line="240" w:lineRule="auto"/>
        <w:rPr>
          <w:rFonts w:ascii="Arial" w:cs="Arial" w:eastAsia="Arial" w:hAnsi="Arial"/>
        </w:rPr>
      </w:pPr>
      <w:r w:rsidDel="00000000" w:rsidR="00000000" w:rsidRPr="00000000">
        <w:rPr>
          <w:rFonts w:ascii="Arial" w:cs="Arial" w:eastAsia="Arial" w:hAnsi="Arial"/>
          <w:rtl w:val="0"/>
        </w:rPr>
        <w:t xml:space="preserve">22. Carry out duties with due regard to the Council’s Customer Care, Equal Opportunities,</w:t>
      </w:r>
    </w:p>
    <w:p w:rsidR="00000000" w:rsidDel="00000000" w:rsidP="00000000" w:rsidRDefault="00000000" w:rsidRPr="00000000" w14:paraId="0000007C">
      <w:pPr>
        <w:spacing w:after="0" w:line="240" w:lineRule="auto"/>
        <w:rPr>
          <w:rFonts w:ascii="Arial" w:cs="Arial" w:eastAsia="Arial" w:hAnsi="Arial"/>
        </w:rPr>
      </w:pPr>
      <w:r w:rsidDel="00000000" w:rsidR="00000000" w:rsidRPr="00000000">
        <w:rPr>
          <w:rFonts w:ascii="Arial" w:cs="Arial" w:eastAsia="Arial" w:hAnsi="Arial"/>
          <w:rtl w:val="0"/>
        </w:rPr>
        <w:t xml:space="preserve">Information Governance, Data Protection and Health and Safety policies and procedures.</w:t>
      </w:r>
    </w:p>
    <w:p w:rsidR="00000000" w:rsidDel="00000000" w:rsidP="00000000" w:rsidRDefault="00000000" w:rsidRPr="00000000" w14:paraId="0000007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7E">
      <w:pPr>
        <w:spacing w:after="0" w:line="240" w:lineRule="auto"/>
        <w:rPr>
          <w:rFonts w:ascii="Arial" w:cs="Arial" w:eastAsia="Arial" w:hAnsi="Arial"/>
        </w:rPr>
      </w:pPr>
      <w:r w:rsidDel="00000000" w:rsidR="00000000" w:rsidRPr="00000000">
        <w:rPr>
          <w:rFonts w:ascii="Arial" w:cs="Arial" w:eastAsia="Arial" w:hAnsi="Arial"/>
          <w:rtl w:val="0"/>
        </w:rPr>
        <w:t xml:space="preserve">23. Undertake any other duties commensurate with the general level of responsibility of this post.</w:t>
      </w:r>
    </w:p>
    <w:p w:rsidR="00000000" w:rsidDel="00000000" w:rsidP="00000000" w:rsidRDefault="00000000" w:rsidRPr="00000000" w14:paraId="0000007F">
      <w:pPr>
        <w:spacing w:after="0" w:line="240" w:lineRule="auto"/>
        <w:rPr>
          <w:rFonts w:ascii="Arial" w:cs="Arial" w:eastAsia="Arial" w:hAnsi="Arial"/>
        </w:rPr>
      </w:pPr>
      <w:r w:rsidDel="00000000" w:rsidR="00000000" w:rsidRPr="00000000">
        <w:rPr>
          <w:rFonts w:ascii="Arial" w:cs="Arial" w:eastAsia="Arial" w:hAnsi="Arial"/>
          <w:i w:val="1"/>
          <w:rtl w:val="0"/>
        </w:rPr>
        <w:t xml:space="preserve"> </w:t>
      </w:r>
      <w:r w:rsidDel="00000000" w:rsidR="00000000" w:rsidRPr="00000000">
        <w:rPr>
          <w:rtl w:val="0"/>
        </w:rPr>
      </w:r>
    </w:p>
    <w:p w:rsidR="00000000" w:rsidDel="00000000" w:rsidP="00000000" w:rsidRDefault="00000000" w:rsidRPr="00000000" w14:paraId="00000080">
      <w:pPr>
        <w:spacing w:after="0" w:line="240" w:lineRule="auto"/>
        <w:rPr>
          <w:rFonts w:ascii="Arial" w:cs="Arial" w:eastAsia="Arial" w:hAnsi="Arial"/>
        </w:rPr>
      </w:pPr>
      <w:r w:rsidDel="00000000" w:rsidR="00000000" w:rsidRPr="00000000">
        <w:rPr>
          <w:rFonts w:ascii="Arial" w:cs="Arial" w:eastAsia="Arial" w:hAnsi="Arial"/>
          <w:rtl w:val="0"/>
        </w:rPr>
        <w:t xml:space="preserve">24. Safeguarding is everyone's responsibility and all employees are required to act in such a way that at all times safeguards the health and well-being of children and vulnerable adults. </w:t>
      </w:r>
    </w:p>
    <w:p w:rsidR="00000000" w:rsidDel="00000000" w:rsidP="00000000" w:rsidRDefault="00000000" w:rsidRPr="00000000" w14:paraId="0000008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82">
      <w:pPr>
        <w:pStyle w:val="Title"/>
        <w:keepNext w:val="0"/>
        <w:keepLines w:val="0"/>
        <w:spacing w:after="0" w:before="0" w:line="240" w:lineRule="auto"/>
        <w:rPr>
          <w:rFonts w:ascii="Arial" w:cs="Arial" w:eastAsia="Arial" w:hAnsi="Arial"/>
          <w:b w:val="0"/>
          <w:sz w:val="22"/>
          <w:szCs w:val="22"/>
        </w:rPr>
      </w:pPr>
      <w:bookmarkStart w:colFirst="0" w:colLast="0" w:name="_heading=h.kyx8p7acek6i" w:id="0"/>
      <w:bookmarkEnd w:id="0"/>
      <w:r w:rsidDel="00000000" w:rsidR="00000000" w:rsidRPr="00000000">
        <w:rPr>
          <w:rFonts w:ascii="Arial" w:cs="Arial" w:eastAsia="Arial" w:hAnsi="Arial"/>
          <w:b w:val="0"/>
          <w:sz w:val="22"/>
          <w:szCs w:val="22"/>
          <w:rtl w:val="0"/>
        </w:rPr>
        <w:t xml:space="preserve">25. Carry out duties with due regard to the Council’s Customer Care, Equal Opportunities, Information Governance, Data Protection and Health and Safety policies and procedures.</w:t>
      </w:r>
    </w:p>
    <w:p w:rsidR="00000000" w:rsidDel="00000000" w:rsidP="00000000" w:rsidRDefault="00000000" w:rsidRPr="00000000" w14:paraId="00000083">
      <w:pPr>
        <w:pStyle w:val="Title"/>
        <w:keepNext w:val="0"/>
        <w:keepLines w:val="0"/>
        <w:spacing w:after="0" w:before="0" w:line="240" w:lineRule="auto"/>
        <w:ind w:left="720" w:firstLine="0"/>
        <w:rPr>
          <w:rFonts w:ascii="Arial" w:cs="Arial" w:eastAsia="Arial" w:hAnsi="Arial"/>
          <w:b w:val="0"/>
          <w:sz w:val="22"/>
          <w:szCs w:val="22"/>
        </w:rPr>
      </w:pPr>
      <w:bookmarkStart w:colFirst="0" w:colLast="0" w:name="_heading=h.1fshvsjlleoo" w:id="1"/>
      <w:bookmarkEnd w:id="1"/>
      <w:r w:rsidDel="00000000" w:rsidR="00000000" w:rsidRPr="00000000">
        <w:rPr>
          <w:rtl w:val="0"/>
        </w:rPr>
      </w:r>
    </w:p>
    <w:p w:rsidR="00000000" w:rsidDel="00000000" w:rsidP="00000000" w:rsidRDefault="00000000" w:rsidRPr="00000000" w14:paraId="00000084">
      <w:pPr>
        <w:pStyle w:val="Title"/>
        <w:keepNext w:val="0"/>
        <w:keepLines w:val="0"/>
        <w:spacing w:after="0" w:before="0" w:line="240" w:lineRule="auto"/>
        <w:rPr>
          <w:rFonts w:ascii="Arial" w:cs="Arial" w:eastAsia="Arial" w:hAnsi="Arial"/>
          <w:sz w:val="24"/>
          <w:szCs w:val="24"/>
        </w:rPr>
      </w:pPr>
      <w:bookmarkStart w:colFirst="0" w:colLast="0" w:name="_heading=h.ov4kvmoo53y8" w:id="2"/>
      <w:bookmarkEnd w:id="2"/>
      <w:r w:rsidDel="00000000" w:rsidR="00000000" w:rsidRPr="00000000">
        <w:rPr>
          <w:rFonts w:ascii="Arial" w:cs="Arial" w:eastAsia="Arial" w:hAnsi="Arial"/>
          <w:b w:val="0"/>
          <w:sz w:val="22"/>
          <w:szCs w:val="22"/>
          <w:rtl w:val="0"/>
        </w:rPr>
        <w:t xml:space="preserve">26. Undertake any other duties commensurate with the general level of responsibility of this post.</w:t>
      </w:r>
      <w:r w:rsidDel="00000000" w:rsidR="00000000" w:rsidRPr="00000000">
        <w:rPr>
          <w:rtl w:val="0"/>
        </w:rPr>
      </w:r>
    </w:p>
    <w:p w:rsidR="00000000" w:rsidDel="00000000" w:rsidP="00000000" w:rsidRDefault="00000000" w:rsidRPr="00000000" w14:paraId="00000085">
      <w:pPr>
        <w:spacing w:after="0" w:lineRule="auto"/>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86">
      <w:pPr>
        <w:spacing w:after="0" w:line="240" w:lineRule="auto"/>
        <w:rPr>
          <w:rFonts w:ascii="Arial" w:cs="Arial" w:eastAsia="Arial" w:hAnsi="Arial"/>
        </w:rPr>
      </w:pPr>
      <w:r w:rsidDel="00000000" w:rsidR="00000000" w:rsidRPr="00000000">
        <w:rPr>
          <w:rFonts w:ascii="Arial" w:cs="Arial" w:eastAsia="Arial" w:hAnsi="Arial"/>
          <w:b w:val="1"/>
          <w:rtl w:val="0"/>
        </w:rPr>
        <w:t xml:space="preserve">Working Together</w:t>
      </w:r>
      <w:r w:rsidDel="00000000" w:rsidR="00000000" w:rsidRPr="00000000">
        <w:rPr>
          <w:rtl w:val="0"/>
        </w:rPr>
      </w:r>
    </w:p>
    <w:p w:rsidR="00000000" w:rsidDel="00000000" w:rsidP="00000000" w:rsidRDefault="00000000" w:rsidRPr="00000000" w14:paraId="00000087">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88">
      <w:pPr>
        <w:numPr>
          <w:ilvl w:val="0"/>
          <w:numId w:val="4"/>
        </w:numPr>
        <w:tabs>
          <w:tab w:val="left" w:leader="none" w:pos="0"/>
        </w:tabs>
        <w:spacing w:after="0" w:line="240" w:lineRule="auto"/>
        <w:ind w:left="720" w:hanging="360"/>
        <w:jc w:val="both"/>
        <w:rPr>
          <w:sz w:val="22"/>
          <w:szCs w:val="22"/>
        </w:rPr>
      </w:pPr>
      <w:r w:rsidDel="00000000" w:rsidR="00000000" w:rsidRPr="00000000">
        <w:rPr>
          <w:rFonts w:ascii="Arial" w:cs="Arial" w:eastAsia="Arial" w:hAnsi="Arial"/>
          <w:rtl w:val="0"/>
        </w:rPr>
        <w:t xml:space="preserve">Liaise with other social work teams where services for service user’s children, their families and mental health problems are required. Have a Think Family approach at all times.</w:t>
      </w:r>
      <w:r w:rsidDel="00000000" w:rsidR="00000000" w:rsidRPr="00000000">
        <w:rPr>
          <w:rtl w:val="0"/>
        </w:rPr>
      </w:r>
    </w:p>
    <w:p w:rsidR="00000000" w:rsidDel="00000000" w:rsidP="00000000" w:rsidRDefault="00000000" w:rsidRPr="00000000" w14:paraId="00000089">
      <w:pPr>
        <w:tabs>
          <w:tab w:val="left" w:leader="none" w:pos="0"/>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8A">
      <w:pPr>
        <w:numPr>
          <w:ilvl w:val="0"/>
          <w:numId w:val="4"/>
        </w:numPr>
        <w:spacing w:after="120" w:line="240" w:lineRule="auto"/>
        <w:ind w:left="720" w:hanging="360"/>
        <w:jc w:val="both"/>
        <w:rPr>
          <w:sz w:val="22"/>
          <w:szCs w:val="22"/>
        </w:rPr>
      </w:pPr>
      <w:r w:rsidDel="00000000" w:rsidR="00000000" w:rsidRPr="00000000">
        <w:rPr>
          <w:rFonts w:ascii="Arial" w:cs="Arial" w:eastAsia="Arial" w:hAnsi="Arial"/>
          <w:rtl w:val="0"/>
        </w:rPr>
        <w:t xml:space="preserve">Develop and maintain good working relationships with other locality, specialist teams and other professionals within Community Services, health colleagues, the Council, and other statutory, private and voluntary agencies.</w:t>
      </w:r>
      <w:r w:rsidDel="00000000" w:rsidR="00000000" w:rsidRPr="00000000">
        <w:rPr>
          <w:rtl w:val="0"/>
        </w:rPr>
      </w:r>
    </w:p>
    <w:p w:rsidR="00000000" w:rsidDel="00000000" w:rsidP="00000000" w:rsidRDefault="00000000" w:rsidRPr="00000000" w14:paraId="0000008B">
      <w:pPr>
        <w:numPr>
          <w:ilvl w:val="0"/>
          <w:numId w:val="4"/>
        </w:numPr>
        <w:spacing w:after="120" w:line="240" w:lineRule="auto"/>
        <w:ind w:left="720" w:hanging="360"/>
        <w:jc w:val="both"/>
        <w:rPr>
          <w:sz w:val="22"/>
          <w:szCs w:val="22"/>
        </w:rPr>
      </w:pPr>
      <w:r w:rsidDel="00000000" w:rsidR="00000000" w:rsidRPr="00000000">
        <w:rPr>
          <w:rFonts w:ascii="Arial" w:cs="Arial" w:eastAsia="Arial" w:hAnsi="Arial"/>
          <w:rtl w:val="0"/>
        </w:rPr>
        <w:t xml:space="preserve">Ensure all documentation is accessible to relevant stakeholders and that service users are routinely kept informed.</w:t>
      </w:r>
      <w:r w:rsidDel="00000000" w:rsidR="00000000" w:rsidRPr="00000000">
        <w:rPr>
          <w:rtl w:val="0"/>
        </w:rPr>
      </w:r>
    </w:p>
    <w:p w:rsidR="00000000" w:rsidDel="00000000" w:rsidP="00000000" w:rsidRDefault="00000000" w:rsidRPr="00000000" w14:paraId="0000008C">
      <w:pPr>
        <w:numPr>
          <w:ilvl w:val="0"/>
          <w:numId w:val="4"/>
        </w:numPr>
        <w:tabs>
          <w:tab w:val="left" w:leader="none" w:pos="0"/>
        </w:tabs>
        <w:spacing w:after="0" w:line="240" w:lineRule="auto"/>
        <w:ind w:left="720" w:hanging="360"/>
        <w:jc w:val="both"/>
        <w:rPr>
          <w:sz w:val="22"/>
          <w:szCs w:val="22"/>
        </w:rPr>
      </w:pPr>
      <w:r w:rsidDel="00000000" w:rsidR="00000000" w:rsidRPr="00000000">
        <w:rPr>
          <w:rFonts w:ascii="Arial" w:cs="Arial" w:eastAsia="Arial" w:hAnsi="Arial"/>
          <w:rtl w:val="0"/>
        </w:rPr>
        <w:t xml:space="preserve">Contribute to team meetings, case reviews, and conferences, working groups and training courses as required.</w:t>
      </w:r>
      <w:r w:rsidDel="00000000" w:rsidR="00000000" w:rsidRPr="00000000">
        <w:rPr>
          <w:rtl w:val="0"/>
        </w:rPr>
      </w:r>
    </w:p>
    <w:p w:rsidR="00000000" w:rsidDel="00000000" w:rsidP="00000000" w:rsidRDefault="00000000" w:rsidRPr="00000000" w14:paraId="0000008D">
      <w:pPr>
        <w:tabs>
          <w:tab w:val="left" w:leader="none" w:pos="0"/>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8E">
      <w:pPr>
        <w:spacing w:after="0" w:line="240" w:lineRule="auto"/>
        <w:rPr>
          <w:rFonts w:ascii="Arial" w:cs="Arial" w:eastAsia="Arial" w:hAnsi="Arial"/>
        </w:rPr>
      </w:pPr>
      <w:r w:rsidDel="00000000" w:rsidR="00000000" w:rsidRPr="00000000">
        <w:rPr>
          <w:rFonts w:ascii="Arial" w:cs="Arial" w:eastAsia="Arial" w:hAnsi="Arial"/>
          <w:b w:val="1"/>
          <w:rtl w:val="0"/>
        </w:rPr>
        <w:t xml:space="preserve">Decision-Making</w:t>
      </w:r>
      <w:r w:rsidDel="00000000" w:rsidR="00000000" w:rsidRPr="00000000">
        <w:rPr>
          <w:rtl w:val="0"/>
        </w:rPr>
      </w:r>
    </w:p>
    <w:p w:rsidR="00000000" w:rsidDel="00000000" w:rsidP="00000000" w:rsidRDefault="00000000" w:rsidRPr="00000000" w14:paraId="0000008F">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90">
      <w:pPr>
        <w:numPr>
          <w:ilvl w:val="0"/>
          <w:numId w:val="5"/>
        </w:numPr>
        <w:spacing w:after="120" w:line="240" w:lineRule="auto"/>
        <w:ind w:left="720" w:hanging="360"/>
        <w:jc w:val="both"/>
        <w:rPr>
          <w:sz w:val="22"/>
          <w:szCs w:val="22"/>
        </w:rPr>
      </w:pPr>
      <w:r w:rsidDel="00000000" w:rsidR="00000000" w:rsidRPr="00000000">
        <w:rPr>
          <w:rFonts w:ascii="Arial" w:cs="Arial" w:eastAsia="Arial" w:hAnsi="Arial"/>
          <w:rtl w:val="0"/>
        </w:rPr>
        <w:t xml:space="preserve">To carry out reviews and reassessments in line with the principles of the Care Act and in partnership with appropriate professionals and to enable service users to take a strengths-based view of their support needs and maximise independence and risk enablement wherever possible.</w:t>
      </w:r>
      <w:r w:rsidDel="00000000" w:rsidR="00000000" w:rsidRPr="00000000">
        <w:rPr>
          <w:rtl w:val="0"/>
        </w:rPr>
      </w:r>
    </w:p>
    <w:p w:rsidR="00000000" w:rsidDel="00000000" w:rsidP="00000000" w:rsidRDefault="00000000" w:rsidRPr="00000000" w14:paraId="00000091">
      <w:pPr>
        <w:numPr>
          <w:ilvl w:val="0"/>
          <w:numId w:val="5"/>
        </w:numPr>
        <w:spacing w:after="120" w:line="240" w:lineRule="auto"/>
        <w:ind w:left="720" w:hanging="360"/>
        <w:jc w:val="both"/>
        <w:rPr>
          <w:sz w:val="22"/>
          <w:szCs w:val="22"/>
        </w:rPr>
      </w:pPr>
      <w:r w:rsidDel="00000000" w:rsidR="00000000" w:rsidRPr="00000000">
        <w:rPr>
          <w:rFonts w:ascii="Arial" w:cs="Arial" w:eastAsia="Arial" w:hAnsi="Arial"/>
          <w:rtl w:val="0"/>
        </w:rPr>
        <w:t xml:space="preserve">To facilitate the arrangement and purchase of support services arising from the Outcome –Focused Support plan in liaison with and reference to the Direct Payments and Brokerage teams where appropriate.</w:t>
      </w:r>
      <w:r w:rsidDel="00000000" w:rsidR="00000000" w:rsidRPr="00000000">
        <w:rPr>
          <w:rtl w:val="0"/>
        </w:rPr>
      </w:r>
    </w:p>
    <w:p w:rsidR="00000000" w:rsidDel="00000000" w:rsidP="00000000" w:rsidRDefault="00000000" w:rsidRPr="00000000" w14:paraId="0000009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93">
      <w:pPr>
        <w:spacing w:after="0" w:line="240" w:lineRule="auto"/>
        <w:ind w:left="540" w:firstLine="0"/>
        <w:jc w:val="both"/>
        <w:rPr>
          <w:rFonts w:ascii="Arial" w:cs="Arial" w:eastAsia="Arial" w:hAnsi="Arial"/>
        </w:rPr>
      </w:pPr>
      <w:r w:rsidDel="00000000" w:rsidR="00000000" w:rsidRPr="00000000">
        <w:rPr>
          <w:rFonts w:ascii="Arial" w:cs="Arial" w:eastAsia="Arial" w:hAnsi="Arial"/>
          <w:b w:val="1"/>
          <w:rtl w:val="0"/>
        </w:rPr>
        <w:t xml:space="preserve">Communication Skills</w:t>
      </w:r>
      <w:r w:rsidDel="00000000" w:rsidR="00000000" w:rsidRPr="00000000">
        <w:rPr>
          <w:rtl w:val="0"/>
        </w:rPr>
      </w:r>
    </w:p>
    <w:p w:rsidR="00000000" w:rsidDel="00000000" w:rsidP="00000000" w:rsidRDefault="00000000" w:rsidRPr="00000000" w14:paraId="00000094">
      <w:pPr>
        <w:spacing w:after="0" w:line="240" w:lineRule="auto"/>
        <w:ind w:left="54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95">
      <w:pPr>
        <w:numPr>
          <w:ilvl w:val="0"/>
          <w:numId w:val="2"/>
        </w:numPr>
        <w:spacing w:after="120" w:line="240" w:lineRule="auto"/>
        <w:ind w:left="714" w:hanging="357"/>
        <w:rPr/>
      </w:pPr>
      <w:r w:rsidDel="00000000" w:rsidR="00000000" w:rsidRPr="00000000">
        <w:rPr>
          <w:rFonts w:ascii="Arial" w:cs="Arial" w:eastAsia="Arial" w:hAnsi="Arial"/>
          <w:rtl w:val="0"/>
        </w:rPr>
        <w:t xml:space="preserve">Able to communicate effectively, confidently and assertively whether in writing or when speaking. This will also involve presenting complex information sensitively and matched to the needs of the audience and in line with organisational policy and practice.</w:t>
      </w:r>
      <w:r w:rsidDel="00000000" w:rsidR="00000000" w:rsidRPr="00000000">
        <w:rPr>
          <w:rtl w:val="0"/>
        </w:rPr>
      </w:r>
    </w:p>
    <w:p w:rsidR="00000000" w:rsidDel="00000000" w:rsidP="00000000" w:rsidRDefault="00000000" w:rsidRPr="00000000" w14:paraId="00000096">
      <w:pPr>
        <w:numPr>
          <w:ilvl w:val="0"/>
          <w:numId w:val="2"/>
        </w:numPr>
        <w:spacing w:after="120" w:line="240" w:lineRule="auto"/>
        <w:ind w:left="714" w:hanging="357"/>
        <w:rPr/>
      </w:pPr>
      <w:r w:rsidDel="00000000" w:rsidR="00000000" w:rsidRPr="00000000">
        <w:rPr>
          <w:rFonts w:ascii="Arial" w:cs="Arial" w:eastAsia="Arial" w:hAnsi="Arial"/>
          <w:rtl w:val="0"/>
        </w:rPr>
        <w:t xml:space="preserve">Ability to put forward innovative solutions to address a care or support need which empowers the service user to become more independent.</w:t>
      </w:r>
      <w:r w:rsidDel="00000000" w:rsidR="00000000" w:rsidRPr="00000000">
        <w:rPr>
          <w:rtl w:val="0"/>
        </w:rPr>
      </w:r>
    </w:p>
    <w:p w:rsidR="00000000" w:rsidDel="00000000" w:rsidP="00000000" w:rsidRDefault="00000000" w:rsidRPr="00000000" w14:paraId="00000097">
      <w:pPr>
        <w:spacing w:after="0" w:line="240" w:lineRule="auto"/>
        <w:ind w:left="54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98">
      <w:pPr>
        <w:spacing w:after="0" w:line="240" w:lineRule="auto"/>
        <w:ind w:left="540" w:firstLine="0"/>
        <w:jc w:val="both"/>
        <w:rPr>
          <w:rFonts w:ascii="Arial" w:cs="Arial" w:eastAsia="Arial" w:hAnsi="Arial"/>
        </w:rPr>
      </w:pPr>
      <w:r w:rsidDel="00000000" w:rsidR="00000000" w:rsidRPr="00000000">
        <w:rPr>
          <w:rFonts w:ascii="Arial" w:cs="Arial" w:eastAsia="Arial" w:hAnsi="Arial"/>
          <w:b w:val="1"/>
          <w:rtl w:val="0"/>
        </w:rPr>
        <w:t xml:space="preserve">Personally Effective</w:t>
      </w:r>
      <w:r w:rsidDel="00000000" w:rsidR="00000000" w:rsidRPr="00000000">
        <w:rPr>
          <w:rtl w:val="0"/>
        </w:rPr>
      </w:r>
    </w:p>
    <w:p w:rsidR="00000000" w:rsidDel="00000000" w:rsidP="00000000" w:rsidRDefault="00000000" w:rsidRPr="00000000" w14:paraId="00000099">
      <w:pPr>
        <w:spacing w:after="0" w:line="240" w:lineRule="auto"/>
        <w:ind w:left="54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9A">
      <w:pPr>
        <w:numPr>
          <w:ilvl w:val="0"/>
          <w:numId w:val="2"/>
        </w:numPr>
        <w:spacing w:after="120" w:line="240" w:lineRule="auto"/>
        <w:ind w:left="714" w:hanging="357"/>
        <w:rPr/>
      </w:pPr>
      <w:r w:rsidDel="00000000" w:rsidR="00000000" w:rsidRPr="00000000">
        <w:rPr>
          <w:rFonts w:ascii="Arial" w:cs="Arial" w:eastAsia="Arial" w:hAnsi="Arial"/>
          <w:rtl w:val="0"/>
        </w:rPr>
        <w:t xml:space="preserve">Demonstrable ability to carry out work under their own initiative, in an organised fashion, managing their own workload and co-ordinating with colleagues as part of a team. In doing this they will be able to prioritise work under pressure, adapt their priorities to changes in demand and deliver to agreed deadlines.</w:t>
      </w:r>
      <w:r w:rsidDel="00000000" w:rsidR="00000000" w:rsidRPr="00000000">
        <w:rPr>
          <w:rtl w:val="0"/>
        </w:rPr>
      </w:r>
    </w:p>
    <w:p w:rsidR="00000000" w:rsidDel="00000000" w:rsidP="00000000" w:rsidRDefault="00000000" w:rsidRPr="00000000" w14:paraId="0000009B">
      <w:pPr>
        <w:numPr>
          <w:ilvl w:val="0"/>
          <w:numId w:val="2"/>
        </w:numPr>
        <w:spacing w:after="120" w:line="240" w:lineRule="auto"/>
        <w:ind w:left="714" w:hanging="357"/>
        <w:rPr/>
      </w:pPr>
      <w:r w:rsidDel="00000000" w:rsidR="00000000" w:rsidRPr="00000000">
        <w:rPr>
          <w:rFonts w:ascii="Arial" w:cs="Arial" w:eastAsia="Arial" w:hAnsi="Arial"/>
          <w:rtl w:val="0"/>
        </w:rPr>
        <w:t xml:space="preserve">Demonstrates a personal and professional demeanour which generates credibility and confidence amongst staff, managers and other stakeholders.</w:t>
      </w:r>
      <w:r w:rsidDel="00000000" w:rsidR="00000000" w:rsidRPr="00000000">
        <w:rPr>
          <w:rtl w:val="0"/>
        </w:rPr>
      </w:r>
    </w:p>
    <w:p w:rsidR="00000000" w:rsidDel="00000000" w:rsidP="00000000" w:rsidRDefault="00000000" w:rsidRPr="00000000" w14:paraId="0000009C">
      <w:pPr>
        <w:numPr>
          <w:ilvl w:val="0"/>
          <w:numId w:val="2"/>
        </w:numPr>
        <w:spacing w:after="120" w:line="240" w:lineRule="auto"/>
        <w:ind w:left="714" w:hanging="357"/>
        <w:rPr/>
      </w:pPr>
      <w:r w:rsidDel="00000000" w:rsidR="00000000" w:rsidRPr="00000000">
        <w:rPr>
          <w:rFonts w:ascii="Arial" w:cs="Arial" w:eastAsia="Arial" w:hAnsi="Arial"/>
          <w:rtl w:val="0"/>
        </w:rPr>
        <w:t xml:space="preserve">Able to acquire new skills with a strong commitment to continuous professional development within Hackney Adults Services.</w:t>
      </w:r>
      <w:r w:rsidDel="00000000" w:rsidR="00000000" w:rsidRPr="00000000">
        <w:rPr>
          <w:rtl w:val="0"/>
        </w:rPr>
      </w:r>
    </w:p>
    <w:p w:rsidR="00000000" w:rsidDel="00000000" w:rsidP="00000000" w:rsidRDefault="00000000" w:rsidRPr="00000000" w14:paraId="0000009D">
      <w:pPr>
        <w:spacing w:after="120" w:line="240" w:lineRule="auto"/>
        <w:rPr>
          <w:rFonts w:ascii="Arial" w:cs="Arial" w:eastAsia="Arial" w:hAnsi="Arial"/>
        </w:rPr>
      </w:pPr>
      <w:r w:rsidDel="00000000" w:rsidR="00000000" w:rsidRPr="00000000">
        <w:rPr>
          <w:rtl w:val="0"/>
        </w:rPr>
      </w:r>
    </w:p>
    <w:p w:rsidR="00000000" w:rsidDel="00000000" w:rsidP="00000000" w:rsidRDefault="00000000" w:rsidRPr="00000000" w14:paraId="0000009E">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9F">
      <w:pPr>
        <w:spacing w:after="0" w:line="240" w:lineRule="auto"/>
        <w:rPr>
          <w:rFonts w:ascii="Arial" w:cs="Arial" w:eastAsia="Arial" w:hAnsi="Arial"/>
        </w:rPr>
      </w:pPr>
      <w:r w:rsidDel="00000000" w:rsidR="00000000" w:rsidRPr="00000000">
        <w:rPr>
          <w:rFonts w:ascii="Arial" w:cs="Arial" w:eastAsia="Arial" w:hAnsi="Arial"/>
          <w:b w:val="1"/>
          <w:rtl w:val="0"/>
        </w:rPr>
        <w:t xml:space="preserve">KNOWLEDGE AND TECHNICAL SKILLS:</w:t>
      </w:r>
      <w:r w:rsidDel="00000000" w:rsidR="00000000" w:rsidRPr="00000000">
        <w:rPr>
          <w:rtl w:val="0"/>
        </w:rPr>
      </w:r>
    </w:p>
    <w:p w:rsidR="00000000" w:rsidDel="00000000" w:rsidP="00000000" w:rsidRDefault="00000000" w:rsidRPr="00000000" w14:paraId="000000A0">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A1">
      <w:pPr>
        <w:numPr>
          <w:ilvl w:val="0"/>
          <w:numId w:val="2"/>
        </w:numPr>
        <w:spacing w:after="120" w:line="240" w:lineRule="auto"/>
        <w:ind w:left="714" w:hanging="357"/>
        <w:rPr/>
      </w:pPr>
      <w:r w:rsidDel="00000000" w:rsidR="00000000" w:rsidRPr="00000000">
        <w:rPr>
          <w:rFonts w:ascii="Arial" w:cs="Arial" w:eastAsia="Arial" w:hAnsi="Arial"/>
          <w:rtl w:val="0"/>
        </w:rPr>
        <w:t xml:space="preserve">Knowledge of the Care Act, the Mental Capacity Act and Safeguarding.</w:t>
      </w:r>
      <w:r w:rsidDel="00000000" w:rsidR="00000000" w:rsidRPr="00000000">
        <w:rPr>
          <w:rtl w:val="0"/>
        </w:rPr>
      </w:r>
    </w:p>
    <w:p w:rsidR="00000000" w:rsidDel="00000000" w:rsidP="00000000" w:rsidRDefault="00000000" w:rsidRPr="00000000" w14:paraId="000000A2">
      <w:pPr>
        <w:numPr>
          <w:ilvl w:val="0"/>
          <w:numId w:val="2"/>
        </w:numPr>
        <w:spacing w:after="120" w:line="240" w:lineRule="auto"/>
        <w:ind w:left="714" w:hanging="357"/>
        <w:rPr/>
      </w:pPr>
      <w:r w:rsidDel="00000000" w:rsidR="00000000" w:rsidRPr="00000000">
        <w:rPr>
          <w:rFonts w:ascii="Arial" w:cs="Arial" w:eastAsia="Arial" w:hAnsi="Arial"/>
          <w:rtl w:val="0"/>
        </w:rPr>
        <w:t xml:space="preserve">Knowledge of current best practice including telecare within Adult Services.</w:t>
      </w:r>
      <w:r w:rsidDel="00000000" w:rsidR="00000000" w:rsidRPr="00000000">
        <w:rPr>
          <w:rtl w:val="0"/>
        </w:rPr>
      </w:r>
    </w:p>
    <w:p w:rsidR="00000000" w:rsidDel="00000000" w:rsidP="00000000" w:rsidRDefault="00000000" w:rsidRPr="00000000" w14:paraId="000000A3">
      <w:pPr>
        <w:numPr>
          <w:ilvl w:val="0"/>
          <w:numId w:val="2"/>
        </w:numPr>
        <w:spacing w:after="120" w:line="240" w:lineRule="auto"/>
        <w:ind w:left="714" w:hanging="357"/>
        <w:rPr/>
      </w:pPr>
      <w:r w:rsidDel="00000000" w:rsidR="00000000" w:rsidRPr="00000000">
        <w:rPr>
          <w:rFonts w:ascii="Arial" w:cs="Arial" w:eastAsia="Arial" w:hAnsi="Arial"/>
          <w:rtl w:val="0"/>
        </w:rPr>
        <w:t xml:space="preserve">Good understanding of the needs of Adults at risk and those with a physical, sensory or learning disability and the impact this has on their ability to communicate and function.</w:t>
      </w:r>
      <w:r w:rsidDel="00000000" w:rsidR="00000000" w:rsidRPr="00000000">
        <w:rPr>
          <w:rtl w:val="0"/>
        </w:rPr>
      </w:r>
    </w:p>
    <w:p w:rsidR="00000000" w:rsidDel="00000000" w:rsidP="00000000" w:rsidRDefault="00000000" w:rsidRPr="00000000" w14:paraId="000000A4">
      <w:pPr>
        <w:numPr>
          <w:ilvl w:val="0"/>
          <w:numId w:val="2"/>
        </w:numPr>
        <w:spacing w:after="120" w:line="240" w:lineRule="auto"/>
        <w:ind w:left="714" w:hanging="357"/>
        <w:rPr/>
      </w:pPr>
      <w:r w:rsidDel="00000000" w:rsidR="00000000" w:rsidRPr="00000000">
        <w:rPr>
          <w:rFonts w:ascii="Arial" w:cs="Arial" w:eastAsia="Arial" w:hAnsi="Arial"/>
          <w:rtl w:val="0"/>
        </w:rPr>
        <w:t xml:space="preserve">Understanding of the issues relating to the delivery of review, re-assessment and support planning for people within a diverse community setting and the range of solutions available to facilitate their independence.</w:t>
      </w:r>
      <w:r w:rsidDel="00000000" w:rsidR="00000000" w:rsidRPr="00000000">
        <w:rPr>
          <w:rtl w:val="0"/>
        </w:rPr>
      </w:r>
    </w:p>
    <w:p w:rsidR="00000000" w:rsidDel="00000000" w:rsidP="00000000" w:rsidRDefault="00000000" w:rsidRPr="00000000" w14:paraId="000000A5">
      <w:pPr>
        <w:numPr>
          <w:ilvl w:val="0"/>
          <w:numId w:val="2"/>
        </w:numPr>
        <w:spacing w:after="120" w:line="240" w:lineRule="auto"/>
        <w:ind w:left="714" w:hanging="357"/>
        <w:rPr/>
      </w:pPr>
      <w:r w:rsidDel="00000000" w:rsidR="00000000" w:rsidRPr="00000000">
        <w:rPr>
          <w:rFonts w:ascii="Arial" w:cs="Arial" w:eastAsia="Arial" w:hAnsi="Arial"/>
          <w:rtl w:val="0"/>
        </w:rPr>
        <w:t xml:space="preserve">Working knowledge of a wide range of typical IT tools including database, word processing, email and spreadsheet applications.</w:t>
      </w:r>
      <w:r w:rsidDel="00000000" w:rsidR="00000000" w:rsidRPr="00000000">
        <w:rPr>
          <w:rtl w:val="0"/>
        </w:rPr>
      </w:r>
    </w:p>
    <w:p w:rsidR="00000000" w:rsidDel="00000000" w:rsidP="00000000" w:rsidRDefault="00000000" w:rsidRPr="00000000" w14:paraId="000000A6">
      <w:pPr>
        <w:spacing w:after="12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A7">
      <w:pPr>
        <w:widowControl w:val="0"/>
        <w:spacing w:after="0" w:line="240" w:lineRule="auto"/>
        <w:rPr>
          <w:rFonts w:ascii="Arial" w:cs="Arial" w:eastAsia="Arial" w:hAnsi="Arial"/>
        </w:rPr>
      </w:pPr>
      <w:r w:rsidDel="00000000" w:rsidR="00000000" w:rsidRPr="00000000">
        <w:rPr>
          <w:rFonts w:ascii="Arial" w:cs="Arial" w:eastAsia="Arial" w:hAnsi="Arial"/>
          <w:b w:val="1"/>
          <w:rtl w:val="0"/>
        </w:rPr>
        <w:t xml:space="preserve">QUALIFICATIONS:</w:t>
      </w:r>
      <w:r w:rsidDel="00000000" w:rsidR="00000000" w:rsidRPr="00000000">
        <w:rPr>
          <w:rtl w:val="0"/>
        </w:rPr>
      </w:r>
    </w:p>
    <w:p w:rsidR="00000000" w:rsidDel="00000000" w:rsidP="00000000" w:rsidRDefault="00000000" w:rsidRPr="00000000" w14:paraId="000000A8">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A9">
      <w:pPr>
        <w:spacing w:after="120" w:line="240" w:lineRule="auto"/>
        <w:rPr>
          <w:rFonts w:ascii="Arial" w:cs="Arial" w:eastAsia="Arial" w:hAnsi="Arial"/>
        </w:rPr>
      </w:pPr>
      <w:r w:rsidDel="00000000" w:rsidR="00000000" w:rsidRPr="00000000">
        <w:rPr>
          <w:rtl w:val="0"/>
        </w:rPr>
      </w:r>
    </w:p>
    <w:p w:rsidR="00000000" w:rsidDel="00000000" w:rsidP="00000000" w:rsidRDefault="00000000" w:rsidRPr="00000000" w14:paraId="000000AA">
      <w:pPr>
        <w:numPr>
          <w:ilvl w:val="0"/>
          <w:numId w:val="2"/>
        </w:numPr>
        <w:spacing w:after="120" w:line="240" w:lineRule="auto"/>
        <w:ind w:left="714" w:hanging="357"/>
        <w:rPr/>
      </w:pPr>
      <w:r w:rsidDel="00000000" w:rsidR="00000000" w:rsidRPr="00000000">
        <w:rPr>
          <w:rFonts w:ascii="Arial" w:cs="Arial" w:eastAsia="Arial" w:hAnsi="Arial"/>
          <w:rtl w:val="0"/>
        </w:rPr>
        <w:t xml:space="preserve">A current Enhanced Criminal Records Bureau assessment (tbc)</w:t>
      </w:r>
      <w:r w:rsidDel="00000000" w:rsidR="00000000" w:rsidRPr="00000000">
        <w:rPr>
          <w:rtl w:val="0"/>
        </w:rPr>
      </w:r>
    </w:p>
    <w:p w:rsidR="00000000" w:rsidDel="00000000" w:rsidP="00000000" w:rsidRDefault="00000000" w:rsidRPr="00000000" w14:paraId="000000AB">
      <w:pPr>
        <w:numPr>
          <w:ilvl w:val="0"/>
          <w:numId w:val="2"/>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A UK state registered degree in Social work, DipSW or CQSW </w:t>
      </w:r>
    </w:p>
    <w:p w:rsidR="00000000" w:rsidDel="00000000" w:rsidP="00000000" w:rsidRDefault="00000000" w:rsidRPr="00000000" w14:paraId="000000AC">
      <w:pPr>
        <w:numPr>
          <w:ilvl w:val="0"/>
          <w:numId w:val="2"/>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Current registration with Social Work England </w:t>
      </w:r>
    </w:p>
    <w:p w:rsidR="00000000" w:rsidDel="00000000" w:rsidP="00000000" w:rsidRDefault="00000000" w:rsidRPr="00000000" w14:paraId="000000AD">
      <w:pPr>
        <w:spacing w:after="0" w:line="240" w:lineRule="auto"/>
        <w:jc w:val="both"/>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0A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F">
      <w:pPr>
        <w:spacing w:after="0" w:lineRule="auto"/>
        <w:rPr/>
      </w:pPr>
      <w:r w:rsidDel="00000000" w:rsidR="00000000" w:rsidRPr="00000000">
        <w:rPr>
          <w:rtl w:val="0"/>
        </w:rPr>
      </w:r>
    </w:p>
    <w:p w:rsidR="00000000" w:rsidDel="00000000" w:rsidP="00000000" w:rsidRDefault="00000000" w:rsidRPr="00000000" w14:paraId="000000B0">
      <w:pPr>
        <w:spacing w:after="0" w:lineRule="auto"/>
        <w:ind w:left="-5" w:hanging="10"/>
        <w:rPr/>
      </w:pPr>
      <w:r w:rsidDel="00000000" w:rsidR="00000000" w:rsidRPr="00000000">
        <w:rPr>
          <w:rFonts w:ascii="Arial" w:cs="Arial" w:eastAsia="Arial" w:hAnsi="Arial"/>
          <w:b w:val="1"/>
          <w:sz w:val="24"/>
          <w:szCs w:val="24"/>
          <w:rtl w:val="0"/>
        </w:rPr>
        <w:t xml:space="preserve">TEAM:</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B1">
      <w:pPr>
        <w:spacing w:after="0" w:lineRule="auto"/>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B2">
      <w:pPr>
        <w:tabs>
          <w:tab w:val="center" w:leader="none" w:pos="432"/>
          <w:tab w:val="center" w:leader="none" w:pos="4069"/>
        </w:tabs>
        <w:spacing w:after="0" w:lineRule="auto"/>
        <w:rPr>
          <w:rFonts w:ascii="Arial" w:cs="Arial" w:eastAsia="Arial" w:hAnsi="Arial"/>
          <w:sz w:val="24"/>
          <w:szCs w:val="24"/>
        </w:rPr>
      </w:pPr>
      <w:r w:rsidDel="00000000" w:rsidR="00000000" w:rsidRPr="00000000">
        <w:rPr>
          <w:rtl w:val="0"/>
        </w:rPr>
        <w:tab/>
      </w:r>
      <w:r w:rsidDel="00000000" w:rsidR="00000000" w:rsidRPr="00000000">
        <w:rPr>
          <w:rFonts w:ascii="Arial" w:cs="Arial" w:eastAsia="Arial" w:hAnsi="Arial"/>
          <w:sz w:val="24"/>
          <w:szCs w:val="24"/>
          <w:rtl w:val="0"/>
        </w:rPr>
        <w:t xml:space="preserve">● To work effectively as part of a team and assist the Team Manager in setting the strategic direction of the team.</w:t>
      </w:r>
    </w:p>
    <w:p w:rsidR="00000000" w:rsidDel="00000000" w:rsidP="00000000" w:rsidRDefault="00000000" w:rsidRPr="00000000" w14:paraId="000000B3">
      <w:pPr>
        <w:tabs>
          <w:tab w:val="center" w:leader="none" w:pos="432"/>
          <w:tab w:val="center" w:leader="none" w:pos="4069"/>
        </w:tabs>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tab/>
        <w:t xml:space="preserve">To work with the Team Manager to promote the overall professional development of the team. </w:t>
      </w:r>
    </w:p>
    <w:p w:rsidR="00000000" w:rsidDel="00000000" w:rsidP="00000000" w:rsidRDefault="00000000" w:rsidRPr="00000000" w14:paraId="000000B4">
      <w:pPr>
        <w:tabs>
          <w:tab w:val="center" w:leader="none" w:pos="432"/>
          <w:tab w:val="center" w:leader="none" w:pos="4069"/>
        </w:tabs>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5">
      <w:pPr>
        <w:spacing w:after="0" w:lineRule="auto"/>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B6">
      <w:pPr>
        <w:spacing w:after="0" w:lineRule="auto"/>
        <w:ind w:left="-5" w:hanging="10"/>
        <w:rPr/>
      </w:pPr>
      <w:r w:rsidDel="00000000" w:rsidR="00000000" w:rsidRPr="00000000">
        <w:rPr>
          <w:rFonts w:ascii="Arial" w:cs="Arial" w:eastAsia="Arial" w:hAnsi="Arial"/>
          <w:b w:val="1"/>
          <w:sz w:val="24"/>
          <w:szCs w:val="24"/>
          <w:rtl w:val="0"/>
        </w:rPr>
        <w:t xml:space="preserve">OTHER DUTIES AND RESPONSIBILITIES:</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B7">
      <w:pPr>
        <w:pStyle w:val="Heading1"/>
        <w:tabs>
          <w:tab w:val="center" w:leader="none" w:pos="432"/>
          <w:tab w:val="center" w:leader="none" w:pos="4069"/>
        </w:tabs>
        <w:ind w:left="0" w:firstLine="0"/>
        <w:rPr>
          <w:rFonts w:ascii="Arial" w:cs="Arial" w:eastAsia="Arial" w:hAnsi="Arial"/>
        </w:rPr>
      </w:pPr>
      <w:r w:rsidDel="00000000" w:rsidR="00000000" w:rsidRPr="00000000">
        <w:rPr>
          <w:rFonts w:ascii="Calibri" w:cs="Calibri" w:eastAsia="Calibri" w:hAnsi="Calibri"/>
          <w:sz w:val="22"/>
          <w:szCs w:val="22"/>
          <w:rtl w:val="0"/>
        </w:rPr>
        <w:tab/>
      </w:r>
      <w:r w:rsidDel="00000000" w:rsidR="00000000" w:rsidRPr="00000000">
        <w:rPr>
          <w:rtl w:val="0"/>
        </w:rPr>
      </w:r>
    </w:p>
    <w:p w:rsidR="00000000" w:rsidDel="00000000" w:rsidP="00000000" w:rsidRDefault="00000000" w:rsidRPr="00000000" w14:paraId="000000B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B9">
      <w:pPr>
        <w:numPr>
          <w:ilvl w:val="0"/>
          <w:numId w:val="1"/>
        </w:numPr>
        <w:spacing w:after="120" w:line="240" w:lineRule="auto"/>
        <w:ind w:left="720" w:hanging="360"/>
        <w:jc w:val="both"/>
        <w:rPr>
          <w:sz w:val="22"/>
          <w:szCs w:val="22"/>
        </w:rPr>
      </w:pPr>
      <w:r w:rsidDel="00000000" w:rsidR="00000000" w:rsidRPr="00000000">
        <w:rPr>
          <w:rFonts w:ascii="Arial" w:cs="Arial" w:eastAsia="Arial" w:hAnsi="Arial"/>
          <w:rtl w:val="0"/>
        </w:rPr>
        <w:t xml:space="preserve">To maintain an up to-date working knowledge of policy and practice developments in Adults services as a whole</w:t>
      </w:r>
      <w:r w:rsidDel="00000000" w:rsidR="00000000" w:rsidRPr="00000000">
        <w:rPr>
          <w:rtl w:val="0"/>
        </w:rPr>
      </w:r>
    </w:p>
    <w:p w:rsidR="00000000" w:rsidDel="00000000" w:rsidP="00000000" w:rsidRDefault="00000000" w:rsidRPr="00000000" w14:paraId="000000BA">
      <w:pPr>
        <w:numPr>
          <w:ilvl w:val="0"/>
          <w:numId w:val="1"/>
        </w:numPr>
        <w:spacing w:after="120" w:line="240" w:lineRule="auto"/>
        <w:ind w:left="720" w:hanging="360"/>
        <w:jc w:val="both"/>
        <w:rPr>
          <w:sz w:val="22"/>
          <w:szCs w:val="22"/>
        </w:rPr>
      </w:pPr>
      <w:r w:rsidDel="00000000" w:rsidR="00000000" w:rsidRPr="00000000">
        <w:rPr>
          <w:rFonts w:ascii="Arial" w:cs="Arial" w:eastAsia="Arial" w:hAnsi="Arial"/>
          <w:rtl w:val="0"/>
        </w:rPr>
        <w:t xml:space="preserve">To take responsibility for their own continued professional development and undertake training as required in order to maintain a high standard of performance.</w:t>
      </w:r>
      <w:r w:rsidDel="00000000" w:rsidR="00000000" w:rsidRPr="00000000">
        <w:rPr>
          <w:rtl w:val="0"/>
        </w:rPr>
      </w:r>
    </w:p>
    <w:p w:rsidR="00000000" w:rsidDel="00000000" w:rsidP="00000000" w:rsidRDefault="00000000" w:rsidRPr="00000000" w14:paraId="000000BB">
      <w:pPr>
        <w:numPr>
          <w:ilvl w:val="0"/>
          <w:numId w:val="1"/>
        </w:numPr>
        <w:spacing w:after="120" w:line="24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Deputise for the Team Manager, as required.</w:t>
      </w:r>
      <w:r w:rsidDel="00000000" w:rsidR="00000000" w:rsidRPr="00000000">
        <w:rPr>
          <w:rtl w:val="0"/>
        </w:rPr>
      </w:r>
    </w:p>
    <w:p w:rsidR="00000000" w:rsidDel="00000000" w:rsidP="00000000" w:rsidRDefault="00000000" w:rsidRPr="00000000" w14:paraId="000000BC">
      <w:pPr>
        <w:numPr>
          <w:ilvl w:val="0"/>
          <w:numId w:val="1"/>
        </w:numPr>
        <w:spacing w:after="120" w:line="24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Developing strategic plans with the team manager as required</w:t>
      </w:r>
      <w:r w:rsidDel="00000000" w:rsidR="00000000" w:rsidRPr="00000000">
        <w:rPr>
          <w:rtl w:val="0"/>
        </w:rPr>
      </w:r>
    </w:p>
    <w:p w:rsidR="00000000" w:rsidDel="00000000" w:rsidP="00000000" w:rsidRDefault="00000000" w:rsidRPr="00000000" w14:paraId="000000BD">
      <w:pPr>
        <w:numPr>
          <w:ilvl w:val="0"/>
          <w:numId w:val="1"/>
        </w:numPr>
        <w:spacing w:after="120" w:line="24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Staff supervisions as required</w:t>
      </w:r>
      <w:r w:rsidDel="00000000" w:rsidR="00000000" w:rsidRPr="00000000">
        <w:rPr>
          <w:rtl w:val="0"/>
        </w:rPr>
      </w:r>
    </w:p>
    <w:p w:rsidR="00000000" w:rsidDel="00000000" w:rsidP="00000000" w:rsidRDefault="00000000" w:rsidRPr="00000000" w14:paraId="000000BE">
      <w:pPr>
        <w:numPr>
          <w:ilvl w:val="0"/>
          <w:numId w:val="1"/>
        </w:numPr>
        <w:spacing w:after="120" w:line="24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Leading team meetings as required</w:t>
      </w:r>
      <w:r w:rsidDel="00000000" w:rsidR="00000000" w:rsidRPr="00000000">
        <w:rPr>
          <w:rtl w:val="0"/>
        </w:rPr>
      </w:r>
    </w:p>
    <w:p w:rsidR="00000000" w:rsidDel="00000000" w:rsidP="00000000" w:rsidRDefault="00000000" w:rsidRPr="00000000" w14:paraId="000000BF">
      <w:pPr>
        <w:tabs>
          <w:tab w:val="center" w:leader="none" w:pos="432"/>
          <w:tab w:val="center" w:leader="none" w:pos="4069"/>
        </w:tabs>
        <w:rPr/>
      </w:pPr>
      <w:r w:rsidDel="00000000" w:rsidR="00000000" w:rsidRPr="00000000">
        <w:rPr>
          <w:rtl w:val="0"/>
        </w:rPr>
      </w:r>
    </w:p>
    <w:p w:rsidR="00000000" w:rsidDel="00000000" w:rsidP="00000000" w:rsidRDefault="00000000" w:rsidRPr="00000000" w14:paraId="000000C0">
      <w:pPr>
        <w:spacing w:after="0" w:lineRule="auto"/>
        <w:rPr/>
      </w:pPr>
      <w:r w:rsidDel="00000000" w:rsidR="00000000" w:rsidRPr="00000000">
        <w:rPr>
          <w:rFonts w:ascii="Arial" w:cs="Arial" w:eastAsia="Arial" w:hAnsi="Arial"/>
          <w:b w:val="1"/>
          <w:i w:val="1"/>
          <w:rtl w:val="0"/>
        </w:rPr>
        <w:t xml:space="preserve">NB: All employees are expected to adhere to the Council’s Diversity &amp; Equality and Health and Safety Policies.</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C1">
      <w:pPr>
        <w:spacing w:after="0" w:lineRule="auto"/>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C2">
      <w:pPr>
        <w:spacing w:after="0" w:lineRule="auto"/>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C3">
      <w:pPr>
        <w:spacing w:after="0" w:lineRule="auto"/>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C4">
      <w:pPr>
        <w:spacing w:after="0" w:lineRule="auto"/>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C5">
      <w:pPr>
        <w:spacing w:after="0" w:lineRule="auto"/>
        <w:rPr/>
      </w:pPr>
      <w:r w:rsidDel="00000000" w:rsidR="00000000" w:rsidRPr="00000000">
        <w:rPr>
          <w:rFonts w:ascii="Times New Roman" w:cs="Times New Roman" w:eastAsia="Times New Roman" w:hAnsi="Times New Roman"/>
          <w:color w:val="ffffff"/>
          <w:rtl w:val="0"/>
        </w:rPr>
        <w:t xml:space="preserve"> </w:t>
      </w:r>
      <w:r w:rsidDel="00000000" w:rsidR="00000000" w:rsidRPr="00000000">
        <w:rPr>
          <w:rtl w:val="0"/>
        </w:rPr>
      </w:r>
    </w:p>
    <w:p w:rsidR="00000000" w:rsidDel="00000000" w:rsidP="00000000" w:rsidRDefault="00000000" w:rsidRPr="00000000" w14:paraId="000000C6">
      <w:pPr>
        <w:spacing w:after="55" w:lineRule="auto"/>
        <w:rPr/>
      </w:pPr>
      <w:r w:rsidDel="00000000" w:rsidR="00000000" w:rsidRPr="00000000">
        <w:rPr>
          <w:rFonts w:ascii="Times New Roman" w:cs="Times New Roman" w:eastAsia="Times New Roman" w:hAnsi="Times New Roman"/>
          <w:color w:val="ffffff"/>
          <w:rtl w:val="0"/>
        </w:rPr>
        <w:t xml:space="preserve"> </w:t>
      </w:r>
      <w:r w:rsidDel="00000000" w:rsidR="00000000" w:rsidRPr="00000000">
        <w:rPr>
          <w:rtl w:val="0"/>
        </w:rPr>
      </w:r>
    </w:p>
    <w:p w:rsidR="00000000" w:rsidDel="00000000" w:rsidP="00000000" w:rsidRDefault="00000000" w:rsidRPr="00000000" w14:paraId="000000C7">
      <w:pPr>
        <w:spacing w:after="0" w:lineRule="auto"/>
        <w:rPr/>
      </w:pPr>
      <w:r w:rsidDel="00000000" w:rsidR="00000000" w:rsidRPr="00000000">
        <w:rPr>
          <w:rFonts w:ascii="Arial" w:cs="Arial" w:eastAsia="Arial" w:hAnsi="Arial"/>
          <w:b w:val="1"/>
          <w:color w:val="ff0000"/>
          <w:sz w:val="28"/>
          <w:szCs w:val="28"/>
          <w:rtl w:val="0"/>
        </w:rPr>
        <w:t xml:space="preserve"> </w:t>
      </w:r>
      <w:r w:rsidDel="00000000" w:rsidR="00000000" w:rsidRPr="00000000">
        <w:rPr>
          <w:rtl w:val="0"/>
        </w:rPr>
      </w:r>
    </w:p>
    <w:p w:rsidR="00000000" w:rsidDel="00000000" w:rsidP="00000000" w:rsidRDefault="00000000" w:rsidRPr="00000000" w14:paraId="000000C8">
      <w:pPr>
        <w:spacing w:after="0" w:lineRule="auto"/>
        <w:rPr/>
      </w:pP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C9">
      <w:pPr>
        <w:spacing w:after="0" w:lineRule="auto"/>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CA">
      <w:pPr>
        <w:spacing w:after="132" w:lineRule="auto"/>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CB">
      <w:pPr>
        <w:spacing w:after="0" w:lineRule="auto"/>
        <w:ind w:left="420" w:firstLine="0"/>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CC">
      <w:pPr>
        <w:spacing w:after="0" w:lineRule="auto"/>
        <w:rPr/>
      </w:pPr>
      <w:r w:rsidDel="00000000" w:rsidR="00000000" w:rsidRPr="00000000">
        <w:rPr>
          <w:rFonts w:ascii="Arial" w:cs="Arial" w:eastAsia="Arial" w:hAnsi="Arial"/>
        </w:rPr>
        <w:drawing>
          <wp:anchor allowOverlap="1" behindDoc="0" distB="0" distT="0" distL="114300" distR="114300" hidden="0" layoutInCell="1" locked="0" relativeHeight="0" simplePos="0">
            <wp:simplePos x="0" y="0"/>
            <wp:positionH relativeFrom="page">
              <wp:posOffset>404813</wp:posOffset>
            </wp:positionH>
            <wp:positionV relativeFrom="page">
              <wp:posOffset>781050</wp:posOffset>
            </wp:positionV>
            <wp:extent cx="6176963" cy="466725"/>
            <wp:effectExtent b="0" l="0" r="0" t="0"/>
            <wp:wrapTopAndBottom distB="0" distT="0"/>
            <wp:docPr id="2178"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6176963" cy="466725"/>
                    </a:xfrm>
                    <a:prstGeom prst="rect"/>
                    <a:ln/>
                  </pic:spPr>
                </pic:pic>
              </a:graphicData>
            </a:graphic>
          </wp:anchor>
        </w:drawing>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CD">
      <w:pPr>
        <w:pStyle w:val="Heading1"/>
        <w:tabs>
          <w:tab w:val="center" w:leader="none" w:pos="432"/>
          <w:tab w:val="center" w:leader="none" w:pos="4069"/>
        </w:tabs>
        <w:ind w:left="0" w:firstLine="0"/>
        <w:rPr/>
      </w:pPr>
      <w:r w:rsidDel="00000000" w:rsidR="00000000" w:rsidRPr="00000000">
        <w:rPr>
          <w:rtl w:val="0"/>
        </w:rPr>
        <w:t xml:space="preserve"> </w:t>
      </w:r>
    </w:p>
    <w:p w:rsidR="00000000" w:rsidDel="00000000" w:rsidP="00000000" w:rsidRDefault="00000000" w:rsidRPr="00000000" w14:paraId="000000CE">
      <w:pPr>
        <w:spacing w:after="0" w:lineRule="auto"/>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CF">
      <w:pPr>
        <w:spacing w:after="0" w:lineRule="auto"/>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D0">
      <w:pPr>
        <w:spacing w:after="0" w:lineRule="auto"/>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D1">
      <w:pPr>
        <w:spacing w:after="0" w:lineRule="auto"/>
        <w:rPr>
          <w:rFonts w:ascii="Times New Roman" w:cs="Times New Roman" w:eastAsia="Times New Roman" w:hAnsi="Times New Roman"/>
          <w:b w:val="1"/>
          <w:sz w:val="24"/>
          <w:szCs w:val="24"/>
        </w:rPr>
      </w:pPr>
      <w:r w:rsidDel="00000000" w:rsidR="00000000" w:rsidRPr="00000000">
        <w:rPr>
          <w:rFonts w:ascii="Arial" w:cs="Arial" w:eastAsia="Arial" w:hAnsi="Arial"/>
          <w:rtl w:val="0"/>
        </w:rPr>
        <w:t xml:space="preserve"> </w:t>
      </w:r>
      <w:r w:rsidDel="00000000" w:rsidR="00000000" w:rsidRPr="00000000">
        <w:rPr>
          <w:rtl w:val="0"/>
        </w:rPr>
      </w:r>
    </w:p>
    <w:tbl>
      <w:tblPr>
        <w:tblStyle w:val="Table1"/>
        <w:tblW w:w="10184.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621"/>
        <w:gridCol w:w="2563"/>
        <w:tblGridChange w:id="0">
          <w:tblGrid>
            <w:gridCol w:w="7621"/>
            <w:gridCol w:w="2563"/>
          </w:tblGrid>
        </w:tblGridChange>
      </w:tblGrid>
      <w:tr>
        <w:trPr>
          <w:cantSplit w:val="0"/>
          <w:tblHeader w:val="0"/>
        </w:trPr>
        <w:tc>
          <w:tcPr>
            <w:vAlign w:val="top"/>
          </w:tcPr>
          <w:p w:rsidR="00000000" w:rsidDel="00000000" w:rsidP="00000000" w:rsidRDefault="00000000" w:rsidRPr="00000000" w14:paraId="000000D2">
            <w:pPr>
              <w:spacing w:after="0" w:line="240" w:lineRule="auto"/>
              <w:rPr>
                <w:rFonts w:ascii="Arial" w:cs="Arial" w:eastAsia="Arial" w:hAnsi="Arial"/>
                <w:sz w:val="16"/>
                <w:szCs w:val="16"/>
              </w:rPr>
            </w:pPr>
            <w:r w:rsidDel="00000000" w:rsidR="00000000" w:rsidRPr="00000000">
              <w:rPr>
                <w:rFonts w:ascii="Arial" w:cs="Arial" w:eastAsia="Arial" w:hAnsi="Arial"/>
                <w:b w:val="1"/>
                <w:sz w:val="24"/>
                <w:szCs w:val="24"/>
                <w:rtl w:val="0"/>
              </w:rPr>
              <w:t xml:space="preserve">SKILLS AND EXPERIENCE:</w:t>
            </w:r>
            <w:r w:rsidDel="00000000" w:rsidR="00000000" w:rsidRPr="00000000">
              <w:rPr>
                <w:rtl w:val="0"/>
              </w:rPr>
            </w:r>
          </w:p>
        </w:tc>
        <w:tc>
          <w:tcPr>
            <w:vAlign w:val="top"/>
          </w:tcPr>
          <w:p w:rsidR="00000000" w:rsidDel="00000000" w:rsidP="00000000" w:rsidRDefault="00000000" w:rsidRPr="00000000" w14:paraId="000000D3">
            <w:pPr>
              <w:spacing w:after="0" w:line="240" w:lineRule="auto"/>
              <w:jc w:val="center"/>
              <w:rPr>
                <w:rFonts w:ascii="Arial" w:cs="Arial" w:eastAsia="Arial" w:hAnsi="Arial"/>
                <w:sz w:val="16"/>
                <w:szCs w:val="16"/>
              </w:rPr>
            </w:pPr>
            <w:r w:rsidDel="00000000" w:rsidR="00000000" w:rsidRPr="00000000">
              <w:rPr>
                <w:rtl w:val="0"/>
              </w:rPr>
            </w:r>
          </w:p>
        </w:tc>
      </w:tr>
      <w:tr>
        <w:trPr>
          <w:cantSplit w:val="0"/>
          <w:trHeight w:val="1953" w:hRule="atLeast"/>
          <w:tblHeader w:val="0"/>
        </w:trPr>
        <w:tc>
          <w:tcPr>
            <w:tcBorders>
              <w:bottom w:color="000000" w:space="0" w:sz="4" w:val="single"/>
            </w:tcBorders>
            <w:vAlign w:val="top"/>
          </w:tcPr>
          <w:p w:rsidR="00000000" w:rsidDel="00000000" w:rsidP="00000000" w:rsidRDefault="00000000" w:rsidRPr="00000000" w14:paraId="000000D4">
            <w:pPr>
              <w:spacing w:after="0" w:line="240" w:lineRule="auto"/>
              <w:jc w:val="center"/>
              <w:rPr>
                <w:rFonts w:ascii="Arial" w:cs="Arial" w:eastAsia="Arial" w:hAnsi="Arial"/>
              </w:rPr>
            </w:pPr>
            <w:r w:rsidDel="00000000" w:rsidR="00000000" w:rsidRPr="00000000">
              <w:rPr>
                <w:rFonts w:ascii="Arial" w:cs="Arial" w:eastAsia="Arial" w:hAnsi="Arial"/>
                <w:b w:val="1"/>
                <w:rtl w:val="0"/>
              </w:rPr>
              <w:t xml:space="preserve">Qualifications and  Knowledge  </w:t>
            </w:r>
            <w:r w:rsidDel="00000000" w:rsidR="00000000" w:rsidRPr="00000000">
              <w:rPr>
                <w:rtl w:val="0"/>
              </w:rPr>
            </w:r>
          </w:p>
          <w:p w:rsidR="00000000" w:rsidDel="00000000" w:rsidP="00000000" w:rsidRDefault="00000000" w:rsidRPr="00000000" w14:paraId="000000D5">
            <w:pPr>
              <w:numPr>
                <w:ilvl w:val="0"/>
                <w:numId w:val="3"/>
              </w:numPr>
              <w:spacing w:after="0" w:line="240" w:lineRule="auto"/>
              <w:ind w:left="720" w:hanging="360"/>
              <w:rPr/>
            </w:pPr>
            <w:r w:rsidDel="00000000" w:rsidR="00000000" w:rsidRPr="00000000">
              <w:rPr>
                <w:rFonts w:ascii="Arial" w:cs="Arial" w:eastAsia="Arial" w:hAnsi="Arial"/>
                <w:rtl w:val="0"/>
              </w:rPr>
              <w:t xml:space="preserve">Evidence of significant relevant CPD/or relevant professional qualification</w:t>
            </w:r>
            <w:r w:rsidDel="00000000" w:rsidR="00000000" w:rsidRPr="00000000">
              <w:rPr>
                <w:rtl w:val="0"/>
              </w:rPr>
            </w:r>
          </w:p>
          <w:p w:rsidR="00000000" w:rsidDel="00000000" w:rsidP="00000000" w:rsidRDefault="00000000" w:rsidRPr="00000000" w14:paraId="000000D6">
            <w:pPr>
              <w:numPr>
                <w:ilvl w:val="0"/>
                <w:numId w:val="3"/>
              </w:numPr>
              <w:spacing w:after="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Evidence of </w:t>
            </w:r>
            <w:r w:rsidDel="00000000" w:rsidR="00000000" w:rsidRPr="00000000">
              <w:rPr>
                <w:rtl w:val="0"/>
              </w:rPr>
            </w:r>
          </w:p>
          <w:p w:rsidR="00000000" w:rsidDel="00000000" w:rsidP="00000000" w:rsidRDefault="00000000" w:rsidRPr="00000000" w14:paraId="000000D7">
            <w:pPr>
              <w:numPr>
                <w:ilvl w:val="0"/>
                <w:numId w:val="3"/>
              </w:numPr>
              <w:spacing w:after="0" w:line="240" w:lineRule="auto"/>
              <w:ind w:left="720" w:hanging="360"/>
              <w:rPr/>
            </w:pPr>
            <w:r w:rsidDel="00000000" w:rsidR="00000000" w:rsidRPr="00000000">
              <w:rPr>
                <w:rFonts w:ascii="Arial" w:cs="Arial" w:eastAsia="Arial" w:hAnsi="Arial"/>
                <w:rtl w:val="0"/>
              </w:rPr>
              <w:t xml:space="preserve">Robust understanding of the role, regulations and operating environment for accommodation based services</w:t>
            </w:r>
            <w:r w:rsidDel="00000000" w:rsidR="00000000" w:rsidRPr="00000000">
              <w:rPr>
                <w:rtl w:val="0"/>
              </w:rPr>
            </w:r>
          </w:p>
          <w:p w:rsidR="00000000" w:rsidDel="00000000" w:rsidP="00000000" w:rsidRDefault="00000000" w:rsidRPr="00000000" w14:paraId="000000D8">
            <w:pPr>
              <w:numPr>
                <w:ilvl w:val="0"/>
                <w:numId w:val="3"/>
              </w:numPr>
              <w:spacing w:after="0" w:line="240" w:lineRule="auto"/>
              <w:ind w:left="720" w:hanging="360"/>
              <w:rPr/>
            </w:pPr>
            <w:r w:rsidDel="00000000" w:rsidR="00000000" w:rsidRPr="00000000">
              <w:rPr>
                <w:rFonts w:ascii="Arial" w:cs="Arial" w:eastAsia="Arial" w:hAnsi="Arial"/>
                <w:rtl w:val="0"/>
              </w:rPr>
              <w:t xml:space="preserve">Robust understanding of the process of placement review and the obligations of the department under CRAG and other relevant regulations</w:t>
            </w:r>
            <w:r w:rsidDel="00000000" w:rsidR="00000000" w:rsidRPr="00000000">
              <w:rPr>
                <w:rtl w:val="0"/>
              </w:rPr>
            </w:r>
          </w:p>
          <w:p w:rsidR="00000000" w:rsidDel="00000000" w:rsidP="00000000" w:rsidRDefault="00000000" w:rsidRPr="00000000" w14:paraId="000000D9">
            <w:pPr>
              <w:numPr>
                <w:ilvl w:val="0"/>
                <w:numId w:val="3"/>
              </w:numPr>
              <w:spacing w:after="0" w:line="240" w:lineRule="auto"/>
              <w:ind w:left="720" w:hanging="360"/>
              <w:rPr/>
            </w:pPr>
            <w:r w:rsidDel="00000000" w:rsidR="00000000" w:rsidRPr="00000000">
              <w:rPr>
                <w:rFonts w:ascii="Arial" w:cs="Arial" w:eastAsia="Arial" w:hAnsi="Arial"/>
                <w:rtl w:val="0"/>
              </w:rPr>
              <w:t xml:space="preserve">knowledge of the Ordinary Residence rules and guidance</w:t>
            </w:r>
            <w:r w:rsidDel="00000000" w:rsidR="00000000" w:rsidRPr="00000000">
              <w:rPr>
                <w:rtl w:val="0"/>
              </w:rPr>
            </w:r>
          </w:p>
          <w:p w:rsidR="00000000" w:rsidDel="00000000" w:rsidP="00000000" w:rsidRDefault="00000000" w:rsidRPr="00000000" w14:paraId="000000DA">
            <w:pPr>
              <w:numPr>
                <w:ilvl w:val="0"/>
                <w:numId w:val="3"/>
              </w:numPr>
              <w:spacing w:after="0" w:line="240" w:lineRule="auto"/>
              <w:ind w:left="720" w:hanging="360"/>
              <w:rPr/>
            </w:pPr>
            <w:r w:rsidDel="00000000" w:rsidR="00000000" w:rsidRPr="00000000">
              <w:rPr>
                <w:rFonts w:ascii="Arial" w:cs="Arial" w:eastAsia="Arial" w:hAnsi="Arial"/>
                <w:rtl w:val="0"/>
              </w:rPr>
              <w:t xml:space="preserve">Knowledge of Continuing Healthcare guidance</w:t>
            </w:r>
            <w:r w:rsidDel="00000000" w:rsidR="00000000" w:rsidRPr="00000000">
              <w:rPr>
                <w:rtl w:val="0"/>
              </w:rPr>
            </w:r>
          </w:p>
          <w:p w:rsidR="00000000" w:rsidDel="00000000" w:rsidP="00000000" w:rsidRDefault="00000000" w:rsidRPr="00000000" w14:paraId="000000DB">
            <w:pPr>
              <w:numPr>
                <w:ilvl w:val="0"/>
                <w:numId w:val="3"/>
              </w:numPr>
              <w:spacing w:after="0" w:line="240" w:lineRule="auto"/>
              <w:ind w:left="720" w:hanging="360"/>
              <w:rPr/>
            </w:pPr>
            <w:r w:rsidDel="00000000" w:rsidR="00000000" w:rsidRPr="00000000">
              <w:rPr>
                <w:rFonts w:ascii="Arial" w:cs="Arial" w:eastAsia="Arial" w:hAnsi="Arial"/>
                <w:rtl w:val="0"/>
              </w:rPr>
              <w:t xml:space="preserve">Knowledge of CQC regulations, policies and guidance</w:t>
            </w:r>
            <w:r w:rsidDel="00000000" w:rsidR="00000000" w:rsidRPr="00000000">
              <w:rPr>
                <w:rtl w:val="0"/>
              </w:rPr>
            </w:r>
          </w:p>
          <w:p w:rsidR="00000000" w:rsidDel="00000000" w:rsidP="00000000" w:rsidRDefault="00000000" w:rsidRPr="00000000" w14:paraId="000000DC">
            <w:pPr>
              <w:numPr>
                <w:ilvl w:val="0"/>
                <w:numId w:val="3"/>
              </w:numPr>
              <w:spacing w:after="0" w:line="240" w:lineRule="auto"/>
              <w:ind w:left="720" w:hanging="360"/>
              <w:rPr/>
            </w:pPr>
            <w:r w:rsidDel="00000000" w:rsidR="00000000" w:rsidRPr="00000000">
              <w:rPr>
                <w:rFonts w:ascii="Arial" w:cs="Arial" w:eastAsia="Arial" w:hAnsi="Arial"/>
                <w:rtl w:val="0"/>
              </w:rPr>
              <w:t xml:space="preserve">Robust Understanding of the policy, legislative and operating environment of health, social care, regulated services and the community and voluntary sectors</w:t>
            </w:r>
            <w:r w:rsidDel="00000000" w:rsidR="00000000" w:rsidRPr="00000000">
              <w:rPr>
                <w:rtl w:val="0"/>
              </w:rPr>
            </w:r>
          </w:p>
          <w:p w:rsidR="00000000" w:rsidDel="00000000" w:rsidP="00000000" w:rsidRDefault="00000000" w:rsidRPr="00000000" w14:paraId="000000DD">
            <w:pPr>
              <w:numPr>
                <w:ilvl w:val="0"/>
                <w:numId w:val="3"/>
              </w:numPr>
              <w:spacing w:after="0" w:line="240" w:lineRule="auto"/>
              <w:ind w:left="720" w:hanging="360"/>
              <w:rPr/>
            </w:pPr>
            <w:r w:rsidDel="00000000" w:rsidR="00000000" w:rsidRPr="00000000">
              <w:rPr>
                <w:rFonts w:ascii="Arial" w:cs="Arial" w:eastAsia="Arial" w:hAnsi="Arial"/>
                <w:rtl w:val="0"/>
              </w:rPr>
              <w:t xml:space="preserve">Robust understanding of requirements under the Care Act in regard to assessed need and meeting need.</w:t>
            </w:r>
            <w:r w:rsidDel="00000000" w:rsidR="00000000" w:rsidRPr="00000000">
              <w:rPr>
                <w:rtl w:val="0"/>
              </w:rPr>
            </w:r>
          </w:p>
          <w:p w:rsidR="00000000" w:rsidDel="00000000" w:rsidP="00000000" w:rsidRDefault="00000000" w:rsidRPr="00000000" w14:paraId="000000DE">
            <w:pPr>
              <w:spacing w:after="0" w:line="240" w:lineRule="auto"/>
              <w:jc w:val="center"/>
              <w:rPr>
                <w:rFonts w:ascii="Arial" w:cs="Arial" w:eastAsia="Arial" w:hAnsi="Arial"/>
              </w:rPr>
            </w:pP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tl w:val="0"/>
              </w:rPr>
            </w:r>
          </w:p>
          <w:p w:rsidR="00000000" w:rsidDel="00000000" w:rsidP="00000000" w:rsidRDefault="00000000" w:rsidRPr="00000000" w14:paraId="000000DF">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E0">
            <w:pPr>
              <w:spacing w:after="0" w:line="240" w:lineRule="auto"/>
              <w:jc w:val="center"/>
              <w:rPr>
                <w:rFonts w:ascii="Arial" w:cs="Arial" w:eastAsia="Arial" w:hAnsi="Arial"/>
              </w:rPr>
            </w:pPr>
            <w:r w:rsidDel="00000000" w:rsidR="00000000" w:rsidRPr="00000000">
              <w:rPr>
                <w:rtl w:val="0"/>
              </w:rPr>
            </w:r>
          </w:p>
        </w:tc>
        <w:tc>
          <w:tcPr>
            <w:vAlign w:val="top"/>
          </w:tcPr>
          <w:p w:rsidR="00000000" w:rsidDel="00000000" w:rsidP="00000000" w:rsidRDefault="00000000" w:rsidRPr="00000000" w14:paraId="000000E1">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E2">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A and I</w:t>
            </w:r>
          </w:p>
          <w:p w:rsidR="00000000" w:rsidDel="00000000" w:rsidP="00000000" w:rsidRDefault="00000000" w:rsidRPr="00000000" w14:paraId="000000E3">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E4">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A and I</w:t>
            </w:r>
          </w:p>
          <w:p w:rsidR="00000000" w:rsidDel="00000000" w:rsidP="00000000" w:rsidRDefault="00000000" w:rsidRPr="00000000" w14:paraId="000000E5">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E6">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A and I</w:t>
            </w:r>
          </w:p>
          <w:p w:rsidR="00000000" w:rsidDel="00000000" w:rsidP="00000000" w:rsidRDefault="00000000" w:rsidRPr="00000000" w14:paraId="000000E7">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E8">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E9">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A and I</w:t>
            </w:r>
          </w:p>
          <w:p w:rsidR="00000000" w:rsidDel="00000000" w:rsidP="00000000" w:rsidRDefault="00000000" w:rsidRPr="00000000" w14:paraId="000000EA">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A and I</w:t>
            </w:r>
          </w:p>
          <w:p w:rsidR="00000000" w:rsidDel="00000000" w:rsidP="00000000" w:rsidRDefault="00000000" w:rsidRPr="00000000" w14:paraId="000000EB">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EC">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A and I</w:t>
            </w:r>
          </w:p>
          <w:p w:rsidR="00000000" w:rsidDel="00000000" w:rsidP="00000000" w:rsidRDefault="00000000" w:rsidRPr="00000000" w14:paraId="000000ED">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EE">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EF">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A and I</w:t>
            </w:r>
          </w:p>
        </w:tc>
      </w:tr>
    </w:tbl>
    <w:p w:rsidR="00000000" w:rsidDel="00000000" w:rsidP="00000000" w:rsidRDefault="00000000" w:rsidRPr="00000000" w14:paraId="000000F0">
      <w:pPr>
        <w:spacing w:after="0" w:line="240" w:lineRule="auto"/>
        <w:rPr>
          <w:rFonts w:ascii="Arial" w:cs="Arial" w:eastAsia="Arial" w:hAnsi="Arial"/>
        </w:rPr>
      </w:pPr>
      <w:r w:rsidDel="00000000" w:rsidR="00000000" w:rsidRPr="00000000">
        <w:rPr>
          <w:rtl w:val="0"/>
        </w:rPr>
      </w:r>
    </w:p>
    <w:tbl>
      <w:tblPr>
        <w:tblStyle w:val="Table2"/>
        <w:tblW w:w="10184.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621"/>
        <w:gridCol w:w="2563"/>
        <w:tblGridChange w:id="0">
          <w:tblGrid>
            <w:gridCol w:w="7621"/>
            <w:gridCol w:w="2563"/>
          </w:tblGrid>
        </w:tblGridChange>
      </w:tblGrid>
      <w:tr>
        <w:trPr>
          <w:cantSplit w:val="0"/>
          <w:trHeight w:val="1953" w:hRule="atLeast"/>
          <w:tblHeader w:val="0"/>
        </w:trPr>
        <w:tc>
          <w:tcPr>
            <w:tcBorders>
              <w:bottom w:color="000000" w:space="0" w:sz="4" w:val="single"/>
            </w:tcBorders>
            <w:vAlign w:val="top"/>
          </w:tcPr>
          <w:p w:rsidR="00000000" w:rsidDel="00000000" w:rsidP="00000000" w:rsidRDefault="00000000" w:rsidRPr="00000000" w14:paraId="000000F1">
            <w:pPr>
              <w:spacing w:after="0" w:line="240" w:lineRule="auto"/>
              <w:jc w:val="center"/>
              <w:rPr>
                <w:rFonts w:ascii="Arial" w:cs="Arial" w:eastAsia="Arial" w:hAnsi="Arial"/>
              </w:rPr>
            </w:pPr>
            <w:r w:rsidDel="00000000" w:rsidR="00000000" w:rsidRPr="00000000">
              <w:rPr>
                <w:rFonts w:ascii="Arial" w:cs="Arial" w:eastAsia="Arial" w:hAnsi="Arial"/>
                <w:b w:val="1"/>
                <w:rtl w:val="0"/>
              </w:rPr>
              <w:t xml:space="preserve">  Experience</w:t>
            </w:r>
            <w:r w:rsidDel="00000000" w:rsidR="00000000" w:rsidRPr="00000000">
              <w:rPr>
                <w:rtl w:val="0"/>
              </w:rPr>
            </w:r>
          </w:p>
          <w:p w:rsidR="00000000" w:rsidDel="00000000" w:rsidP="00000000" w:rsidRDefault="00000000" w:rsidRPr="00000000" w14:paraId="000000F2">
            <w:pPr>
              <w:numPr>
                <w:ilvl w:val="0"/>
                <w:numId w:val="3"/>
              </w:numPr>
              <w:spacing w:after="0" w:line="240" w:lineRule="auto"/>
              <w:ind w:left="720" w:hanging="360"/>
              <w:rPr/>
            </w:pPr>
            <w:r w:rsidDel="00000000" w:rsidR="00000000" w:rsidRPr="00000000">
              <w:rPr>
                <w:rFonts w:ascii="Arial" w:cs="Arial" w:eastAsia="Arial" w:hAnsi="Arial"/>
                <w:rtl w:val="0"/>
              </w:rPr>
              <w:t xml:space="preserve">Undertaking person centred reviews of individual needs, assessing and identifying eligible needs and drafting effective person centred support plans</w:t>
            </w:r>
            <w:r w:rsidDel="00000000" w:rsidR="00000000" w:rsidRPr="00000000">
              <w:rPr>
                <w:rtl w:val="0"/>
              </w:rPr>
            </w:r>
          </w:p>
          <w:p w:rsidR="00000000" w:rsidDel="00000000" w:rsidP="00000000" w:rsidRDefault="00000000" w:rsidRPr="00000000" w14:paraId="000000F3">
            <w:pPr>
              <w:numPr>
                <w:ilvl w:val="0"/>
                <w:numId w:val="3"/>
              </w:numPr>
              <w:spacing w:after="0" w:line="240" w:lineRule="auto"/>
              <w:ind w:left="720" w:hanging="360"/>
              <w:rPr>
                <w:rFonts w:ascii="Arial" w:cs="Arial" w:eastAsia="Arial" w:hAnsi="Arial"/>
                <w:u w:val="none"/>
              </w:rPr>
            </w:pPr>
            <w:r w:rsidDel="00000000" w:rsidR="00000000" w:rsidRPr="00000000">
              <w:rPr>
                <w:rFonts w:ascii="Arial" w:cs="Arial" w:eastAsia="Arial" w:hAnsi="Arial"/>
                <w:color w:val="333333"/>
                <w:sz w:val="21"/>
                <w:szCs w:val="21"/>
                <w:highlight w:val="white"/>
                <w:rtl w:val="0"/>
              </w:rPr>
              <w:t xml:space="preserve">Demonstrable experience in relationship and strengths-based practice, working collaboratively with service users, their families and representatives</w:t>
            </w:r>
            <w:r w:rsidDel="00000000" w:rsidR="00000000" w:rsidRPr="00000000">
              <w:rPr>
                <w:rtl w:val="0"/>
              </w:rPr>
            </w:r>
          </w:p>
          <w:p w:rsidR="00000000" w:rsidDel="00000000" w:rsidP="00000000" w:rsidRDefault="00000000" w:rsidRPr="00000000" w14:paraId="000000F4">
            <w:pPr>
              <w:numPr>
                <w:ilvl w:val="0"/>
                <w:numId w:val="3"/>
              </w:numPr>
              <w:spacing w:after="0" w:line="240" w:lineRule="auto"/>
              <w:ind w:left="720" w:hanging="360"/>
              <w:rPr/>
            </w:pPr>
            <w:r w:rsidDel="00000000" w:rsidR="00000000" w:rsidRPr="00000000">
              <w:rPr>
                <w:rFonts w:ascii="Arial" w:cs="Arial" w:eastAsia="Arial" w:hAnsi="Arial"/>
                <w:rtl w:val="0"/>
              </w:rPr>
              <w:t xml:space="preserve">Reporting on service outcomes, developing and implementing action plans, ensuring non compliance corrective actions are implemented</w:t>
            </w:r>
            <w:r w:rsidDel="00000000" w:rsidR="00000000" w:rsidRPr="00000000">
              <w:rPr>
                <w:rtl w:val="0"/>
              </w:rPr>
            </w:r>
          </w:p>
          <w:p w:rsidR="00000000" w:rsidDel="00000000" w:rsidP="00000000" w:rsidRDefault="00000000" w:rsidRPr="00000000" w14:paraId="000000F5">
            <w:pPr>
              <w:numPr>
                <w:ilvl w:val="0"/>
                <w:numId w:val="3"/>
              </w:numPr>
              <w:spacing w:after="0" w:line="240" w:lineRule="auto"/>
              <w:ind w:left="720" w:hanging="360"/>
              <w:rPr/>
            </w:pPr>
            <w:r w:rsidDel="00000000" w:rsidR="00000000" w:rsidRPr="00000000">
              <w:rPr>
                <w:rFonts w:ascii="Arial" w:cs="Arial" w:eastAsia="Arial" w:hAnsi="Arial"/>
                <w:rtl w:val="0"/>
              </w:rPr>
              <w:t xml:space="preserve">Contributing to organisational compliance in placement review process regarding legislation,regulation and public body policy and procedures</w:t>
            </w:r>
            <w:r w:rsidDel="00000000" w:rsidR="00000000" w:rsidRPr="00000000">
              <w:rPr>
                <w:rtl w:val="0"/>
              </w:rPr>
            </w:r>
          </w:p>
          <w:p w:rsidR="00000000" w:rsidDel="00000000" w:rsidP="00000000" w:rsidRDefault="00000000" w:rsidRPr="00000000" w14:paraId="000000F6">
            <w:pPr>
              <w:numPr>
                <w:ilvl w:val="0"/>
                <w:numId w:val="3"/>
              </w:numPr>
              <w:spacing w:after="0" w:line="240" w:lineRule="auto"/>
              <w:ind w:left="720" w:hanging="360"/>
              <w:rPr/>
            </w:pPr>
            <w:r w:rsidDel="00000000" w:rsidR="00000000" w:rsidRPr="00000000">
              <w:rPr>
                <w:rFonts w:ascii="Arial" w:cs="Arial" w:eastAsia="Arial" w:hAnsi="Arial"/>
                <w:rtl w:val="0"/>
              </w:rPr>
              <w:t xml:space="preserve">Working within collaborative projects to deliver change, improvement, or efficiencies</w:t>
            </w:r>
            <w:r w:rsidDel="00000000" w:rsidR="00000000" w:rsidRPr="00000000">
              <w:rPr>
                <w:rtl w:val="0"/>
              </w:rPr>
            </w:r>
          </w:p>
          <w:p w:rsidR="00000000" w:rsidDel="00000000" w:rsidP="00000000" w:rsidRDefault="00000000" w:rsidRPr="00000000" w14:paraId="000000F7">
            <w:pPr>
              <w:numPr>
                <w:ilvl w:val="0"/>
                <w:numId w:val="3"/>
              </w:numPr>
              <w:spacing w:after="0" w:line="240" w:lineRule="auto"/>
              <w:ind w:left="720" w:hanging="360"/>
              <w:rPr/>
            </w:pPr>
            <w:r w:rsidDel="00000000" w:rsidR="00000000" w:rsidRPr="00000000">
              <w:rPr>
                <w:rFonts w:ascii="Arial" w:cs="Arial" w:eastAsia="Arial" w:hAnsi="Arial"/>
                <w:rtl w:val="0"/>
              </w:rPr>
              <w:t xml:space="preserve">Working with service users and customers to engage them in reviewing their needs and in gaining feedback</w:t>
            </w:r>
            <w:r w:rsidDel="00000000" w:rsidR="00000000" w:rsidRPr="00000000">
              <w:rPr>
                <w:rtl w:val="0"/>
              </w:rPr>
            </w:r>
          </w:p>
          <w:p w:rsidR="00000000" w:rsidDel="00000000" w:rsidP="00000000" w:rsidRDefault="00000000" w:rsidRPr="00000000" w14:paraId="000000F8">
            <w:pPr>
              <w:numPr>
                <w:ilvl w:val="0"/>
                <w:numId w:val="3"/>
              </w:numPr>
              <w:spacing w:after="0" w:line="240" w:lineRule="auto"/>
              <w:ind w:left="720" w:hanging="360"/>
              <w:rPr/>
            </w:pPr>
            <w:r w:rsidDel="00000000" w:rsidR="00000000" w:rsidRPr="00000000">
              <w:rPr>
                <w:rFonts w:ascii="Arial" w:cs="Arial" w:eastAsia="Arial" w:hAnsi="Arial"/>
                <w:rtl w:val="0"/>
              </w:rPr>
              <w:t xml:space="preserve">Using cost efficiency tools within reviews and successfully negotiating costs with providers.</w:t>
            </w:r>
            <w:r w:rsidDel="00000000" w:rsidR="00000000" w:rsidRPr="00000000">
              <w:rPr>
                <w:rtl w:val="0"/>
              </w:rPr>
            </w:r>
          </w:p>
          <w:p w:rsidR="00000000" w:rsidDel="00000000" w:rsidP="00000000" w:rsidRDefault="00000000" w:rsidRPr="00000000" w14:paraId="000000F9">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FA">
            <w:pPr>
              <w:spacing w:after="0" w:line="240" w:lineRule="auto"/>
              <w:jc w:val="center"/>
              <w:rPr>
                <w:rFonts w:ascii="Arial" w:cs="Arial" w:eastAsia="Arial" w:hAnsi="Arial"/>
              </w:rPr>
            </w:pPr>
            <w:r w:rsidDel="00000000" w:rsidR="00000000" w:rsidRPr="00000000">
              <w:rPr>
                <w:rtl w:val="0"/>
              </w:rPr>
            </w:r>
          </w:p>
        </w:tc>
        <w:tc>
          <w:tcPr>
            <w:vAlign w:val="top"/>
          </w:tcPr>
          <w:p w:rsidR="00000000" w:rsidDel="00000000" w:rsidP="00000000" w:rsidRDefault="00000000" w:rsidRPr="00000000" w14:paraId="000000FB">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FC">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A and I</w:t>
            </w:r>
          </w:p>
          <w:p w:rsidR="00000000" w:rsidDel="00000000" w:rsidP="00000000" w:rsidRDefault="00000000" w:rsidRPr="00000000" w14:paraId="000000FD">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FE">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FF">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A and I</w:t>
            </w:r>
          </w:p>
          <w:p w:rsidR="00000000" w:rsidDel="00000000" w:rsidP="00000000" w:rsidRDefault="00000000" w:rsidRPr="00000000" w14:paraId="00000100">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101">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A and I</w:t>
            </w:r>
          </w:p>
          <w:p w:rsidR="00000000" w:rsidDel="00000000" w:rsidP="00000000" w:rsidRDefault="00000000" w:rsidRPr="00000000" w14:paraId="00000102">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103">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104">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A and I</w:t>
            </w:r>
          </w:p>
          <w:p w:rsidR="00000000" w:rsidDel="00000000" w:rsidP="00000000" w:rsidRDefault="00000000" w:rsidRPr="00000000" w14:paraId="00000105">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106">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A and I</w:t>
            </w:r>
          </w:p>
          <w:p w:rsidR="00000000" w:rsidDel="00000000" w:rsidP="00000000" w:rsidRDefault="00000000" w:rsidRPr="00000000" w14:paraId="00000107">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108">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A and I</w:t>
            </w:r>
          </w:p>
        </w:tc>
      </w:tr>
    </w:tbl>
    <w:p w:rsidR="00000000" w:rsidDel="00000000" w:rsidP="00000000" w:rsidRDefault="00000000" w:rsidRPr="00000000" w14:paraId="0000010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0A">
      <w:pPr>
        <w:spacing w:after="0" w:lineRule="auto"/>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10B">
      <w:pPr>
        <w:spacing w:after="0" w:lineRule="auto"/>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10C">
      <w:pPr>
        <w:spacing w:after="225" w:lineRule="auto"/>
        <w:ind w:left="-5" w:hanging="10"/>
        <w:rPr/>
      </w:pPr>
      <w:r w:rsidDel="00000000" w:rsidR="00000000" w:rsidRPr="00000000">
        <w:rPr>
          <w:rFonts w:ascii="Arial" w:cs="Arial" w:eastAsia="Arial" w:hAnsi="Arial"/>
          <w:sz w:val="20"/>
          <w:szCs w:val="20"/>
          <w:rtl w:val="0"/>
        </w:rPr>
        <w:t xml:space="preserve">Page</w:t>
      </w:r>
      <w:r w:rsidDel="00000000" w:rsidR="00000000" w:rsidRPr="00000000">
        <w:rPr>
          <w:sz w:val="20"/>
          <w:szCs w:val="20"/>
          <w:rtl w:val="0"/>
        </w:rPr>
        <w:t xml:space="preserve">​</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2 of 2 </w:t>
      </w:r>
      <w:r w:rsidDel="00000000" w:rsidR="00000000" w:rsidRPr="00000000">
        <w:rPr>
          <w:rtl w:val="0"/>
        </w:rPr>
      </w:r>
    </w:p>
    <w:sectPr>
      <w:pgSz w:h="15840" w:w="12240" w:orient="portrait"/>
      <w:pgMar w:bottom="723" w:top="863" w:left="1418" w:right="134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0"/>
      <w:numFmt w:val="bullet"/>
      <w:lvlText w:val="•"/>
      <w:lvlJc w:val="left"/>
      <w:pPr>
        <w:ind w:left="720" w:hanging="360"/>
      </w:pPr>
      <w:rPr>
        <w:rFonts w:ascii="Times New Roman" w:cs="Times New Roman" w:eastAsia="Times New Roman" w:hAnsi="Times New Roman"/>
        <w:sz w:val="23"/>
        <w:szCs w:val="23"/>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Rule="auto"/>
      <w:ind w:left="10" w:hanging="10"/>
    </w:pPr>
    <w:rPr>
      <w:rFonts w:ascii="Arial" w:cs="Arial" w:eastAsia="Arial" w:hAnsi="Arial"/>
      <w:color w:val="000000"/>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Rule="auto"/>
      <w:ind w:left="10" w:hanging="10"/>
    </w:pPr>
    <w:rPr>
      <w:rFonts w:ascii="Arial" w:cs="Arial" w:eastAsia="Arial" w:hAnsi="Arial"/>
      <w:color w:val="000000"/>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 w:right="0" w:hanging="10"/>
      <w:jc w:val="left"/>
    </w:pPr>
    <w:rPr>
      <w:rFonts w:ascii="Arial" w:cs="Arial" w:eastAsia="Arial" w:hAnsi="Arial"/>
      <w:b w:val="0"/>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Calibri" w:cs="Calibri" w:eastAsia="Calibri" w:hAnsi="Calibri"/>
      <w:color w:val="000000"/>
    </w:rPr>
  </w:style>
  <w:style w:type="paragraph" w:styleId="Heading1">
    <w:name w:val="heading 1"/>
    <w:next w:val="Normal"/>
    <w:link w:val="Heading1Char"/>
    <w:uiPriority w:val="9"/>
    <w:qFormat w:val="1"/>
    <w:pPr>
      <w:keepNext w:val="1"/>
      <w:keepLines w:val="1"/>
      <w:spacing w:after="0"/>
      <w:ind w:left="10" w:hanging="10"/>
      <w:outlineLvl w:val="0"/>
    </w:pPr>
    <w:rPr>
      <w:rFonts w:ascii="Arial" w:cs="Arial" w:eastAsia="Arial" w:hAnsi="Arial"/>
      <w:color w:val="000000"/>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rPr>
      <w:rFonts w:ascii="Arial" w:cs="Arial" w:eastAsia="Arial" w:hAnsi="Arial"/>
      <w:color w:val="000000"/>
      <w:sz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100.0" w:type="dxa"/>
        <w:left w:w="100.0" w:type="dxa"/>
        <w:bottom w:w="100.0" w:type="dxa"/>
        <w:right w:w="100.0" w:type="dxa"/>
      </w:tblCellMar>
    </w:tblPr>
  </w:style>
  <w:style w:type="table" w:styleId="Table2">
    <w:basedOn w:val="TableNormal"/>
    <w:rPr>
      <w:vertAlign w:val="baseline"/>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100.0" w:type="dxa"/>
        <w:left w:w="100.0" w:type="dxa"/>
        <w:bottom w:w="100.0" w:type="dxa"/>
        <w:right w:w="100.0" w:type="dxa"/>
      </w:tblCellMar>
    </w:tblPr>
  </w:style>
  <w:style w:type="table" w:styleId="Table2">
    <w:basedOn w:val="TableNormal"/>
    <w:rPr>
      <w:vertAlign w:val="baseline"/>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100.0" w:type="dxa"/>
        <w:left w:w="100.0" w:type="dxa"/>
        <w:bottom w:w="100.0" w:type="dxa"/>
        <w:right w:w="100.0" w:type="dxa"/>
      </w:tblCellMar>
    </w:tblPr>
  </w:style>
  <w:style w:type="table" w:styleId="Table2">
    <w:basedOn w:val="TableNormal"/>
    <w:rPr>
      <w:vertAlign w:val="baseline"/>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YqBPVWZTAEPjxYPQgT1gVQ91RQw==">AMUW2mWlQlmE83Jea9On8Ul2S0LMHSdajiijyFZAvokws9hIJ4NoVi3b1kBuNj4jtDQVqhkaCZHUcRd/xUucOjXwSw7XvpRdMscvJrJy+cqRuxlRHXqhwcZHUpxPDRk2nfQPtcLsr81rj2BstzLvFbd+OU9Jfl/DAcy32s2eercJjKhAJse0fdU=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2022-08-12T08:49:00Z</dcterms:created>
  <dc:creator>Penny Heron</dc:creator>
</cp:coreProperties>
</file>