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5940"/>
      </w:tblGrid>
      <w:tr w:rsidR="000578A6" w:rsidRPr="007E0BEA" w14:paraId="300474A9" w14:textId="77777777" w:rsidTr="02EE5707">
        <w:tc>
          <w:tcPr>
            <w:tcW w:w="4376" w:type="dxa"/>
            <w:shd w:val="clear" w:color="auto" w:fill="EEECE1"/>
          </w:tcPr>
          <w:p w14:paraId="6F666DDB" w14:textId="77777777" w:rsidR="000578A6" w:rsidRPr="007E0BEA" w:rsidRDefault="00B54945" w:rsidP="00074FB3">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Role Title</w:t>
            </w:r>
          </w:p>
        </w:tc>
        <w:tc>
          <w:tcPr>
            <w:tcW w:w="5940" w:type="dxa"/>
            <w:shd w:val="clear" w:color="auto" w:fill="EEECE1"/>
          </w:tcPr>
          <w:p w14:paraId="4791660A" w14:textId="46332D74" w:rsidR="000578A6" w:rsidRPr="007E0BEA" w:rsidRDefault="00B34711"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Estate Surveyor (</w:t>
            </w:r>
            <w:r w:rsidR="00BD7980">
              <w:rPr>
                <w:rFonts w:ascii="Arial" w:eastAsia="Times New Roman" w:hAnsi="Arial" w:cs="Arial"/>
                <w:b/>
                <w:bCs/>
                <w:sz w:val="24"/>
                <w:szCs w:val="24"/>
                <w:lang w:eastAsia="en-GB"/>
              </w:rPr>
              <w:t>Non-Commercial</w:t>
            </w:r>
            <w:r>
              <w:rPr>
                <w:rFonts w:ascii="Arial" w:eastAsia="Times New Roman" w:hAnsi="Arial" w:cs="Arial"/>
                <w:b/>
                <w:bCs/>
                <w:sz w:val="24"/>
                <w:szCs w:val="24"/>
                <w:lang w:eastAsia="en-GB"/>
              </w:rPr>
              <w:t xml:space="preserve"> Assets)</w:t>
            </w:r>
          </w:p>
        </w:tc>
      </w:tr>
      <w:tr w:rsidR="001E5CEB" w:rsidRPr="007E0BEA" w14:paraId="704BECA6" w14:textId="77777777" w:rsidTr="02EE5707">
        <w:trPr>
          <w:trHeight w:val="290"/>
        </w:trPr>
        <w:tc>
          <w:tcPr>
            <w:tcW w:w="4376" w:type="dxa"/>
            <w:shd w:val="clear" w:color="auto" w:fill="auto"/>
          </w:tcPr>
          <w:p w14:paraId="35FC47DE" w14:textId="77777777" w:rsidR="001E5CEB" w:rsidRPr="007E0BEA" w:rsidRDefault="001E5CEB" w:rsidP="001E5CEB">
            <w:pPr>
              <w:spacing w:before="40" w:after="40" w:line="240" w:lineRule="auto"/>
              <w:jc w:val="both"/>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Job Family</w:t>
            </w:r>
          </w:p>
        </w:tc>
        <w:tc>
          <w:tcPr>
            <w:tcW w:w="5940" w:type="dxa"/>
            <w:shd w:val="clear" w:color="auto" w:fill="auto"/>
          </w:tcPr>
          <w:p w14:paraId="2A5DECA3" w14:textId="1375FF27" w:rsidR="001E5CEB" w:rsidRPr="007E0BEA" w:rsidRDefault="00B34711" w:rsidP="001E5CEB">
            <w:pPr>
              <w:spacing w:before="40" w:after="40" w:line="240" w:lineRule="auto"/>
              <w:rPr>
                <w:rFonts w:ascii="Arial" w:eastAsia="Times New Roman" w:hAnsi="Arial" w:cs="Arial"/>
                <w:b/>
                <w:sz w:val="24"/>
                <w:szCs w:val="24"/>
                <w:lang w:eastAsia="en-GB"/>
              </w:rPr>
            </w:pPr>
            <w:r>
              <w:rPr>
                <w:rFonts w:ascii="Arial" w:hAnsi="Arial" w:cs="Arial"/>
                <w:b/>
                <w:sz w:val="24"/>
                <w:szCs w:val="24"/>
              </w:rPr>
              <w:t>Place</w:t>
            </w:r>
            <w:r w:rsidR="00BB021C" w:rsidRPr="007E0BEA">
              <w:rPr>
                <w:rFonts w:ascii="Arial" w:hAnsi="Arial" w:cs="Arial"/>
                <w:b/>
                <w:sz w:val="24"/>
                <w:szCs w:val="24"/>
              </w:rPr>
              <w:t xml:space="preserve"> </w:t>
            </w:r>
          </w:p>
        </w:tc>
      </w:tr>
      <w:tr w:rsidR="001E5CEB" w:rsidRPr="007E0BEA" w14:paraId="3C776E1E" w14:textId="77777777" w:rsidTr="02EE5707">
        <w:tc>
          <w:tcPr>
            <w:tcW w:w="4376" w:type="dxa"/>
            <w:tcBorders>
              <w:bottom w:val="single" w:sz="4" w:space="0" w:color="auto"/>
            </w:tcBorders>
            <w:shd w:val="clear" w:color="auto" w:fill="auto"/>
          </w:tcPr>
          <w:p w14:paraId="2BC2886E" w14:textId="77777777" w:rsidR="001E5CEB" w:rsidRPr="007E0BEA" w:rsidRDefault="001E5CEB" w:rsidP="001E5CEB">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Competency Level</w:t>
            </w:r>
          </w:p>
        </w:tc>
        <w:tc>
          <w:tcPr>
            <w:tcW w:w="5940" w:type="dxa"/>
            <w:tcBorders>
              <w:bottom w:val="single" w:sz="4" w:space="0" w:color="auto"/>
            </w:tcBorders>
            <w:shd w:val="clear" w:color="auto" w:fill="auto"/>
          </w:tcPr>
          <w:p w14:paraId="60F89BA2" w14:textId="68AED069" w:rsidR="001E5CEB" w:rsidRPr="007E0BEA" w:rsidRDefault="001E5CEB" w:rsidP="001E5CEB">
            <w:pPr>
              <w:spacing w:before="40" w:after="40" w:line="240" w:lineRule="auto"/>
              <w:rPr>
                <w:rFonts w:ascii="Arial" w:eastAsia="Times New Roman" w:hAnsi="Arial" w:cs="Arial"/>
                <w:b/>
                <w:sz w:val="24"/>
                <w:szCs w:val="24"/>
                <w:lang w:eastAsia="en-GB"/>
              </w:rPr>
            </w:pPr>
            <w:r w:rsidRPr="007E0BEA">
              <w:rPr>
                <w:rFonts w:ascii="Arial" w:eastAsia="Times New Roman" w:hAnsi="Arial" w:cs="Arial"/>
                <w:b/>
                <w:sz w:val="24"/>
                <w:szCs w:val="24"/>
                <w:lang w:eastAsia="en-GB"/>
              </w:rPr>
              <w:t>Principal Officer</w:t>
            </w:r>
          </w:p>
        </w:tc>
      </w:tr>
      <w:tr w:rsidR="001E5CEB" w:rsidRPr="007E0BEA" w14:paraId="69651DCC" w14:textId="77777777" w:rsidTr="02EE5707">
        <w:tc>
          <w:tcPr>
            <w:tcW w:w="4376" w:type="dxa"/>
            <w:tcBorders>
              <w:bottom w:val="single" w:sz="4" w:space="0" w:color="auto"/>
            </w:tcBorders>
            <w:shd w:val="clear" w:color="auto" w:fill="auto"/>
          </w:tcPr>
          <w:p w14:paraId="4CC84DB0" w14:textId="77777777" w:rsidR="001E5CEB" w:rsidRPr="007E0BEA" w:rsidRDefault="001E5CEB" w:rsidP="001E5CEB">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Pay Range / Scale</w:t>
            </w:r>
          </w:p>
        </w:tc>
        <w:tc>
          <w:tcPr>
            <w:tcW w:w="5940" w:type="dxa"/>
            <w:tcBorders>
              <w:bottom w:val="single" w:sz="4" w:space="0" w:color="auto"/>
            </w:tcBorders>
            <w:shd w:val="clear" w:color="auto" w:fill="auto"/>
          </w:tcPr>
          <w:p w14:paraId="3B593C25" w14:textId="66C7BE87" w:rsidR="001E5CEB" w:rsidRPr="007E0BEA" w:rsidRDefault="001E5CEB" w:rsidP="001E5CEB">
            <w:pPr>
              <w:spacing w:before="40" w:after="40" w:line="240" w:lineRule="auto"/>
              <w:rPr>
                <w:rFonts w:ascii="Arial" w:eastAsia="Times New Roman" w:hAnsi="Arial" w:cs="Arial"/>
                <w:b/>
                <w:sz w:val="24"/>
                <w:szCs w:val="24"/>
                <w:lang w:eastAsia="en-GB"/>
              </w:rPr>
            </w:pPr>
            <w:r w:rsidRPr="007E0BEA">
              <w:rPr>
                <w:rFonts w:ascii="Arial" w:eastAsia="Times New Roman" w:hAnsi="Arial" w:cs="Arial"/>
                <w:b/>
                <w:sz w:val="24"/>
                <w:szCs w:val="24"/>
                <w:lang w:eastAsia="en-GB"/>
              </w:rPr>
              <w:t>PO</w:t>
            </w:r>
            <w:r w:rsidR="00B34711">
              <w:rPr>
                <w:rFonts w:ascii="Arial" w:eastAsia="Times New Roman" w:hAnsi="Arial" w:cs="Arial"/>
                <w:b/>
                <w:sz w:val="24"/>
                <w:szCs w:val="24"/>
                <w:lang w:eastAsia="en-GB"/>
              </w:rPr>
              <w:t>6</w:t>
            </w:r>
          </w:p>
        </w:tc>
      </w:tr>
      <w:tr w:rsidR="001E5CEB" w:rsidRPr="007E0BEA" w14:paraId="346AC68B" w14:textId="77777777" w:rsidTr="02EE5707">
        <w:tc>
          <w:tcPr>
            <w:tcW w:w="1031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7DFD4A" w14:textId="587C79E2" w:rsidR="001E5CEB" w:rsidRPr="00475A86" w:rsidRDefault="001E5CEB" w:rsidP="001E5CEB">
            <w:pPr>
              <w:spacing w:before="40" w:after="40" w:line="240" w:lineRule="auto"/>
              <w:rPr>
                <w:rFonts w:ascii="Arial" w:eastAsia="Times New Roman" w:hAnsi="Arial" w:cs="Arial"/>
                <w:bCs/>
                <w:sz w:val="24"/>
                <w:szCs w:val="24"/>
                <w:lang w:eastAsia="en-GB"/>
              </w:rPr>
            </w:pPr>
            <w:r w:rsidRPr="00475A86">
              <w:rPr>
                <w:rFonts w:ascii="Arial" w:eastAsia="Times New Roman" w:hAnsi="Arial" w:cs="Arial"/>
                <w:bCs/>
                <w:sz w:val="24"/>
                <w:szCs w:val="24"/>
                <w:lang w:eastAsia="en-GB"/>
              </w:rPr>
              <w:t>Purpose</w:t>
            </w:r>
          </w:p>
        </w:tc>
      </w:tr>
      <w:tr w:rsidR="00296702" w:rsidRPr="007E0BEA" w14:paraId="2814301F" w14:textId="77777777" w:rsidTr="02EE5707">
        <w:tc>
          <w:tcPr>
            <w:tcW w:w="10316" w:type="dxa"/>
            <w:gridSpan w:val="2"/>
            <w:tcBorders>
              <w:top w:val="single" w:sz="4" w:space="0" w:color="auto"/>
              <w:left w:val="single" w:sz="4" w:space="0" w:color="auto"/>
              <w:bottom w:val="single" w:sz="4" w:space="0" w:color="auto"/>
              <w:right w:val="single" w:sz="4" w:space="0" w:color="auto"/>
            </w:tcBorders>
            <w:shd w:val="clear" w:color="auto" w:fill="auto"/>
          </w:tcPr>
          <w:p w14:paraId="205EBE66" w14:textId="243D0E17" w:rsidR="009648B2" w:rsidRDefault="009648B2" w:rsidP="009648B2">
            <w:pPr>
              <w:spacing w:before="40" w:after="40" w:line="240" w:lineRule="auto"/>
              <w:rPr>
                <w:rFonts w:ascii="Arial" w:eastAsia="Times New Roman" w:hAnsi="Arial" w:cs="Arial"/>
                <w:bCs/>
                <w:sz w:val="24"/>
                <w:szCs w:val="24"/>
                <w:lang w:eastAsia="en-GB"/>
              </w:rPr>
            </w:pPr>
            <w:r w:rsidRPr="009648B2">
              <w:rPr>
                <w:rFonts w:ascii="Arial" w:eastAsia="Times New Roman" w:hAnsi="Arial" w:cs="Arial"/>
                <w:bCs/>
                <w:sz w:val="24"/>
                <w:szCs w:val="24"/>
                <w:lang w:eastAsia="en-GB"/>
              </w:rPr>
              <w:t>The Council is launching a review of its current assets and is seeking to recruit a lead Estate Surveyor to provide strategic input to the creation of a fit-for-purpose and dynamic non-operational estate. The role will support the creation and implementation of a leasing strategy and management of all landlord and tenant issues.</w:t>
            </w:r>
          </w:p>
          <w:p w14:paraId="51B3CAAF" w14:textId="77777777" w:rsidR="009648B2" w:rsidRPr="009648B2" w:rsidRDefault="009648B2" w:rsidP="009648B2">
            <w:pPr>
              <w:spacing w:before="40" w:after="40" w:line="240" w:lineRule="auto"/>
              <w:rPr>
                <w:rFonts w:ascii="Arial" w:eastAsia="Times New Roman" w:hAnsi="Arial" w:cs="Arial"/>
                <w:bCs/>
                <w:sz w:val="24"/>
                <w:szCs w:val="24"/>
                <w:lang w:eastAsia="en-GB"/>
              </w:rPr>
            </w:pPr>
          </w:p>
          <w:p w14:paraId="6DBB096C" w14:textId="77777777" w:rsidR="009648B2" w:rsidRDefault="009648B2" w:rsidP="009648B2">
            <w:pPr>
              <w:spacing w:before="40" w:after="40" w:line="240" w:lineRule="auto"/>
              <w:rPr>
                <w:rFonts w:ascii="Arial" w:eastAsia="Times New Roman" w:hAnsi="Arial" w:cs="Arial"/>
                <w:bCs/>
                <w:sz w:val="24"/>
                <w:szCs w:val="24"/>
                <w:lang w:eastAsia="en-GB"/>
              </w:rPr>
            </w:pPr>
            <w:r w:rsidRPr="009648B2">
              <w:rPr>
                <w:rFonts w:ascii="Arial" w:eastAsia="Times New Roman" w:hAnsi="Arial" w:cs="Arial"/>
                <w:bCs/>
                <w:sz w:val="24"/>
                <w:szCs w:val="24"/>
                <w:lang w:eastAsia="en-GB"/>
              </w:rPr>
              <w:t>This interesting and varied job would suit an MRICS who is seeking to broaden their professional experience of asset management in the public sector. The role will require a high level of tact and stakeholder management skills, including senior political stakeholders and external partners.</w:t>
            </w:r>
          </w:p>
          <w:p w14:paraId="3C86EF5B" w14:textId="77777777" w:rsidR="009648B2" w:rsidRPr="009648B2" w:rsidRDefault="009648B2" w:rsidP="009648B2">
            <w:pPr>
              <w:spacing w:before="40" w:after="40" w:line="240" w:lineRule="auto"/>
              <w:rPr>
                <w:rFonts w:ascii="Arial" w:eastAsia="Times New Roman" w:hAnsi="Arial" w:cs="Arial"/>
                <w:bCs/>
                <w:sz w:val="24"/>
                <w:szCs w:val="24"/>
                <w:lang w:eastAsia="en-GB"/>
              </w:rPr>
            </w:pPr>
          </w:p>
          <w:p w14:paraId="3B65612E" w14:textId="77777777" w:rsidR="009648B2" w:rsidRDefault="009648B2" w:rsidP="009648B2">
            <w:pPr>
              <w:spacing w:before="40" w:after="40" w:line="240" w:lineRule="auto"/>
              <w:rPr>
                <w:rFonts w:ascii="Arial" w:eastAsia="Times New Roman" w:hAnsi="Arial" w:cs="Arial"/>
                <w:bCs/>
                <w:sz w:val="24"/>
                <w:szCs w:val="24"/>
                <w:lang w:eastAsia="en-GB"/>
              </w:rPr>
            </w:pPr>
            <w:r w:rsidRPr="009648B2">
              <w:rPr>
                <w:rFonts w:ascii="Arial" w:eastAsia="Times New Roman" w:hAnsi="Arial" w:cs="Arial"/>
                <w:bCs/>
                <w:sz w:val="24"/>
                <w:szCs w:val="24"/>
                <w:lang w:eastAsia="en-GB"/>
              </w:rPr>
              <w:t>You will be required to collect and analyse complex data to formulate both strategic solutions and discreet initiatives to deliver real change. You will be managing a variety of property related projects, carrying out options appraisals and feasibility studies and working directly with tenants to implement council policy.</w:t>
            </w:r>
          </w:p>
          <w:p w14:paraId="2F171BFF" w14:textId="77777777" w:rsidR="009648B2" w:rsidRPr="009648B2" w:rsidRDefault="009648B2" w:rsidP="009648B2">
            <w:pPr>
              <w:spacing w:before="40" w:after="40" w:line="240" w:lineRule="auto"/>
              <w:rPr>
                <w:rFonts w:ascii="Arial" w:eastAsia="Times New Roman" w:hAnsi="Arial" w:cs="Arial"/>
                <w:bCs/>
                <w:sz w:val="24"/>
                <w:szCs w:val="24"/>
                <w:lang w:eastAsia="en-GB"/>
              </w:rPr>
            </w:pPr>
          </w:p>
          <w:p w14:paraId="3B4DFFBF" w14:textId="77777777" w:rsidR="009648B2" w:rsidRDefault="009648B2" w:rsidP="009648B2">
            <w:pPr>
              <w:spacing w:before="40" w:after="40" w:line="240" w:lineRule="auto"/>
              <w:rPr>
                <w:rFonts w:ascii="Arial" w:eastAsia="Times New Roman" w:hAnsi="Arial" w:cs="Arial"/>
                <w:bCs/>
                <w:sz w:val="24"/>
                <w:szCs w:val="24"/>
                <w:lang w:eastAsia="en-GB"/>
              </w:rPr>
            </w:pPr>
            <w:r w:rsidRPr="009648B2">
              <w:rPr>
                <w:rFonts w:ascii="Arial" w:eastAsia="Times New Roman" w:hAnsi="Arial" w:cs="Arial"/>
                <w:bCs/>
                <w:sz w:val="24"/>
                <w:szCs w:val="24"/>
                <w:lang w:eastAsia="en-GB"/>
              </w:rPr>
              <w:t xml:space="preserve">You will need to be confident in providing advice and briefings to a range of stakeholders including Executive members and senior officers.  </w:t>
            </w:r>
          </w:p>
          <w:p w14:paraId="5336DB31" w14:textId="77777777" w:rsidR="009648B2" w:rsidRPr="009648B2" w:rsidRDefault="009648B2" w:rsidP="009648B2">
            <w:pPr>
              <w:spacing w:before="40" w:after="40" w:line="240" w:lineRule="auto"/>
              <w:rPr>
                <w:rFonts w:ascii="Arial" w:eastAsia="Times New Roman" w:hAnsi="Arial" w:cs="Arial"/>
                <w:bCs/>
                <w:sz w:val="24"/>
                <w:szCs w:val="24"/>
                <w:lang w:eastAsia="en-GB"/>
              </w:rPr>
            </w:pPr>
          </w:p>
          <w:p w14:paraId="2C4A060A" w14:textId="77777777" w:rsidR="00F12D3A" w:rsidRDefault="009648B2" w:rsidP="009648B2">
            <w:pPr>
              <w:spacing w:before="40" w:after="40" w:line="240" w:lineRule="auto"/>
              <w:rPr>
                <w:rFonts w:ascii="Arial" w:eastAsia="Times New Roman" w:hAnsi="Arial" w:cs="Arial"/>
                <w:bCs/>
                <w:sz w:val="24"/>
                <w:szCs w:val="24"/>
                <w:lang w:eastAsia="en-GB"/>
              </w:rPr>
            </w:pPr>
            <w:r w:rsidRPr="009648B2">
              <w:rPr>
                <w:rFonts w:ascii="Arial" w:eastAsia="Times New Roman" w:hAnsi="Arial" w:cs="Arial"/>
                <w:bCs/>
                <w:sz w:val="24"/>
                <w:szCs w:val="24"/>
                <w:lang w:eastAsia="en-GB"/>
              </w:rPr>
              <w:t>You will work closely with officers from the Council’s Strategy, Strategic Property, Change and Communities team to deliver projects and be motivated by using property to improve the lives of residents and meet the business needs of the council.</w:t>
            </w:r>
          </w:p>
          <w:p w14:paraId="7F4F80FC" w14:textId="2C2F43D5" w:rsidR="009648B2" w:rsidRPr="009271E1" w:rsidRDefault="009648B2" w:rsidP="009648B2">
            <w:pPr>
              <w:spacing w:before="40" w:after="40" w:line="240" w:lineRule="auto"/>
              <w:rPr>
                <w:rFonts w:ascii="Arial" w:eastAsia="Times New Roman" w:hAnsi="Arial" w:cs="Arial"/>
                <w:bCs/>
                <w:sz w:val="24"/>
                <w:szCs w:val="24"/>
                <w:lang w:eastAsia="en-GB"/>
              </w:rPr>
            </w:pPr>
          </w:p>
        </w:tc>
      </w:tr>
      <w:tr w:rsidR="00296702" w:rsidRPr="007E0BEA" w14:paraId="58ECE31D" w14:textId="77777777" w:rsidTr="02EE5707">
        <w:tc>
          <w:tcPr>
            <w:tcW w:w="4376" w:type="dxa"/>
            <w:tcBorders>
              <w:top w:val="single" w:sz="4" w:space="0" w:color="auto"/>
            </w:tcBorders>
            <w:shd w:val="clear" w:color="auto" w:fill="EEECE1"/>
          </w:tcPr>
          <w:p w14:paraId="2986D062" w14:textId="77777777" w:rsidR="00296702" w:rsidRPr="007E0BEA" w:rsidRDefault="00296702" w:rsidP="00296702">
            <w:pPr>
              <w:spacing w:before="40" w:after="40" w:line="240" w:lineRule="auto"/>
              <w:rPr>
                <w:rFonts w:ascii="Arial" w:eastAsia="Times New Roman" w:hAnsi="Arial" w:cs="Arial"/>
                <w:b/>
                <w:iCs/>
                <w:sz w:val="24"/>
                <w:szCs w:val="24"/>
                <w:lang w:eastAsia="en-GB"/>
              </w:rPr>
            </w:pPr>
            <w:r w:rsidRPr="007E0BEA">
              <w:rPr>
                <w:rFonts w:ascii="Arial" w:eastAsia="Times New Roman" w:hAnsi="Arial" w:cs="Arial"/>
                <w:b/>
                <w:iCs/>
                <w:sz w:val="24"/>
                <w:szCs w:val="24"/>
                <w:lang w:eastAsia="en-GB"/>
              </w:rPr>
              <w:t>Generic Accountabilities</w:t>
            </w:r>
          </w:p>
        </w:tc>
        <w:tc>
          <w:tcPr>
            <w:tcW w:w="5940" w:type="dxa"/>
            <w:tcBorders>
              <w:top w:val="single" w:sz="4" w:space="0" w:color="auto"/>
            </w:tcBorders>
            <w:shd w:val="clear" w:color="auto" w:fill="EEECE1"/>
          </w:tcPr>
          <w:p w14:paraId="33F4FF24" w14:textId="77777777" w:rsidR="00296702" w:rsidRPr="007E0BEA" w:rsidRDefault="00296702" w:rsidP="00296702">
            <w:pPr>
              <w:spacing w:before="40" w:after="40" w:line="240" w:lineRule="auto"/>
              <w:rPr>
                <w:rFonts w:ascii="Arial" w:eastAsia="Times New Roman" w:hAnsi="Arial" w:cs="Arial"/>
                <w:b/>
                <w:iCs/>
                <w:sz w:val="24"/>
                <w:szCs w:val="24"/>
                <w:lang w:eastAsia="en-GB"/>
              </w:rPr>
            </w:pPr>
            <w:proofErr w:type="gramStart"/>
            <w:r w:rsidRPr="007E0BEA">
              <w:rPr>
                <w:rFonts w:ascii="Arial" w:eastAsia="Times New Roman" w:hAnsi="Arial" w:cs="Arial"/>
                <w:b/>
                <w:iCs/>
                <w:sz w:val="24"/>
                <w:szCs w:val="24"/>
                <w:lang w:eastAsia="en-GB"/>
              </w:rPr>
              <w:t>End Result</w:t>
            </w:r>
            <w:proofErr w:type="gramEnd"/>
            <w:r w:rsidRPr="007E0BEA">
              <w:rPr>
                <w:rFonts w:ascii="Arial" w:eastAsia="Times New Roman" w:hAnsi="Arial" w:cs="Arial"/>
                <w:b/>
                <w:iCs/>
                <w:sz w:val="24"/>
                <w:szCs w:val="24"/>
                <w:lang w:eastAsia="en-GB"/>
              </w:rPr>
              <w:t>/Outcomes</w:t>
            </w:r>
          </w:p>
        </w:tc>
      </w:tr>
      <w:tr w:rsidR="00926DCD" w14:paraId="36D499B1"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13D4D9DA" w14:textId="77777777" w:rsidR="00926DCD" w:rsidRPr="00926DCD" w:rsidRDefault="00926DCD" w:rsidP="00926DCD">
            <w:pPr>
              <w:spacing w:before="40" w:after="40"/>
              <w:rPr>
                <w:rFonts w:ascii="Arial" w:eastAsia="Times New Roman" w:hAnsi="Arial" w:cs="Arial"/>
                <w:sz w:val="24"/>
                <w:szCs w:val="24"/>
                <w:lang w:eastAsia="en-GB"/>
              </w:rPr>
            </w:pPr>
            <w:r w:rsidRPr="00926DCD">
              <w:rPr>
                <w:rFonts w:ascii="Arial" w:eastAsia="Times New Roman" w:hAnsi="Arial" w:cs="Arial"/>
                <w:sz w:val="24"/>
                <w:szCs w:val="24"/>
                <w:lang w:eastAsia="en-GB"/>
              </w:rPr>
              <w:t>Plan and ensure service delivery within a diverse environment. Control activities within the service area and ensure professional standards are delivered.</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7B632C5"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The service is delivered to the quality, Council, professional and legislative standards required.</w:t>
            </w:r>
          </w:p>
          <w:p w14:paraId="53C6A0B5"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Integrated service development and delivery is informed by client, partner and stakeholder views, latest thinking, good </w:t>
            </w:r>
            <w:proofErr w:type="gramStart"/>
            <w:r w:rsidRPr="00926DCD">
              <w:rPr>
                <w:rFonts w:ascii="Arial" w:eastAsia="Times New Roman" w:hAnsi="Arial" w:cs="Arial"/>
                <w:sz w:val="24"/>
                <w:szCs w:val="24"/>
                <w:lang w:eastAsia="en-GB"/>
              </w:rPr>
              <w:t>practice</w:t>
            </w:r>
            <w:proofErr w:type="gramEnd"/>
            <w:r w:rsidRPr="00926DCD">
              <w:rPr>
                <w:rFonts w:ascii="Arial" w:eastAsia="Times New Roman" w:hAnsi="Arial" w:cs="Arial"/>
                <w:sz w:val="24"/>
                <w:szCs w:val="24"/>
                <w:lang w:eastAsia="en-GB"/>
              </w:rPr>
              <w:t xml:space="preserve"> and legislative requirements.</w:t>
            </w:r>
          </w:p>
          <w:p w14:paraId="0610243D"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Corporate strategies are effectively implemented within area of responsibility.</w:t>
            </w:r>
          </w:p>
          <w:p w14:paraId="344ADB87"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Service delivers excellent customer service.</w:t>
            </w:r>
          </w:p>
        </w:tc>
      </w:tr>
      <w:tr w:rsidR="00926DCD" w14:paraId="2525742F"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1518F85D" w14:textId="77777777" w:rsidR="00926DCD" w:rsidRPr="00926DCD" w:rsidRDefault="00926DCD" w:rsidP="00926DCD">
            <w:pPr>
              <w:spacing w:before="40" w:after="40"/>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Advise Senior Managers, </w:t>
            </w:r>
            <w:proofErr w:type="gramStart"/>
            <w:r w:rsidRPr="00926DCD">
              <w:rPr>
                <w:rFonts w:ascii="Arial" w:eastAsia="Times New Roman" w:hAnsi="Arial" w:cs="Arial"/>
                <w:sz w:val="24"/>
                <w:szCs w:val="24"/>
                <w:lang w:eastAsia="en-GB"/>
              </w:rPr>
              <w:t>Members</w:t>
            </w:r>
            <w:proofErr w:type="gramEnd"/>
            <w:r w:rsidRPr="00926DCD">
              <w:rPr>
                <w:rFonts w:ascii="Arial" w:eastAsia="Times New Roman" w:hAnsi="Arial" w:cs="Arial"/>
                <w:sz w:val="24"/>
                <w:szCs w:val="24"/>
                <w:lang w:eastAsia="en-GB"/>
              </w:rPr>
              <w:t xml:space="preserve"> and others on issues relevant to the service area. Provide professional challenge and advice to colleagues, </w:t>
            </w:r>
            <w:proofErr w:type="gramStart"/>
            <w:r w:rsidRPr="00926DCD">
              <w:rPr>
                <w:rFonts w:ascii="Arial" w:eastAsia="Times New Roman" w:hAnsi="Arial" w:cs="Arial"/>
                <w:sz w:val="24"/>
                <w:szCs w:val="24"/>
                <w:lang w:eastAsia="en-GB"/>
              </w:rPr>
              <w:t>managers</w:t>
            </w:r>
            <w:proofErr w:type="gramEnd"/>
            <w:r w:rsidRPr="00926DCD">
              <w:rPr>
                <w:rFonts w:ascii="Arial" w:eastAsia="Times New Roman" w:hAnsi="Arial" w:cs="Arial"/>
                <w:sz w:val="24"/>
                <w:szCs w:val="24"/>
                <w:lang w:eastAsia="en-GB"/>
              </w:rPr>
              <w:t xml:space="preserve"> and partner organisations.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9FCD230"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Expert professional advice, interpretation, information, </w:t>
            </w:r>
            <w:proofErr w:type="gramStart"/>
            <w:r w:rsidRPr="00926DCD">
              <w:rPr>
                <w:rFonts w:ascii="Arial" w:eastAsia="Times New Roman" w:hAnsi="Arial" w:cs="Arial"/>
                <w:sz w:val="24"/>
                <w:szCs w:val="24"/>
                <w:lang w:eastAsia="en-GB"/>
              </w:rPr>
              <w:t>support</w:t>
            </w:r>
            <w:proofErr w:type="gramEnd"/>
            <w:r w:rsidRPr="00926DCD">
              <w:rPr>
                <w:rFonts w:ascii="Arial" w:eastAsia="Times New Roman" w:hAnsi="Arial" w:cs="Arial"/>
                <w:sz w:val="24"/>
                <w:szCs w:val="24"/>
                <w:lang w:eastAsia="en-GB"/>
              </w:rPr>
              <w:t xml:space="preserve"> and challenge are provided to Waltham Forest and external parties on the full range of operational, legislative and strategic issues within the field of expertise.</w:t>
            </w:r>
          </w:p>
          <w:p w14:paraId="7318636F"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Responses to major corporate or partner initiatives / complex operational issues are managed effectively.</w:t>
            </w:r>
          </w:p>
          <w:p w14:paraId="09AB9E07"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Major issues are managed through to a satisfactory conclusion with final decisions being made by Head of Service/Senior Management.</w:t>
            </w:r>
          </w:p>
          <w:p w14:paraId="17DA1A08"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lastRenderedPageBreak/>
              <w:t>Feedback and complaints procedures are developed and managed. Complaints are effectively resolved.</w:t>
            </w:r>
          </w:p>
        </w:tc>
      </w:tr>
      <w:tr w:rsidR="00926DCD" w14:paraId="02B9029B"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28E6E94C" w14:textId="77777777" w:rsidR="00926DCD" w:rsidRPr="00926DCD" w:rsidRDefault="00926DCD" w:rsidP="00926DCD">
            <w:pPr>
              <w:spacing w:before="40" w:after="40"/>
              <w:rPr>
                <w:rFonts w:ascii="Arial" w:eastAsia="Times New Roman" w:hAnsi="Arial" w:cs="Arial"/>
                <w:sz w:val="24"/>
                <w:szCs w:val="24"/>
                <w:lang w:eastAsia="en-GB"/>
              </w:rPr>
            </w:pPr>
            <w:r w:rsidRPr="00926DCD">
              <w:rPr>
                <w:rFonts w:ascii="Arial" w:eastAsia="Times New Roman" w:hAnsi="Arial" w:cs="Arial"/>
                <w:sz w:val="24"/>
                <w:szCs w:val="24"/>
                <w:lang w:eastAsia="en-GB"/>
              </w:rPr>
              <w:lastRenderedPageBreak/>
              <w:t>Ensure the development and delivery of continuous improvements in all aspects of the service.</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D90C141"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Improvements are developed and delivered effectively.</w:t>
            </w:r>
          </w:p>
          <w:p w14:paraId="7552C0BD"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Stakeholder requirements are met.</w:t>
            </w:r>
          </w:p>
        </w:tc>
      </w:tr>
      <w:tr w:rsidR="00926DCD" w14:paraId="3A7988B4"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0EA5B62D" w14:textId="77777777" w:rsidR="00926DCD" w:rsidRPr="00926DCD" w:rsidRDefault="00926DCD" w:rsidP="00926DCD">
            <w:pPr>
              <w:spacing w:before="40" w:after="40"/>
              <w:rPr>
                <w:rFonts w:ascii="Arial" w:eastAsia="Times New Roman" w:hAnsi="Arial" w:cs="Arial"/>
                <w:sz w:val="24"/>
                <w:szCs w:val="24"/>
                <w:lang w:eastAsia="en-GB"/>
              </w:rPr>
            </w:pPr>
            <w:r w:rsidRPr="00926DCD">
              <w:rPr>
                <w:rFonts w:ascii="Arial" w:eastAsia="Times New Roman" w:hAnsi="Arial" w:cs="Arial"/>
                <w:sz w:val="24"/>
                <w:szCs w:val="24"/>
                <w:lang w:eastAsia="en-GB"/>
              </w:rPr>
              <w:t>Lead, motivate and develop staff to create and maintain a highly competent and participative workforce.</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64A82DE"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Instrumental in ensuring a workforce development strategy is designed and delivered, including induction of new staff.</w:t>
            </w:r>
          </w:p>
          <w:p w14:paraId="738B30B3"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The team is highly competent, effective, motivated and outcomes focussed. </w:t>
            </w:r>
          </w:p>
          <w:p w14:paraId="3DD829C1"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Recruitment, induction, development, performance reviews, employee relations and all HR processes and planning is completed to the required standards and timescales.</w:t>
            </w:r>
          </w:p>
          <w:p w14:paraId="28C6AC27"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Effective team meetings take place to required timescales.</w:t>
            </w:r>
          </w:p>
          <w:p w14:paraId="68C7223E"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Regular supervision is </w:t>
            </w:r>
            <w:proofErr w:type="gramStart"/>
            <w:r w:rsidRPr="00926DCD">
              <w:rPr>
                <w:rFonts w:ascii="Arial" w:eastAsia="Times New Roman" w:hAnsi="Arial" w:cs="Arial"/>
                <w:sz w:val="24"/>
                <w:szCs w:val="24"/>
                <w:lang w:eastAsia="en-GB"/>
              </w:rPr>
              <w:t>undertaken</w:t>
            </w:r>
            <w:proofErr w:type="gramEnd"/>
            <w:r w:rsidRPr="00926DCD">
              <w:rPr>
                <w:rFonts w:ascii="Arial" w:eastAsia="Times New Roman" w:hAnsi="Arial" w:cs="Arial"/>
                <w:sz w:val="24"/>
                <w:szCs w:val="24"/>
                <w:lang w:eastAsia="en-GB"/>
              </w:rPr>
              <w:t xml:space="preserve"> and clear objectives set and monitored through the Council’s Appraisal process.</w:t>
            </w:r>
          </w:p>
        </w:tc>
      </w:tr>
      <w:tr w:rsidR="00926DCD" w14:paraId="3FFE0DEF"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637E359C" w14:textId="77777777" w:rsidR="00926DCD" w:rsidRPr="00926DCD" w:rsidRDefault="00926DCD" w:rsidP="00926DCD">
            <w:pPr>
              <w:spacing w:before="40" w:after="40"/>
              <w:rPr>
                <w:rFonts w:ascii="Arial" w:eastAsia="Times New Roman" w:hAnsi="Arial" w:cs="Arial"/>
                <w:sz w:val="24"/>
                <w:szCs w:val="24"/>
                <w:lang w:eastAsia="en-GB"/>
              </w:rPr>
            </w:pPr>
            <w:r w:rsidRPr="00926DCD">
              <w:rPr>
                <w:rFonts w:ascii="Arial" w:eastAsia="Times New Roman" w:hAnsi="Arial" w:cs="Arial"/>
                <w:sz w:val="24"/>
                <w:szCs w:val="24"/>
                <w:lang w:eastAsia="en-GB"/>
              </w:rPr>
              <w:t>Identify, secure, deploy and manage the resources necessary for the professional service area to meet/exceed its objectives.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BDB81CD"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Resources </w:t>
            </w:r>
            <w:proofErr w:type="gramStart"/>
            <w:r w:rsidRPr="00926DCD">
              <w:rPr>
                <w:rFonts w:ascii="Arial" w:eastAsia="Times New Roman" w:hAnsi="Arial" w:cs="Arial"/>
                <w:sz w:val="24"/>
                <w:szCs w:val="24"/>
                <w:lang w:eastAsia="en-GB"/>
              </w:rPr>
              <w:t>including,</w:t>
            </w:r>
            <w:proofErr w:type="gramEnd"/>
            <w:r w:rsidRPr="00926DCD">
              <w:rPr>
                <w:rFonts w:ascii="Arial" w:eastAsia="Times New Roman" w:hAnsi="Arial" w:cs="Arial"/>
                <w:sz w:val="24"/>
                <w:szCs w:val="24"/>
                <w:lang w:eastAsia="en-GB"/>
              </w:rPr>
              <w:t xml:space="preserve"> equipment, people, and systems are utilised optimally and efficiently.</w:t>
            </w:r>
          </w:p>
          <w:p w14:paraId="2F0F9766"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Budgets are planned, </w:t>
            </w:r>
            <w:proofErr w:type="gramStart"/>
            <w:r w:rsidRPr="00926DCD">
              <w:rPr>
                <w:rFonts w:ascii="Arial" w:eastAsia="Times New Roman" w:hAnsi="Arial" w:cs="Arial"/>
                <w:sz w:val="24"/>
                <w:szCs w:val="24"/>
                <w:lang w:eastAsia="en-GB"/>
              </w:rPr>
              <w:t>developed</w:t>
            </w:r>
            <w:proofErr w:type="gramEnd"/>
            <w:r w:rsidRPr="00926DCD">
              <w:rPr>
                <w:rFonts w:ascii="Arial" w:eastAsia="Times New Roman" w:hAnsi="Arial" w:cs="Arial"/>
                <w:sz w:val="24"/>
                <w:szCs w:val="24"/>
                <w:lang w:eastAsia="en-GB"/>
              </w:rPr>
              <w:t xml:space="preserve"> and delivered. Value for money is maximised.</w:t>
            </w:r>
          </w:p>
          <w:p w14:paraId="042FFCB3"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Financial expenditure and financial integrity are controlled to assure regulatory and Council policy compliance.</w:t>
            </w:r>
          </w:p>
        </w:tc>
      </w:tr>
      <w:tr w:rsidR="00926DCD" w14:paraId="2C7FFF82"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1069586D"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Prepare and present a full range of reports (both standard and non-standard) covering area of responsibility.</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47215D4"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Reports are prepared, distributed / presented to the appropriate committee/ to the required standards and timescales.</w:t>
            </w:r>
          </w:p>
          <w:p w14:paraId="17BC43C1"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Evidence based recommendations are made.</w:t>
            </w:r>
          </w:p>
        </w:tc>
      </w:tr>
      <w:tr w:rsidR="00926DCD" w14:paraId="22181C89"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4579E123" w14:textId="77777777" w:rsidR="00926DCD" w:rsidRPr="00926DCD" w:rsidRDefault="00926DCD" w:rsidP="00926DCD">
            <w:pPr>
              <w:spacing w:before="40" w:after="40"/>
              <w:rPr>
                <w:rFonts w:ascii="Arial" w:eastAsia="Times New Roman" w:hAnsi="Arial" w:cs="Arial"/>
                <w:sz w:val="24"/>
                <w:szCs w:val="24"/>
                <w:lang w:eastAsia="en-GB"/>
              </w:rPr>
            </w:pPr>
            <w:r w:rsidRPr="00926DCD">
              <w:rPr>
                <w:rFonts w:ascii="Arial" w:eastAsia="Times New Roman" w:hAnsi="Arial" w:cs="Arial"/>
                <w:sz w:val="24"/>
                <w:szCs w:val="24"/>
                <w:lang w:eastAsia="en-GB"/>
              </w:rPr>
              <w:t xml:space="preserve">Ensure the successful implementation of health and safety legislation, </w:t>
            </w:r>
            <w:proofErr w:type="gramStart"/>
            <w:r w:rsidRPr="00926DCD">
              <w:rPr>
                <w:rFonts w:ascii="Arial" w:eastAsia="Times New Roman" w:hAnsi="Arial" w:cs="Arial"/>
                <w:sz w:val="24"/>
                <w:szCs w:val="24"/>
                <w:lang w:eastAsia="en-GB"/>
              </w:rPr>
              <w:t>policies</w:t>
            </w:r>
            <w:proofErr w:type="gramEnd"/>
            <w:r w:rsidRPr="00926DCD">
              <w:rPr>
                <w:rFonts w:ascii="Arial" w:eastAsia="Times New Roman" w:hAnsi="Arial" w:cs="Arial"/>
                <w:sz w:val="24"/>
                <w:szCs w:val="24"/>
                <w:lang w:eastAsia="en-GB"/>
              </w:rPr>
              <w:t xml:space="preserve"> and practices.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6FBEDD6B"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Risks to staff and others are assessed and managed.</w:t>
            </w:r>
          </w:p>
          <w:p w14:paraId="08414CAF"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Suitable health and safety instruction and training are provided.</w:t>
            </w:r>
          </w:p>
          <w:p w14:paraId="4C277DF6"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There is a safe working environment.</w:t>
            </w:r>
          </w:p>
        </w:tc>
      </w:tr>
      <w:tr w:rsidR="00926DCD" w14:paraId="3FE2EAB3" w14:textId="77777777" w:rsidTr="00926DCD">
        <w:trPr>
          <w:trHeight w:val="366"/>
        </w:trPr>
        <w:tc>
          <w:tcPr>
            <w:tcW w:w="4376" w:type="dxa"/>
            <w:tcBorders>
              <w:top w:val="single" w:sz="4" w:space="0" w:color="auto"/>
              <w:left w:val="single" w:sz="4" w:space="0" w:color="auto"/>
              <w:bottom w:val="single" w:sz="4" w:space="0" w:color="auto"/>
              <w:right w:val="single" w:sz="4" w:space="0" w:color="auto"/>
            </w:tcBorders>
            <w:shd w:val="clear" w:color="auto" w:fill="auto"/>
          </w:tcPr>
          <w:p w14:paraId="120B8944"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Act in accordance with all policies and procedures which apply to the job and understand the reasons for this.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F9DB2D8" w14:textId="77777777" w:rsidR="00926DCD" w:rsidRPr="00926DCD" w:rsidRDefault="00926DCD" w:rsidP="00926DCD">
            <w:pPr>
              <w:spacing w:before="40" w:after="40" w:line="240" w:lineRule="auto"/>
              <w:rPr>
                <w:rFonts w:ascii="Arial" w:eastAsia="Times New Roman" w:hAnsi="Arial" w:cs="Arial"/>
                <w:sz w:val="24"/>
                <w:szCs w:val="24"/>
                <w:lang w:eastAsia="en-GB"/>
              </w:rPr>
            </w:pPr>
            <w:r w:rsidRPr="00926DCD">
              <w:rPr>
                <w:rFonts w:ascii="Arial" w:eastAsia="Times New Roman" w:hAnsi="Arial" w:cs="Arial"/>
                <w:sz w:val="24"/>
                <w:szCs w:val="24"/>
                <w:lang w:eastAsia="en-GB"/>
              </w:rPr>
              <w:t>All policies and procedures are complied with.</w:t>
            </w:r>
          </w:p>
        </w:tc>
      </w:tr>
      <w:tr w:rsidR="00296702" w:rsidRPr="007E0BEA" w14:paraId="0348238A"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EEECE1"/>
          </w:tcPr>
          <w:p w14:paraId="272EF6FE" w14:textId="77777777" w:rsidR="00296702" w:rsidRPr="007E0BEA" w:rsidRDefault="00296702" w:rsidP="00296702">
            <w:pPr>
              <w:spacing w:before="40" w:after="40" w:line="240" w:lineRule="auto"/>
              <w:rPr>
                <w:rFonts w:ascii="Arial" w:eastAsia="Times New Roman" w:hAnsi="Arial" w:cs="Arial"/>
                <w:b/>
                <w:iCs/>
                <w:sz w:val="24"/>
                <w:szCs w:val="24"/>
                <w:lang w:eastAsia="en-GB"/>
              </w:rPr>
            </w:pPr>
            <w:r w:rsidRPr="007E0BEA">
              <w:rPr>
                <w:rFonts w:ascii="Arial" w:eastAsia="Times New Roman" w:hAnsi="Arial" w:cs="Arial"/>
                <w:b/>
                <w:iCs/>
                <w:sz w:val="24"/>
                <w:szCs w:val="24"/>
                <w:lang w:eastAsia="en-GB"/>
              </w:rPr>
              <w:t>Job Specific Accountabilities:</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4FC63E12" w14:textId="23E01987" w:rsidR="00296702" w:rsidRPr="007E0BEA" w:rsidRDefault="00E87363" w:rsidP="00296702">
            <w:pPr>
              <w:spacing w:before="40" w:after="40" w:line="240" w:lineRule="auto"/>
              <w:rPr>
                <w:rFonts w:ascii="Arial" w:eastAsia="Times New Roman" w:hAnsi="Arial" w:cs="Arial"/>
                <w:b/>
                <w:i/>
                <w:iCs/>
                <w:sz w:val="24"/>
                <w:szCs w:val="24"/>
                <w:lang w:eastAsia="en-GB"/>
              </w:rPr>
            </w:pPr>
            <w:r w:rsidRPr="007E0BEA">
              <w:rPr>
                <w:rFonts w:ascii="Arial" w:eastAsia="Times New Roman" w:hAnsi="Arial" w:cs="Arial"/>
                <w:b/>
                <w:iCs/>
                <w:sz w:val="24"/>
                <w:szCs w:val="24"/>
                <w:lang w:eastAsia="en-GB"/>
              </w:rPr>
              <w:t>End results / outcomes</w:t>
            </w:r>
          </w:p>
        </w:tc>
      </w:tr>
      <w:tr w:rsidR="00DF7FB1" w:rsidRPr="007E0BEA" w14:paraId="59753D2F"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4331C" w14:textId="517C09BC" w:rsidR="00B530E0" w:rsidRDefault="00C52658" w:rsidP="006321F9">
            <w:pPr>
              <w:spacing w:before="40" w:after="40" w:line="240" w:lineRule="auto"/>
              <w:rPr>
                <w:rFonts w:ascii="Arial" w:hAnsi="Arial" w:cs="Arial"/>
                <w:bCs/>
              </w:rPr>
            </w:pPr>
            <w:r w:rsidRPr="00C52658">
              <w:rPr>
                <w:rFonts w:ascii="Arial" w:hAnsi="Arial" w:cs="Arial"/>
                <w:bCs/>
              </w:rPr>
              <w:t>Manage a variety of property related projects</w:t>
            </w:r>
            <w:r w:rsidR="0087324E">
              <w:rPr>
                <w:rFonts w:ascii="Arial" w:hAnsi="Arial" w:cs="Arial"/>
                <w:bCs/>
              </w:rPr>
              <w:t xml:space="preserve">. </w:t>
            </w:r>
            <w:r w:rsidR="006321F9" w:rsidRPr="006321F9">
              <w:rPr>
                <w:rFonts w:ascii="Arial" w:hAnsi="Arial" w:cs="Arial"/>
                <w:bCs/>
              </w:rPr>
              <w:t>Carry out rent reviews,</w:t>
            </w:r>
            <w:r w:rsidR="001A6716">
              <w:rPr>
                <w:rFonts w:ascii="Arial" w:hAnsi="Arial" w:cs="Arial"/>
                <w:bCs/>
              </w:rPr>
              <w:t xml:space="preserve"> maintenance plans,</w:t>
            </w:r>
            <w:r w:rsidR="006321F9" w:rsidRPr="006321F9">
              <w:rPr>
                <w:rFonts w:ascii="Arial" w:hAnsi="Arial" w:cs="Arial"/>
                <w:bCs/>
              </w:rPr>
              <w:t xml:space="preserve"> lease renewals and lettings and deal with all matters that arise </w:t>
            </w:r>
            <w:r w:rsidR="006321F9">
              <w:rPr>
                <w:rFonts w:ascii="Arial" w:hAnsi="Arial" w:cs="Arial"/>
                <w:bCs/>
              </w:rPr>
              <w:t xml:space="preserve">within the VCS portfolio. </w:t>
            </w:r>
          </w:p>
          <w:p w14:paraId="55737582" w14:textId="1427D146" w:rsidR="006321F9" w:rsidRDefault="006321F9" w:rsidP="006321F9">
            <w:pPr>
              <w:spacing w:before="40" w:after="40" w:line="240" w:lineRule="auto"/>
              <w:rPr>
                <w:rFonts w:ascii="Arial" w:hAnsi="Arial" w:cs="Arial"/>
                <w:bCs/>
              </w:rPr>
            </w:pPr>
            <w:r w:rsidRPr="006321F9">
              <w:rPr>
                <w:rFonts w:ascii="Arial" w:hAnsi="Arial" w:cs="Arial"/>
                <w:bCs/>
              </w:rPr>
              <w:t>Carry out asset valuations required in respect of property disposals and acquisitions.</w:t>
            </w:r>
          </w:p>
          <w:p w14:paraId="41009596" w14:textId="57A56599" w:rsidR="00DF7FB1" w:rsidRPr="00105E52" w:rsidRDefault="00DF7FB1" w:rsidP="00DF7FB1">
            <w:pPr>
              <w:spacing w:before="40" w:after="40" w:line="240" w:lineRule="auto"/>
              <w:rPr>
                <w:rFonts w:ascii="Arial" w:eastAsia="Times New Roman" w:hAnsi="Arial" w:cs="Arial"/>
                <w:bCs/>
                <w:sz w:val="24"/>
                <w:szCs w:val="24"/>
                <w:highlight w:val="yellow"/>
                <w:lang w:eastAsia="en-GB"/>
              </w:rPr>
            </w:pP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0EABF20E" w14:textId="2852C03A" w:rsidR="00B530E0" w:rsidRDefault="00E258CA" w:rsidP="00DF7FB1">
            <w:pPr>
              <w:pStyle w:val="ListParagraph"/>
              <w:numPr>
                <w:ilvl w:val="0"/>
                <w:numId w:val="8"/>
              </w:numPr>
              <w:spacing w:before="40" w:after="40" w:line="240" w:lineRule="auto"/>
              <w:rPr>
                <w:rFonts w:ascii="Arial" w:eastAsia="Times New Roman" w:hAnsi="Arial" w:cs="Arial"/>
                <w:bCs/>
                <w:lang w:eastAsia="en-GB"/>
              </w:rPr>
            </w:pPr>
            <w:r>
              <w:rPr>
                <w:rFonts w:ascii="Arial" w:eastAsia="Times New Roman" w:hAnsi="Arial" w:cs="Arial"/>
                <w:bCs/>
                <w:lang w:eastAsia="en-GB"/>
              </w:rPr>
              <w:t>A</w:t>
            </w:r>
            <w:r w:rsidRPr="00E258CA">
              <w:rPr>
                <w:rFonts w:ascii="Arial" w:eastAsia="Times New Roman" w:hAnsi="Arial" w:cs="Arial"/>
                <w:bCs/>
                <w:lang w:eastAsia="en-GB"/>
              </w:rPr>
              <w:t xml:space="preserve"> VCS lease is in place for every VCS organisation that occupies a Council-owned VCS property</w:t>
            </w:r>
            <w:r w:rsidR="002108AB">
              <w:rPr>
                <w:rFonts w:ascii="Arial" w:eastAsia="Times New Roman" w:hAnsi="Arial" w:cs="Arial"/>
                <w:bCs/>
                <w:lang w:eastAsia="en-GB"/>
              </w:rPr>
              <w:t>.</w:t>
            </w:r>
          </w:p>
          <w:p w14:paraId="5D1BBDEC" w14:textId="4EA4B76B" w:rsidR="001D1C93" w:rsidRPr="005448F1" w:rsidRDefault="001D1C93" w:rsidP="005448F1">
            <w:pPr>
              <w:pStyle w:val="ListParagraph"/>
              <w:numPr>
                <w:ilvl w:val="0"/>
                <w:numId w:val="8"/>
              </w:numPr>
              <w:spacing w:before="40" w:after="40" w:line="240" w:lineRule="auto"/>
              <w:rPr>
                <w:rFonts w:ascii="Arial" w:eastAsia="Times New Roman" w:hAnsi="Arial" w:cs="Arial"/>
                <w:bCs/>
                <w:lang w:eastAsia="en-GB"/>
              </w:rPr>
            </w:pPr>
            <w:proofErr w:type="gramStart"/>
            <w:r>
              <w:rPr>
                <w:rFonts w:ascii="Arial" w:eastAsia="Times New Roman" w:hAnsi="Arial" w:cs="Arial"/>
                <w:bCs/>
                <w:lang w:eastAsia="en-GB"/>
              </w:rPr>
              <w:t>Professional</w:t>
            </w:r>
            <w:proofErr w:type="gramEnd"/>
            <w:r>
              <w:rPr>
                <w:rFonts w:ascii="Arial" w:eastAsia="Times New Roman" w:hAnsi="Arial" w:cs="Arial"/>
                <w:bCs/>
                <w:lang w:eastAsia="en-GB"/>
              </w:rPr>
              <w:t xml:space="preserve"> </w:t>
            </w:r>
            <w:proofErr w:type="spellStart"/>
            <w:r>
              <w:rPr>
                <w:rFonts w:ascii="Arial" w:eastAsia="Times New Roman" w:hAnsi="Arial" w:cs="Arial"/>
                <w:bCs/>
                <w:lang w:eastAsia="en-GB"/>
              </w:rPr>
              <w:t>advise</w:t>
            </w:r>
            <w:proofErr w:type="spellEnd"/>
            <w:r>
              <w:rPr>
                <w:rFonts w:ascii="Arial" w:eastAsia="Times New Roman" w:hAnsi="Arial" w:cs="Arial"/>
                <w:bCs/>
                <w:lang w:eastAsia="en-GB"/>
              </w:rPr>
              <w:t xml:space="preserve"> and options appraisals</w:t>
            </w:r>
            <w:r w:rsidR="00C42F44">
              <w:rPr>
                <w:rFonts w:ascii="Arial" w:eastAsia="Times New Roman" w:hAnsi="Arial" w:cs="Arial"/>
                <w:bCs/>
                <w:lang w:eastAsia="en-GB"/>
              </w:rPr>
              <w:t xml:space="preserve"> </w:t>
            </w:r>
            <w:r w:rsidR="005448F1">
              <w:rPr>
                <w:rFonts w:ascii="Arial" w:eastAsia="Times New Roman" w:hAnsi="Arial" w:cs="Arial"/>
                <w:bCs/>
                <w:lang w:eastAsia="en-GB"/>
              </w:rPr>
              <w:t xml:space="preserve">are </w:t>
            </w:r>
            <w:r w:rsidR="00C42F44" w:rsidRPr="005448F1">
              <w:rPr>
                <w:rFonts w:ascii="Arial" w:eastAsia="Times New Roman" w:hAnsi="Arial" w:cs="Arial"/>
                <w:bCs/>
                <w:lang w:eastAsia="en-GB"/>
              </w:rPr>
              <w:t>provided to</w:t>
            </w:r>
            <w:r w:rsidR="005448F1" w:rsidRPr="005448F1">
              <w:rPr>
                <w:rFonts w:ascii="Arial" w:eastAsia="Times New Roman" w:hAnsi="Arial" w:cs="Arial"/>
                <w:bCs/>
                <w:lang w:eastAsia="en-GB"/>
              </w:rPr>
              <w:t xml:space="preserve"> senior officers and to Cabinet Members in respect of particular VCS organisations and buildings.</w:t>
            </w:r>
          </w:p>
          <w:p w14:paraId="6077ACBA" w14:textId="66BCA584" w:rsidR="00DF7FB1" w:rsidRPr="00BF3795" w:rsidRDefault="00DF7FB1" w:rsidP="00DF7FB1">
            <w:pPr>
              <w:pStyle w:val="ListParagraph"/>
              <w:numPr>
                <w:ilvl w:val="0"/>
                <w:numId w:val="8"/>
              </w:numPr>
              <w:spacing w:before="40" w:after="40" w:line="240" w:lineRule="auto"/>
              <w:rPr>
                <w:rFonts w:ascii="Arial" w:eastAsia="Times New Roman" w:hAnsi="Arial" w:cs="Arial"/>
                <w:bCs/>
                <w:lang w:eastAsia="en-GB"/>
              </w:rPr>
            </w:pPr>
            <w:r w:rsidRPr="00BF3795">
              <w:rPr>
                <w:rFonts w:ascii="Arial" w:eastAsia="Times New Roman" w:hAnsi="Arial" w:cs="Arial"/>
                <w:bCs/>
                <w:lang w:eastAsia="en-GB"/>
              </w:rPr>
              <w:t>Comprehensive programme of activity developed that aligns to strategic priorities</w:t>
            </w:r>
            <w:r w:rsidR="00A67B63">
              <w:rPr>
                <w:rFonts w:ascii="Arial" w:eastAsia="Times New Roman" w:hAnsi="Arial" w:cs="Arial"/>
                <w:bCs/>
                <w:lang w:eastAsia="en-GB"/>
              </w:rPr>
              <w:t>.</w:t>
            </w:r>
          </w:p>
          <w:p w14:paraId="6A2A3CAD" w14:textId="77777777" w:rsidR="00DF7FB1" w:rsidRPr="00BF3795" w:rsidRDefault="00DF7FB1" w:rsidP="00DF7FB1">
            <w:pPr>
              <w:pStyle w:val="ListParagraph"/>
              <w:numPr>
                <w:ilvl w:val="0"/>
                <w:numId w:val="8"/>
              </w:numPr>
              <w:spacing w:before="40" w:after="40" w:line="240" w:lineRule="auto"/>
              <w:rPr>
                <w:rFonts w:ascii="Arial" w:eastAsia="Times New Roman" w:hAnsi="Arial" w:cs="Arial"/>
                <w:bCs/>
                <w:lang w:eastAsia="en-GB"/>
              </w:rPr>
            </w:pPr>
            <w:r w:rsidRPr="00BF3795">
              <w:rPr>
                <w:rFonts w:ascii="Arial" w:eastAsia="Times New Roman" w:hAnsi="Arial" w:cs="Arial"/>
                <w:bCs/>
                <w:lang w:eastAsia="en-GB"/>
              </w:rPr>
              <w:t xml:space="preserve">Risks and opportunities identified, </w:t>
            </w:r>
            <w:proofErr w:type="gramStart"/>
            <w:r w:rsidRPr="00BF3795">
              <w:rPr>
                <w:rFonts w:ascii="Arial" w:eastAsia="Times New Roman" w:hAnsi="Arial" w:cs="Arial"/>
                <w:bCs/>
                <w:lang w:eastAsia="en-GB"/>
              </w:rPr>
              <w:t>monitored</w:t>
            </w:r>
            <w:proofErr w:type="gramEnd"/>
            <w:r w:rsidRPr="00BF3795">
              <w:rPr>
                <w:rFonts w:ascii="Arial" w:eastAsia="Times New Roman" w:hAnsi="Arial" w:cs="Arial"/>
                <w:bCs/>
                <w:lang w:eastAsia="en-GB"/>
              </w:rPr>
              <w:t xml:space="preserve"> and acted upon as required</w:t>
            </w:r>
          </w:p>
          <w:p w14:paraId="4E777FF8" w14:textId="6DDCD14F" w:rsidR="00DF7FB1" w:rsidRPr="007E0BEA" w:rsidRDefault="00DF7FB1" w:rsidP="00DF7FB1">
            <w:pPr>
              <w:pStyle w:val="ListParagraph"/>
              <w:numPr>
                <w:ilvl w:val="0"/>
                <w:numId w:val="8"/>
              </w:numPr>
              <w:spacing w:before="40" w:after="40" w:line="240" w:lineRule="auto"/>
              <w:rPr>
                <w:rFonts w:ascii="Arial" w:eastAsia="Times New Roman" w:hAnsi="Arial" w:cs="Arial"/>
                <w:bCs/>
                <w:sz w:val="24"/>
                <w:szCs w:val="24"/>
                <w:lang w:eastAsia="en-GB"/>
              </w:rPr>
            </w:pPr>
            <w:r w:rsidRPr="00BF3795">
              <w:rPr>
                <w:rFonts w:ascii="Arial" w:hAnsi="Arial" w:cs="Arial"/>
              </w:rPr>
              <w:t>Ensure progress against objectives is effectively monitored and delivered</w:t>
            </w:r>
            <w:r w:rsidR="00D91D50">
              <w:rPr>
                <w:rFonts w:ascii="Arial" w:hAnsi="Arial" w:cs="Arial"/>
              </w:rPr>
              <w:t xml:space="preserve">. </w:t>
            </w:r>
          </w:p>
        </w:tc>
      </w:tr>
      <w:tr w:rsidR="003B071F" w:rsidRPr="007E0BEA" w14:paraId="484D24D8"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ACA5EC" w14:textId="434C5DE9" w:rsidR="003B071F" w:rsidRDefault="003B071F" w:rsidP="000A7FD6">
            <w:pPr>
              <w:spacing w:before="40" w:after="40" w:line="240" w:lineRule="auto"/>
              <w:rPr>
                <w:rFonts w:ascii="Arial" w:hAnsi="Arial" w:cs="Arial"/>
                <w:bCs/>
              </w:rPr>
            </w:pPr>
            <w:r>
              <w:rPr>
                <w:rFonts w:ascii="Arial" w:hAnsi="Arial" w:cs="Arial"/>
                <w:bCs/>
              </w:rPr>
              <w:lastRenderedPageBreak/>
              <w:t xml:space="preserve">Support the procurement, </w:t>
            </w:r>
            <w:proofErr w:type="gramStart"/>
            <w:r>
              <w:rPr>
                <w:rFonts w:ascii="Arial" w:hAnsi="Arial" w:cs="Arial"/>
                <w:bCs/>
              </w:rPr>
              <w:t>onboarding</w:t>
            </w:r>
            <w:proofErr w:type="gramEnd"/>
            <w:r>
              <w:rPr>
                <w:rFonts w:ascii="Arial" w:hAnsi="Arial" w:cs="Arial"/>
                <w:bCs/>
              </w:rPr>
              <w:t xml:space="preserve"> and day to day management of contractors and suppliers </w:t>
            </w:r>
            <w:r w:rsidR="00C052C7">
              <w:rPr>
                <w:rFonts w:ascii="Arial" w:hAnsi="Arial" w:cs="Arial"/>
                <w:bCs/>
              </w:rPr>
              <w:t>providing support and services for the VCS portfolio.</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A0819C" w14:textId="77777777" w:rsidR="00D026A1" w:rsidRDefault="009D02BA" w:rsidP="003B071F">
            <w:pPr>
              <w:pStyle w:val="ListParagraph"/>
              <w:numPr>
                <w:ilvl w:val="0"/>
                <w:numId w:val="8"/>
              </w:numPr>
              <w:spacing w:before="40" w:after="40" w:line="240" w:lineRule="auto"/>
              <w:rPr>
                <w:rFonts w:ascii="Arial" w:hAnsi="Arial" w:cs="Arial"/>
              </w:rPr>
            </w:pPr>
            <w:r>
              <w:rPr>
                <w:rFonts w:ascii="Arial" w:hAnsi="Arial" w:cs="Arial"/>
              </w:rPr>
              <w:t>External suppliers are effectively managed</w:t>
            </w:r>
            <w:r w:rsidR="00D026A1">
              <w:rPr>
                <w:rFonts w:ascii="Arial" w:hAnsi="Arial" w:cs="Arial"/>
              </w:rPr>
              <w:t xml:space="preserve"> and provide maximum support and expertise to the programme.</w:t>
            </w:r>
          </w:p>
          <w:p w14:paraId="36566C35" w14:textId="78B6B7EA" w:rsidR="00AD7057" w:rsidRDefault="00FA0384" w:rsidP="003B071F">
            <w:pPr>
              <w:pStyle w:val="ListParagraph"/>
              <w:numPr>
                <w:ilvl w:val="0"/>
                <w:numId w:val="8"/>
              </w:numPr>
              <w:spacing w:before="40" w:after="40" w:line="240" w:lineRule="auto"/>
              <w:rPr>
                <w:rFonts w:ascii="Arial" w:hAnsi="Arial" w:cs="Arial"/>
              </w:rPr>
            </w:pPr>
            <w:r>
              <w:rPr>
                <w:rFonts w:ascii="Arial" w:hAnsi="Arial" w:cs="Arial"/>
              </w:rPr>
              <w:t xml:space="preserve">Risk regarding supplier performance </w:t>
            </w:r>
            <w:proofErr w:type="gramStart"/>
            <w:r w:rsidR="00D55F6B">
              <w:rPr>
                <w:rFonts w:ascii="Arial" w:hAnsi="Arial" w:cs="Arial"/>
              </w:rPr>
              <w:t>are</w:t>
            </w:r>
            <w:proofErr w:type="gramEnd"/>
            <w:r w:rsidR="00D55F6B">
              <w:rPr>
                <w:rFonts w:ascii="Arial" w:hAnsi="Arial" w:cs="Arial"/>
              </w:rPr>
              <w:t xml:space="preserve"> effectively escalated in a timely manner.</w:t>
            </w:r>
          </w:p>
          <w:p w14:paraId="34660150" w14:textId="50F8A386" w:rsidR="003B071F" w:rsidRPr="003B071F" w:rsidRDefault="00D55F6B" w:rsidP="003B071F">
            <w:pPr>
              <w:pStyle w:val="ListParagraph"/>
              <w:numPr>
                <w:ilvl w:val="0"/>
                <w:numId w:val="8"/>
              </w:numPr>
              <w:spacing w:before="40" w:after="40" w:line="240" w:lineRule="auto"/>
              <w:rPr>
                <w:rFonts w:ascii="Arial" w:hAnsi="Arial" w:cs="Arial"/>
              </w:rPr>
            </w:pPr>
            <w:r>
              <w:rPr>
                <w:rFonts w:ascii="Arial" w:hAnsi="Arial" w:cs="Arial"/>
              </w:rPr>
              <w:t>VCS tenants are supported to manage assets</w:t>
            </w:r>
            <w:r w:rsidR="00B06158">
              <w:rPr>
                <w:rFonts w:ascii="Arial" w:hAnsi="Arial" w:cs="Arial"/>
              </w:rPr>
              <w:t xml:space="preserve">, fulfil compliance </w:t>
            </w:r>
            <w:proofErr w:type="gramStart"/>
            <w:r w:rsidR="00B06158">
              <w:rPr>
                <w:rFonts w:ascii="Arial" w:hAnsi="Arial" w:cs="Arial"/>
              </w:rPr>
              <w:t>requirements</w:t>
            </w:r>
            <w:proofErr w:type="gramEnd"/>
            <w:r w:rsidR="00B06158">
              <w:rPr>
                <w:rFonts w:ascii="Arial" w:hAnsi="Arial" w:cs="Arial"/>
              </w:rPr>
              <w:t xml:space="preserve"> and </w:t>
            </w:r>
            <w:r w:rsidR="001D312E">
              <w:rPr>
                <w:rFonts w:ascii="Arial" w:hAnsi="Arial" w:cs="Arial"/>
              </w:rPr>
              <w:t>maximise asset use.</w:t>
            </w:r>
          </w:p>
        </w:tc>
      </w:tr>
      <w:tr w:rsidR="000A7FD6" w:rsidRPr="007E0BEA" w14:paraId="0D8A377C"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E0D0C1C" w14:textId="09ACBC70" w:rsidR="000A7FD6" w:rsidRPr="00DA348B" w:rsidRDefault="007D4A07" w:rsidP="000A7FD6">
            <w:pPr>
              <w:spacing w:before="40" w:after="40" w:line="240" w:lineRule="auto"/>
              <w:rPr>
                <w:rFonts w:ascii="Arial" w:eastAsia="Times New Roman" w:hAnsi="Arial" w:cs="Arial"/>
                <w:bCs/>
                <w:sz w:val="24"/>
                <w:szCs w:val="24"/>
                <w:lang w:eastAsia="en-GB"/>
              </w:rPr>
            </w:pPr>
            <w:r>
              <w:rPr>
                <w:rFonts w:ascii="Arial" w:hAnsi="Arial" w:cs="Arial"/>
                <w:bCs/>
              </w:rPr>
              <w:t xml:space="preserve">Liaise with </w:t>
            </w:r>
            <w:r w:rsidR="00FC67E8" w:rsidRPr="00FC67E8">
              <w:rPr>
                <w:rFonts w:ascii="Arial" w:hAnsi="Arial" w:cs="Arial"/>
                <w:bCs/>
              </w:rPr>
              <w:t>VCS organisations (both those that occupy Council properties and those seeking a property)</w:t>
            </w:r>
            <w:r w:rsidR="00FC67E8">
              <w:rPr>
                <w:rFonts w:ascii="Arial" w:hAnsi="Arial" w:cs="Arial"/>
                <w:bCs/>
              </w:rPr>
              <w:t xml:space="preserve"> </w:t>
            </w:r>
            <w:r w:rsidR="002108AB">
              <w:rPr>
                <w:rFonts w:ascii="Arial" w:hAnsi="Arial" w:cs="Arial"/>
                <w:bCs/>
              </w:rPr>
              <w:t xml:space="preserve">and build </w:t>
            </w:r>
            <w:r w:rsidR="002A5B7A">
              <w:rPr>
                <w:rFonts w:ascii="Arial" w:hAnsi="Arial" w:cs="Arial"/>
                <w:bCs/>
              </w:rPr>
              <w:t>open and effective relationships.</w:t>
            </w:r>
            <w:r w:rsidR="00FC67E8">
              <w:rPr>
                <w:rFonts w:ascii="Arial" w:hAnsi="Arial" w:cs="Arial"/>
                <w:bCs/>
              </w:rPr>
              <w:t xml:space="preserve"> </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A1340D" w14:textId="397F44CC" w:rsidR="00DC1CA3" w:rsidRDefault="00DC1CA3" w:rsidP="000567BA">
            <w:pPr>
              <w:pStyle w:val="ListParagraph"/>
              <w:numPr>
                <w:ilvl w:val="0"/>
                <w:numId w:val="8"/>
              </w:numPr>
              <w:spacing w:before="40" w:after="40" w:line="240" w:lineRule="auto"/>
              <w:rPr>
                <w:rFonts w:ascii="Arial" w:hAnsi="Arial" w:cs="Arial"/>
              </w:rPr>
            </w:pPr>
            <w:r>
              <w:rPr>
                <w:rFonts w:ascii="Arial" w:hAnsi="Arial" w:cs="Arial"/>
              </w:rPr>
              <w:t>P</w:t>
            </w:r>
            <w:r w:rsidRPr="00DC1CA3">
              <w:rPr>
                <w:rFonts w:ascii="Arial" w:hAnsi="Arial" w:cs="Arial"/>
              </w:rPr>
              <w:t>roperty enquires are dealt with in a timely manner and building management is compliant.</w:t>
            </w:r>
          </w:p>
          <w:p w14:paraId="070FD2A9" w14:textId="4166B7AD" w:rsidR="00FC67E8" w:rsidRDefault="00C0178D" w:rsidP="000567BA">
            <w:pPr>
              <w:pStyle w:val="ListParagraph"/>
              <w:numPr>
                <w:ilvl w:val="0"/>
                <w:numId w:val="8"/>
              </w:numPr>
              <w:spacing w:before="40" w:after="40" w:line="240" w:lineRule="auto"/>
              <w:rPr>
                <w:rFonts w:ascii="Arial" w:hAnsi="Arial" w:cs="Arial"/>
              </w:rPr>
            </w:pPr>
            <w:r>
              <w:rPr>
                <w:rFonts w:ascii="Arial" w:hAnsi="Arial" w:cs="Arial"/>
              </w:rPr>
              <w:t xml:space="preserve">Current tenants are supported to understand their responsibilities and </w:t>
            </w:r>
            <w:r w:rsidR="00C60772">
              <w:rPr>
                <w:rFonts w:ascii="Arial" w:hAnsi="Arial" w:cs="Arial"/>
              </w:rPr>
              <w:t xml:space="preserve">manage properties to a high standard. </w:t>
            </w:r>
          </w:p>
          <w:p w14:paraId="7A7B061D" w14:textId="333C4F35" w:rsidR="00082733" w:rsidRDefault="00082733" w:rsidP="00CC011B">
            <w:pPr>
              <w:pStyle w:val="ListParagraph"/>
              <w:numPr>
                <w:ilvl w:val="0"/>
                <w:numId w:val="8"/>
              </w:numPr>
              <w:spacing w:before="40" w:after="40" w:line="240" w:lineRule="auto"/>
              <w:rPr>
                <w:rFonts w:ascii="Arial" w:hAnsi="Arial" w:cs="Arial"/>
              </w:rPr>
            </w:pPr>
            <w:r>
              <w:rPr>
                <w:rFonts w:ascii="Arial" w:hAnsi="Arial" w:cs="Arial"/>
              </w:rPr>
              <w:t>Property enquires from VCS groups seeking property are effectively managed in line with the VCS lettings policy.</w:t>
            </w:r>
          </w:p>
          <w:p w14:paraId="55969976" w14:textId="58EBEDC9" w:rsidR="000A7FD6" w:rsidRDefault="000A7FD6" w:rsidP="00DC1CA3">
            <w:pPr>
              <w:pStyle w:val="ListParagraph"/>
              <w:spacing w:before="40" w:after="40" w:line="240" w:lineRule="auto"/>
              <w:ind w:left="360"/>
              <w:rPr>
                <w:rStyle w:val="CommentReference"/>
              </w:rPr>
            </w:pPr>
          </w:p>
        </w:tc>
      </w:tr>
      <w:tr w:rsidR="00E3344D" w:rsidRPr="007E0BEA" w14:paraId="7C3C12CD"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F7701" w14:textId="6302E482" w:rsidR="00E3344D" w:rsidRPr="00FD5379" w:rsidRDefault="00DF69D1" w:rsidP="00E3344D">
            <w:pPr>
              <w:spacing w:before="40" w:after="40" w:line="240" w:lineRule="auto"/>
              <w:rPr>
                <w:rFonts w:ascii="Arial" w:hAnsi="Arial" w:cs="Arial"/>
                <w:bCs/>
              </w:rPr>
            </w:pPr>
            <w:r w:rsidRPr="00FD5379">
              <w:rPr>
                <w:rFonts w:ascii="Arial" w:hAnsi="Arial" w:cs="Arial"/>
                <w:bCs/>
              </w:rPr>
              <w:t xml:space="preserve">Support the monitoring and evaluation of </w:t>
            </w:r>
            <w:r w:rsidR="009D6D3F">
              <w:rPr>
                <w:rFonts w:ascii="Arial" w:hAnsi="Arial" w:cs="Arial"/>
                <w:bCs/>
              </w:rPr>
              <w:t>utilisation</w:t>
            </w:r>
            <w:r w:rsidR="006D10B9">
              <w:rPr>
                <w:rFonts w:ascii="Arial" w:hAnsi="Arial" w:cs="Arial"/>
                <w:bCs/>
              </w:rPr>
              <w:t xml:space="preserve"> </w:t>
            </w:r>
            <w:r w:rsidRPr="00FD5379">
              <w:rPr>
                <w:rFonts w:ascii="Arial" w:hAnsi="Arial" w:cs="Arial"/>
                <w:bCs/>
              </w:rPr>
              <w:t>targets by VCS tenants and</w:t>
            </w:r>
            <w:r w:rsidR="0087436E" w:rsidRPr="00FD5379">
              <w:rPr>
                <w:rFonts w:ascii="Arial" w:hAnsi="Arial" w:cs="Arial"/>
                <w:bCs/>
              </w:rPr>
              <w:t xml:space="preserve"> commission surveys and studies regarding the portfolio as needed.</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9D0A" w14:textId="5B6C172D" w:rsidR="00E3344D" w:rsidRPr="00FD5379" w:rsidRDefault="00E3344D" w:rsidP="00E3344D">
            <w:pPr>
              <w:pStyle w:val="ListParagraph"/>
              <w:numPr>
                <w:ilvl w:val="0"/>
                <w:numId w:val="8"/>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 xml:space="preserve">Clear understanding of Community Asset portfolio, </w:t>
            </w:r>
            <w:r w:rsidR="0087436E" w:rsidRPr="00FD5379">
              <w:rPr>
                <w:rFonts w:ascii="Arial" w:eastAsia="Times New Roman" w:hAnsi="Arial" w:cs="Arial"/>
                <w:bCs/>
                <w:lang w:eastAsia="en-GB"/>
              </w:rPr>
              <w:t xml:space="preserve">building conditions and risks, </w:t>
            </w:r>
            <w:r w:rsidRPr="00FD5379">
              <w:rPr>
                <w:rFonts w:ascii="Arial" w:eastAsia="Times New Roman" w:hAnsi="Arial" w:cs="Arial"/>
                <w:bCs/>
                <w:lang w:eastAsia="en-GB"/>
              </w:rPr>
              <w:t>tenant organisations and activities</w:t>
            </w:r>
            <w:r w:rsidR="00DD062F" w:rsidRPr="00FD5379">
              <w:rPr>
                <w:rFonts w:ascii="Arial" w:eastAsia="Times New Roman" w:hAnsi="Arial" w:cs="Arial"/>
                <w:bCs/>
                <w:lang w:eastAsia="en-GB"/>
              </w:rPr>
              <w:t xml:space="preserve"> is maintained</w:t>
            </w:r>
            <w:r w:rsidR="00447AD2" w:rsidRPr="00FD5379">
              <w:rPr>
                <w:rFonts w:ascii="Arial" w:eastAsia="Times New Roman" w:hAnsi="Arial" w:cs="Arial"/>
                <w:bCs/>
                <w:lang w:eastAsia="en-GB"/>
              </w:rPr>
              <w:t>, in collaboration with Communities officers</w:t>
            </w:r>
            <w:r w:rsidR="00DD062F" w:rsidRPr="00FD5379">
              <w:rPr>
                <w:rFonts w:ascii="Arial" w:eastAsia="Times New Roman" w:hAnsi="Arial" w:cs="Arial"/>
                <w:bCs/>
                <w:lang w:eastAsia="en-GB"/>
              </w:rPr>
              <w:t>.</w:t>
            </w:r>
          </w:p>
          <w:p w14:paraId="6DBC0783" w14:textId="454ABC87" w:rsidR="00447AD2" w:rsidRPr="00FD5379" w:rsidRDefault="00447AD2" w:rsidP="00E3344D">
            <w:pPr>
              <w:pStyle w:val="ListParagraph"/>
              <w:numPr>
                <w:ilvl w:val="0"/>
                <w:numId w:val="8"/>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 xml:space="preserve">Risks </w:t>
            </w:r>
            <w:r w:rsidR="005C0AD7" w:rsidRPr="00FD5379">
              <w:rPr>
                <w:rFonts w:ascii="Arial" w:eastAsia="Times New Roman" w:hAnsi="Arial" w:cs="Arial"/>
                <w:bCs/>
                <w:lang w:eastAsia="en-GB"/>
              </w:rPr>
              <w:t xml:space="preserve">and issues regarding individual properties are escalated effectively </w:t>
            </w:r>
            <w:r w:rsidR="009D6D3F">
              <w:rPr>
                <w:rFonts w:ascii="Arial" w:eastAsia="Times New Roman" w:hAnsi="Arial" w:cs="Arial"/>
                <w:bCs/>
                <w:lang w:eastAsia="en-GB"/>
              </w:rPr>
              <w:t xml:space="preserve">and </w:t>
            </w:r>
            <w:r w:rsidR="00D22131">
              <w:rPr>
                <w:rFonts w:ascii="Arial" w:eastAsia="Times New Roman" w:hAnsi="Arial" w:cs="Arial"/>
                <w:bCs/>
                <w:lang w:eastAsia="en-GB"/>
              </w:rPr>
              <w:t>informed by relevant data analysis.</w:t>
            </w:r>
          </w:p>
          <w:p w14:paraId="2BA53702" w14:textId="16BC78E6" w:rsidR="00E3344D" w:rsidRPr="00FD5379" w:rsidRDefault="00E3344D" w:rsidP="00E3344D">
            <w:pPr>
              <w:pStyle w:val="ListParagraph"/>
              <w:numPr>
                <w:ilvl w:val="0"/>
                <w:numId w:val="8"/>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Produce regular reports on findings for senior stakeholders</w:t>
            </w:r>
            <w:r w:rsidR="00D069F5" w:rsidRPr="00FD5379">
              <w:rPr>
                <w:rFonts w:ascii="Arial" w:eastAsia="Times New Roman" w:hAnsi="Arial" w:cs="Arial"/>
                <w:bCs/>
                <w:lang w:eastAsia="en-GB"/>
              </w:rPr>
              <w:t>.</w:t>
            </w:r>
          </w:p>
        </w:tc>
      </w:tr>
      <w:tr w:rsidR="00E3344D" w:rsidRPr="007E0BEA" w14:paraId="34242143"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59C75" w14:textId="1D29EF56" w:rsidR="00E73DDD" w:rsidRDefault="00605A43" w:rsidP="00E3344D">
            <w:pPr>
              <w:spacing w:before="40" w:after="40" w:line="240" w:lineRule="auto"/>
              <w:rPr>
                <w:rFonts w:ascii="Arial" w:hAnsi="Arial" w:cs="Arial"/>
                <w:bCs/>
              </w:rPr>
            </w:pPr>
            <w:r w:rsidRPr="00FD5379">
              <w:rPr>
                <w:rFonts w:ascii="Arial" w:hAnsi="Arial" w:cs="Arial"/>
                <w:bCs/>
              </w:rPr>
              <w:t>Support</w:t>
            </w:r>
            <w:r w:rsidR="0063567D" w:rsidRPr="00FD5379">
              <w:rPr>
                <w:rFonts w:ascii="Arial" w:hAnsi="Arial" w:cs="Arial"/>
                <w:bCs/>
              </w:rPr>
              <w:t xml:space="preserve"> the development</w:t>
            </w:r>
            <w:r w:rsidR="00E73DDD">
              <w:rPr>
                <w:rFonts w:ascii="Arial" w:hAnsi="Arial" w:cs="Arial"/>
                <w:bCs/>
              </w:rPr>
              <w:t xml:space="preserve"> and implementation of </w:t>
            </w:r>
            <w:r w:rsidR="00EF24F4">
              <w:rPr>
                <w:rFonts w:ascii="Arial" w:hAnsi="Arial" w:cs="Arial"/>
                <w:bCs/>
              </w:rPr>
              <w:t>a VCS</w:t>
            </w:r>
            <w:r w:rsidR="00E73DDD">
              <w:rPr>
                <w:rFonts w:ascii="Arial" w:hAnsi="Arial" w:cs="Arial"/>
                <w:bCs/>
              </w:rPr>
              <w:t xml:space="preserve"> asset use</w:t>
            </w:r>
            <w:r w:rsidR="00EF24F4">
              <w:rPr>
                <w:rFonts w:ascii="Arial" w:hAnsi="Arial" w:cs="Arial"/>
                <w:bCs/>
              </w:rPr>
              <w:t xml:space="preserve"> strategy and VCS Lettings Policy.</w:t>
            </w:r>
            <w:r w:rsidR="00E73DDD">
              <w:rPr>
                <w:rFonts w:ascii="Arial" w:hAnsi="Arial" w:cs="Arial"/>
                <w:bCs/>
              </w:rPr>
              <w:t xml:space="preserve"> </w:t>
            </w:r>
          </w:p>
          <w:p w14:paraId="28E7EC84" w14:textId="23CFBE03" w:rsidR="00E3344D" w:rsidRPr="00FD5379" w:rsidRDefault="00E3344D" w:rsidP="00E3344D">
            <w:pPr>
              <w:spacing w:before="40" w:after="40" w:line="240" w:lineRule="auto"/>
              <w:rPr>
                <w:rFonts w:ascii="Arial" w:eastAsia="Times New Roman" w:hAnsi="Arial" w:cs="Arial"/>
                <w:bCs/>
                <w:lang w:eastAsia="en-GB"/>
              </w:rPr>
            </w:pP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3B492A27" w14:textId="361C8777" w:rsidR="00605A43" w:rsidRPr="00FD5379" w:rsidRDefault="00605A43" w:rsidP="00A5773A">
            <w:pPr>
              <w:pStyle w:val="ListParagraph"/>
              <w:numPr>
                <w:ilvl w:val="0"/>
                <w:numId w:val="8"/>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Policies on VCS asset use meet the needs and circumstances of the Council and the VCS</w:t>
            </w:r>
            <w:r w:rsidR="00A33C16" w:rsidRPr="00FD5379">
              <w:rPr>
                <w:rFonts w:ascii="Arial" w:eastAsia="Times New Roman" w:hAnsi="Arial" w:cs="Arial"/>
                <w:bCs/>
                <w:lang w:eastAsia="en-GB"/>
              </w:rPr>
              <w:t xml:space="preserve"> and are reviewed annually to reflect changing priorities.</w:t>
            </w:r>
          </w:p>
          <w:p w14:paraId="4549385A" w14:textId="756C5994" w:rsidR="00A33C16" w:rsidRPr="00FD5379" w:rsidRDefault="00CE44AD" w:rsidP="00A5773A">
            <w:pPr>
              <w:pStyle w:val="ListParagraph"/>
              <w:numPr>
                <w:ilvl w:val="0"/>
                <w:numId w:val="8"/>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 xml:space="preserve">Decisions regarding individual properties are </w:t>
            </w:r>
            <w:r w:rsidR="00FD5379" w:rsidRPr="00FD5379">
              <w:rPr>
                <w:rFonts w:ascii="Arial" w:hAnsi="Arial" w:cs="Arial"/>
              </w:rPr>
              <w:t>managed in line with this strategy and policy.</w:t>
            </w:r>
          </w:p>
          <w:p w14:paraId="64693BB3" w14:textId="700F3944" w:rsidR="00E3344D" w:rsidRPr="00FD5379" w:rsidRDefault="00FD5379" w:rsidP="00E3344D">
            <w:pPr>
              <w:pStyle w:val="ListParagraph"/>
              <w:numPr>
                <w:ilvl w:val="0"/>
                <w:numId w:val="8"/>
              </w:numPr>
              <w:spacing w:before="40" w:after="40" w:line="240" w:lineRule="auto"/>
              <w:rPr>
                <w:rStyle w:val="CommentReference"/>
                <w:rFonts w:ascii="Arial" w:hAnsi="Arial" w:cs="Arial"/>
                <w:sz w:val="22"/>
                <w:szCs w:val="22"/>
              </w:rPr>
            </w:pPr>
            <w:r w:rsidRPr="00FD5379">
              <w:rPr>
                <w:rStyle w:val="CommentReference"/>
                <w:rFonts w:ascii="Arial" w:hAnsi="Arial" w:cs="Arial"/>
                <w:sz w:val="22"/>
                <w:szCs w:val="22"/>
              </w:rPr>
              <w:t>Financial impact</w:t>
            </w:r>
            <w:r w:rsidR="00694010">
              <w:rPr>
                <w:rStyle w:val="CommentReference"/>
                <w:rFonts w:ascii="Arial" w:hAnsi="Arial" w:cs="Arial"/>
                <w:sz w:val="22"/>
                <w:szCs w:val="22"/>
              </w:rPr>
              <w:t>s</w:t>
            </w:r>
            <w:r w:rsidRPr="00FD5379">
              <w:rPr>
                <w:rStyle w:val="CommentReference"/>
                <w:rFonts w:ascii="Arial" w:hAnsi="Arial" w:cs="Arial"/>
                <w:sz w:val="22"/>
                <w:szCs w:val="22"/>
              </w:rPr>
              <w:t xml:space="preserve"> of policies are mon</w:t>
            </w:r>
            <w:r w:rsidR="00926DCD">
              <w:rPr>
                <w:rStyle w:val="CommentReference"/>
                <w:rFonts w:ascii="Arial" w:hAnsi="Arial" w:cs="Arial"/>
                <w:sz w:val="22"/>
                <w:szCs w:val="22"/>
              </w:rPr>
              <w:t>it</w:t>
            </w:r>
            <w:r w:rsidRPr="00FD5379">
              <w:rPr>
                <w:rStyle w:val="CommentReference"/>
                <w:rFonts w:ascii="Arial" w:hAnsi="Arial" w:cs="Arial"/>
                <w:sz w:val="22"/>
                <w:szCs w:val="22"/>
              </w:rPr>
              <w:t>ored and reported effectively.</w:t>
            </w:r>
          </w:p>
        </w:tc>
      </w:tr>
      <w:tr w:rsidR="00E3344D" w:rsidRPr="007E0BEA" w14:paraId="7790B148" w14:textId="77777777" w:rsidTr="02EE5707">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C0279" w14:textId="6D18E415" w:rsidR="00AC3561" w:rsidRPr="00FD5379" w:rsidRDefault="00E3344D" w:rsidP="00940D61">
            <w:pPr>
              <w:spacing w:before="40" w:after="40" w:line="240" w:lineRule="auto"/>
              <w:rPr>
                <w:rFonts w:ascii="Arial" w:hAnsi="Arial" w:cs="Arial"/>
                <w:bCs/>
              </w:rPr>
            </w:pPr>
            <w:r w:rsidRPr="00FD5379">
              <w:rPr>
                <w:rFonts w:ascii="Arial" w:hAnsi="Arial" w:cs="Arial"/>
                <w:bCs/>
              </w:rPr>
              <w:t xml:space="preserve">Build and manage relationships with key council services </w:t>
            </w:r>
            <w:r w:rsidR="00370E8D" w:rsidRPr="00FD5379">
              <w:rPr>
                <w:rFonts w:ascii="Arial" w:hAnsi="Arial" w:cs="Arial"/>
                <w:bCs/>
              </w:rPr>
              <w:t>and coordinate discussions</w:t>
            </w:r>
            <w:r w:rsidR="00E768D1" w:rsidRPr="00FD5379">
              <w:rPr>
                <w:rFonts w:ascii="Arial" w:hAnsi="Arial" w:cs="Arial"/>
                <w:bCs/>
              </w:rPr>
              <w:t xml:space="preserve"> on property related issues.</w:t>
            </w:r>
          </w:p>
          <w:p w14:paraId="623E62F8" w14:textId="77777777" w:rsidR="00AC3561" w:rsidRPr="00FD5379" w:rsidRDefault="00AC3561" w:rsidP="00E3344D">
            <w:pPr>
              <w:spacing w:before="40" w:after="40" w:line="240" w:lineRule="auto"/>
              <w:rPr>
                <w:rFonts w:ascii="Arial" w:hAnsi="Arial" w:cs="Arial"/>
                <w:bCs/>
              </w:rPr>
            </w:pPr>
          </w:p>
          <w:p w14:paraId="76B70223" w14:textId="52825A08" w:rsidR="00E3344D" w:rsidRPr="00FD5379" w:rsidRDefault="00E3344D" w:rsidP="00E3344D">
            <w:pPr>
              <w:spacing w:before="40" w:after="40" w:line="240" w:lineRule="auto"/>
              <w:rPr>
                <w:rFonts w:ascii="Arial" w:hAnsi="Arial" w:cs="Arial"/>
              </w:rPr>
            </w:pP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4AF9FF" w14:textId="4501922C" w:rsidR="00A23ACE" w:rsidRPr="00FD5379" w:rsidRDefault="00551FEC" w:rsidP="001479F0">
            <w:pPr>
              <w:pStyle w:val="ListParagraph"/>
              <w:numPr>
                <w:ilvl w:val="0"/>
                <w:numId w:val="11"/>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Decision making is informed by cross-council discussion</w:t>
            </w:r>
            <w:r w:rsidR="0063567D" w:rsidRPr="00FD5379">
              <w:rPr>
                <w:rFonts w:ascii="Arial" w:eastAsia="Times New Roman" w:hAnsi="Arial" w:cs="Arial"/>
                <w:bCs/>
                <w:lang w:eastAsia="en-GB"/>
              </w:rPr>
              <w:t>, o</w:t>
            </w:r>
            <w:r w:rsidR="00A23ACE" w:rsidRPr="00FD5379">
              <w:rPr>
                <w:rFonts w:ascii="Arial" w:eastAsia="Times New Roman" w:hAnsi="Arial" w:cs="Arial"/>
                <w:bCs/>
                <w:lang w:eastAsia="en-GB"/>
              </w:rPr>
              <w:t>pportunities to maximise the utilisation of buildings are identified and assessed strategically.</w:t>
            </w:r>
          </w:p>
          <w:p w14:paraId="65DA0222" w14:textId="3F633DE9" w:rsidR="00E3344D" w:rsidRPr="00FD5379" w:rsidRDefault="00692923" w:rsidP="00692923">
            <w:pPr>
              <w:pStyle w:val="ListParagraph"/>
              <w:numPr>
                <w:ilvl w:val="0"/>
                <w:numId w:val="11"/>
              </w:numPr>
              <w:spacing w:before="40" w:after="40" w:line="240" w:lineRule="auto"/>
              <w:rPr>
                <w:rFonts w:ascii="Arial" w:eastAsia="Times New Roman" w:hAnsi="Arial" w:cs="Arial"/>
                <w:bCs/>
                <w:lang w:eastAsia="en-GB"/>
              </w:rPr>
            </w:pPr>
            <w:r w:rsidRPr="00FD5379">
              <w:rPr>
                <w:rFonts w:ascii="Arial" w:eastAsia="Times New Roman" w:hAnsi="Arial" w:cs="Arial"/>
                <w:bCs/>
                <w:lang w:eastAsia="en-GB"/>
              </w:rPr>
              <w:t>Enhanced relationship between Council and VCS partners</w:t>
            </w:r>
            <w:r w:rsidR="001554A7" w:rsidRPr="00FD5379">
              <w:rPr>
                <w:rFonts w:ascii="Arial" w:eastAsia="Times New Roman" w:hAnsi="Arial" w:cs="Arial"/>
                <w:bCs/>
                <w:lang w:eastAsia="en-GB"/>
              </w:rPr>
              <w:t>.</w:t>
            </w:r>
          </w:p>
        </w:tc>
      </w:tr>
    </w:tbl>
    <w:p w14:paraId="49DA1ED2" w14:textId="77777777" w:rsidR="00D0722F" w:rsidRPr="007E0BEA" w:rsidRDefault="00D0722F" w:rsidP="00FE71AD">
      <w:pPr>
        <w:spacing w:after="0"/>
        <w:rPr>
          <w:vanish/>
        </w:rPr>
      </w:pPr>
    </w:p>
    <w:tbl>
      <w:tblPr>
        <w:tblpPr w:leftFromText="180" w:rightFromText="180" w:vertAnchor="text" w:horzAnchor="margin" w:tblpX="-244" w:tblpY="24"/>
        <w:tblW w:w="10324" w:type="dxa"/>
        <w:tblLook w:val="04A0" w:firstRow="1" w:lastRow="0" w:firstColumn="1" w:lastColumn="0" w:noHBand="0" w:noVBand="1"/>
      </w:tblPr>
      <w:tblGrid>
        <w:gridCol w:w="10324"/>
      </w:tblGrid>
      <w:tr w:rsidR="003D3BDC" w:rsidRPr="007E0BEA" w14:paraId="6A4C33A5" w14:textId="77777777" w:rsidTr="00A356B7">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5C0C98BB" w14:textId="77777777" w:rsidR="003D3BDC" w:rsidRPr="007E0BEA" w:rsidRDefault="003D3BDC" w:rsidP="003D3BDC">
            <w:pPr>
              <w:spacing w:before="40" w:after="40" w:line="240" w:lineRule="auto"/>
              <w:rPr>
                <w:rFonts w:ascii="Arial" w:eastAsia="Times New Roman" w:hAnsi="Arial" w:cs="Arial"/>
                <w:b/>
                <w:bCs/>
                <w:iCs/>
                <w:sz w:val="24"/>
                <w:szCs w:val="24"/>
                <w:lang w:eastAsia="en-GB"/>
              </w:rPr>
            </w:pPr>
            <w:r w:rsidRPr="007E0BEA">
              <w:rPr>
                <w:rFonts w:ascii="Arial" w:eastAsia="Times New Roman" w:hAnsi="Arial" w:cs="Arial"/>
                <w:b/>
                <w:bCs/>
                <w:iCs/>
                <w:sz w:val="24"/>
                <w:szCs w:val="24"/>
                <w:lang w:eastAsia="en-GB"/>
              </w:rPr>
              <w:t>Nature of Contacts</w:t>
            </w:r>
          </w:p>
        </w:tc>
      </w:tr>
      <w:tr w:rsidR="00CC7B8B" w:rsidRPr="007E0BEA" w14:paraId="19FFEB52" w14:textId="77777777" w:rsidTr="00124283">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FFFFFF" w:themeFill="background1"/>
          </w:tcPr>
          <w:p w14:paraId="7E2534AE" w14:textId="6B8538EF" w:rsidR="00CC7B8B" w:rsidRPr="00BF3795" w:rsidRDefault="00CC7B8B" w:rsidP="00CC7B8B">
            <w:pPr>
              <w:spacing w:before="40" w:after="40" w:line="240" w:lineRule="auto"/>
              <w:rPr>
                <w:rFonts w:ascii="Arial" w:eastAsia="Times New Roman" w:hAnsi="Arial" w:cs="Arial"/>
                <w:lang w:eastAsia="en-GB"/>
              </w:rPr>
            </w:pPr>
            <w:r w:rsidRPr="00BF3795">
              <w:rPr>
                <w:rFonts w:ascii="Arial" w:eastAsia="Times New Roman" w:hAnsi="Arial" w:cs="Arial"/>
                <w:lang w:eastAsia="en-GB"/>
              </w:rPr>
              <w:t>External contacts mainly with VCS groups</w:t>
            </w:r>
            <w:r w:rsidR="001D0DC0">
              <w:rPr>
                <w:rFonts w:ascii="Arial" w:eastAsia="Times New Roman" w:hAnsi="Arial" w:cs="Arial"/>
                <w:lang w:eastAsia="en-GB"/>
              </w:rPr>
              <w:t xml:space="preserve">, particular VCS tenants of council assets and </w:t>
            </w:r>
            <w:r w:rsidRPr="00BF3795">
              <w:rPr>
                <w:rFonts w:ascii="Arial" w:eastAsia="Times New Roman" w:hAnsi="Arial" w:cs="Arial"/>
                <w:lang w:eastAsia="en-GB"/>
              </w:rPr>
              <w:t>partner organisations</w:t>
            </w:r>
            <w:r w:rsidR="001D0DC0">
              <w:rPr>
                <w:rFonts w:ascii="Arial" w:eastAsia="Times New Roman" w:hAnsi="Arial" w:cs="Arial"/>
                <w:lang w:eastAsia="en-GB"/>
              </w:rPr>
              <w:t>.</w:t>
            </w:r>
            <w:r w:rsidR="00656D37">
              <w:rPr>
                <w:rFonts w:ascii="Arial" w:eastAsia="Times New Roman" w:hAnsi="Arial" w:cs="Arial"/>
                <w:lang w:eastAsia="en-GB"/>
              </w:rPr>
              <w:t xml:space="preserve"> Day-to-day coordination with consultants and training providers for VCS </w:t>
            </w:r>
            <w:r w:rsidR="00294A96">
              <w:rPr>
                <w:rFonts w:ascii="Arial" w:eastAsia="Times New Roman" w:hAnsi="Arial" w:cs="Arial"/>
                <w:lang w:eastAsia="en-GB"/>
              </w:rPr>
              <w:t>compliance.</w:t>
            </w:r>
          </w:p>
          <w:p w14:paraId="7462FE9A" w14:textId="77777777" w:rsidR="00CC7B8B" w:rsidRPr="00BF3795" w:rsidRDefault="00CC7B8B" w:rsidP="00CC7B8B">
            <w:pPr>
              <w:spacing w:before="40" w:after="40" w:line="240" w:lineRule="auto"/>
              <w:rPr>
                <w:rFonts w:ascii="Arial" w:eastAsia="Times New Roman" w:hAnsi="Arial" w:cs="Arial"/>
                <w:lang w:eastAsia="en-GB"/>
              </w:rPr>
            </w:pPr>
          </w:p>
          <w:p w14:paraId="0F84D28D" w14:textId="2F541878" w:rsidR="006848E6" w:rsidRDefault="00CC7B8B" w:rsidP="009C4131">
            <w:pPr>
              <w:spacing w:before="40" w:after="40" w:line="240" w:lineRule="auto"/>
              <w:rPr>
                <w:rFonts w:ascii="Arial" w:eastAsia="Times New Roman" w:hAnsi="Arial" w:cs="Arial"/>
                <w:lang w:eastAsia="en-GB"/>
              </w:rPr>
            </w:pPr>
            <w:r w:rsidRPr="00BF3795">
              <w:rPr>
                <w:rFonts w:ascii="Arial" w:eastAsia="Times New Roman" w:hAnsi="Arial" w:cs="Arial"/>
                <w:lang w:eastAsia="en-GB"/>
              </w:rPr>
              <w:t xml:space="preserve">Internal contacts will </w:t>
            </w:r>
            <w:r w:rsidR="00E44EAB">
              <w:rPr>
                <w:rFonts w:ascii="Arial" w:eastAsia="Times New Roman" w:hAnsi="Arial" w:cs="Arial"/>
                <w:lang w:eastAsia="en-GB"/>
              </w:rPr>
              <w:t>primarily be</w:t>
            </w:r>
            <w:r w:rsidRPr="00BF3795">
              <w:rPr>
                <w:rFonts w:ascii="Arial" w:eastAsia="Times New Roman" w:hAnsi="Arial" w:cs="Arial"/>
                <w:lang w:eastAsia="en-GB"/>
              </w:rPr>
              <w:t xml:space="preserve"> the </w:t>
            </w:r>
            <w:r w:rsidR="000E300D" w:rsidRPr="000E300D">
              <w:rPr>
                <w:rFonts w:ascii="Arial" w:eastAsia="Times New Roman" w:hAnsi="Arial" w:cs="Arial"/>
                <w:lang w:eastAsia="en-GB"/>
              </w:rPr>
              <w:t>Commercial Estates and Investment</w:t>
            </w:r>
            <w:r w:rsidR="000E300D">
              <w:rPr>
                <w:rFonts w:ascii="Arial" w:eastAsia="Times New Roman" w:hAnsi="Arial" w:cs="Arial"/>
                <w:lang w:eastAsia="en-GB"/>
              </w:rPr>
              <w:t xml:space="preserve"> team within the Property and Delivery directorate</w:t>
            </w:r>
            <w:r w:rsidR="00694945">
              <w:rPr>
                <w:rFonts w:ascii="Arial" w:eastAsia="Times New Roman" w:hAnsi="Arial" w:cs="Arial"/>
                <w:lang w:eastAsia="en-GB"/>
              </w:rPr>
              <w:t xml:space="preserve"> and</w:t>
            </w:r>
            <w:r w:rsidR="00294A96">
              <w:rPr>
                <w:rFonts w:ascii="Arial" w:eastAsia="Times New Roman" w:hAnsi="Arial" w:cs="Arial"/>
                <w:lang w:eastAsia="en-GB"/>
              </w:rPr>
              <w:t xml:space="preserve"> policy teams in </w:t>
            </w:r>
            <w:r w:rsidRPr="00BF3795">
              <w:rPr>
                <w:rFonts w:ascii="Arial" w:eastAsia="Times New Roman" w:hAnsi="Arial" w:cs="Arial"/>
                <w:lang w:eastAsia="en-GB"/>
              </w:rPr>
              <w:t xml:space="preserve">Strategy, </w:t>
            </w:r>
            <w:r w:rsidR="001D0DC0">
              <w:rPr>
                <w:rFonts w:ascii="Arial" w:eastAsia="Times New Roman" w:hAnsi="Arial" w:cs="Arial"/>
                <w:lang w:eastAsia="en-GB"/>
              </w:rPr>
              <w:t>Change</w:t>
            </w:r>
            <w:r w:rsidRPr="00BF3795">
              <w:rPr>
                <w:rFonts w:ascii="Arial" w:eastAsia="Times New Roman" w:hAnsi="Arial" w:cs="Arial"/>
                <w:lang w:eastAsia="en-GB"/>
              </w:rPr>
              <w:t xml:space="preserve"> and Communities</w:t>
            </w:r>
            <w:r w:rsidR="00694945">
              <w:rPr>
                <w:rFonts w:ascii="Arial" w:eastAsia="Times New Roman" w:hAnsi="Arial" w:cs="Arial"/>
                <w:lang w:eastAsia="en-GB"/>
              </w:rPr>
              <w:t xml:space="preserve">. Further contacts will include </w:t>
            </w:r>
            <w:r w:rsidR="00694945" w:rsidRPr="00BF3795">
              <w:rPr>
                <w:rFonts w:ascii="Arial" w:eastAsia="Times New Roman" w:hAnsi="Arial" w:cs="Arial"/>
                <w:lang w:eastAsia="en-GB"/>
              </w:rPr>
              <w:t>colleagues from across relevant council services</w:t>
            </w:r>
            <w:r w:rsidR="00694945">
              <w:rPr>
                <w:rFonts w:ascii="Arial" w:eastAsia="Times New Roman" w:hAnsi="Arial" w:cs="Arial"/>
                <w:lang w:eastAsia="en-GB"/>
              </w:rPr>
              <w:t xml:space="preserve">, particularly services </w:t>
            </w:r>
            <w:r w:rsidR="00CA1B12">
              <w:rPr>
                <w:rFonts w:ascii="Arial" w:eastAsia="Times New Roman" w:hAnsi="Arial" w:cs="Arial"/>
                <w:lang w:eastAsia="en-GB"/>
              </w:rPr>
              <w:t xml:space="preserve">with responsibility for </w:t>
            </w:r>
            <w:r w:rsidR="00694945">
              <w:rPr>
                <w:rFonts w:ascii="Arial" w:eastAsia="Times New Roman" w:hAnsi="Arial" w:cs="Arial"/>
                <w:lang w:eastAsia="en-GB"/>
              </w:rPr>
              <w:t xml:space="preserve">operating council </w:t>
            </w:r>
            <w:r w:rsidR="00CA1B12">
              <w:rPr>
                <w:rFonts w:ascii="Arial" w:eastAsia="Times New Roman" w:hAnsi="Arial" w:cs="Arial"/>
                <w:lang w:eastAsia="en-GB"/>
              </w:rPr>
              <w:t xml:space="preserve">assets </w:t>
            </w:r>
            <w:r w:rsidR="00E35FC8">
              <w:rPr>
                <w:rFonts w:ascii="Arial" w:eastAsia="Times New Roman" w:hAnsi="Arial" w:cs="Arial"/>
                <w:lang w:eastAsia="en-GB"/>
              </w:rPr>
              <w:t>(</w:t>
            </w:r>
            <w:r w:rsidR="00E44EAB">
              <w:rPr>
                <w:rFonts w:ascii="Arial" w:eastAsia="Times New Roman" w:hAnsi="Arial" w:cs="Arial"/>
                <w:lang w:eastAsia="en-GB"/>
              </w:rPr>
              <w:t xml:space="preserve">Libraries, Employment Business and Skills, </w:t>
            </w:r>
            <w:r w:rsidR="00CA1B12">
              <w:rPr>
                <w:rFonts w:ascii="Arial" w:eastAsia="Times New Roman" w:hAnsi="Arial" w:cs="Arial"/>
                <w:lang w:eastAsia="en-GB"/>
              </w:rPr>
              <w:t xml:space="preserve">Integrated Health, Early Years, </w:t>
            </w:r>
            <w:r w:rsidR="00E44EAB">
              <w:rPr>
                <w:rFonts w:ascii="Arial" w:eastAsia="Times New Roman" w:hAnsi="Arial" w:cs="Arial"/>
                <w:lang w:eastAsia="en-GB"/>
              </w:rPr>
              <w:t>Youth and Families services</w:t>
            </w:r>
            <w:r w:rsidR="00D11DDA">
              <w:rPr>
                <w:rFonts w:ascii="Arial" w:eastAsia="Times New Roman" w:hAnsi="Arial" w:cs="Arial"/>
                <w:lang w:eastAsia="en-GB"/>
              </w:rPr>
              <w:t>)</w:t>
            </w:r>
            <w:r w:rsidR="00E44EAB">
              <w:rPr>
                <w:rFonts w:ascii="Arial" w:eastAsia="Times New Roman" w:hAnsi="Arial" w:cs="Arial"/>
                <w:lang w:eastAsia="en-GB"/>
              </w:rPr>
              <w:t>.</w:t>
            </w:r>
          </w:p>
          <w:p w14:paraId="74F6DA81" w14:textId="77777777" w:rsidR="00037E59" w:rsidRDefault="00037E59" w:rsidP="009C4131">
            <w:pPr>
              <w:spacing w:before="40" w:after="40" w:line="240" w:lineRule="auto"/>
              <w:rPr>
                <w:rFonts w:ascii="Arial" w:eastAsia="Times New Roman" w:hAnsi="Arial" w:cs="Arial"/>
                <w:lang w:eastAsia="en-GB"/>
              </w:rPr>
            </w:pPr>
          </w:p>
          <w:p w14:paraId="1E64BEFE" w14:textId="3415C8EC" w:rsidR="005278BF" w:rsidRPr="005278BF" w:rsidRDefault="00037E59" w:rsidP="005278BF">
            <w:pPr>
              <w:rPr>
                <w:rFonts w:ascii="Arial" w:eastAsia="Times New Roman" w:hAnsi="Arial" w:cs="Arial"/>
                <w:lang w:eastAsia="en-GB"/>
              </w:rPr>
            </w:pPr>
            <w:r>
              <w:rPr>
                <w:rFonts w:ascii="Arial" w:hAnsi="Arial" w:cs="Arial"/>
                <w:bCs/>
                <w:iCs/>
              </w:rPr>
              <w:t>High levels of tact, sensitivity and diplomacy is required</w:t>
            </w:r>
            <w:r w:rsidR="005278BF">
              <w:rPr>
                <w:rFonts w:ascii="Arial" w:hAnsi="Arial" w:cs="Arial"/>
                <w:bCs/>
                <w:iCs/>
              </w:rPr>
              <w:t xml:space="preserve"> with stakeholders at all levels</w:t>
            </w:r>
            <w:r>
              <w:rPr>
                <w:rFonts w:ascii="Arial" w:hAnsi="Arial" w:cs="Arial"/>
                <w:bCs/>
                <w:iCs/>
              </w:rPr>
              <w:t xml:space="preserve">. </w:t>
            </w:r>
            <w:r w:rsidRPr="00BF3795">
              <w:rPr>
                <w:rFonts w:ascii="Arial" w:eastAsia="Times New Roman" w:hAnsi="Arial" w:cs="Arial"/>
                <w:lang w:eastAsia="en-GB"/>
              </w:rPr>
              <w:t>Communicate changes in policy and working practice to contacts.</w:t>
            </w:r>
            <w:r w:rsidRPr="0003322B">
              <w:rPr>
                <w:rFonts w:ascii="Arial" w:eastAsia="Times New Roman" w:hAnsi="Arial" w:cs="Arial"/>
                <w:lang w:eastAsia="en-GB"/>
              </w:rPr>
              <w:t xml:space="preserve"> Report in as necessary to relevant steering and organisational boards on the progress of the project.</w:t>
            </w:r>
            <w:r w:rsidR="00313B87">
              <w:rPr>
                <w:rFonts w:ascii="Arial" w:eastAsia="Times New Roman" w:hAnsi="Arial" w:cs="Arial"/>
              </w:rPr>
              <w:t xml:space="preserve"> </w:t>
            </w:r>
            <w:r w:rsidR="00CC7B8B" w:rsidRPr="00BF3795">
              <w:rPr>
                <w:rFonts w:ascii="Arial" w:eastAsia="Times New Roman" w:hAnsi="Arial" w:cs="Arial"/>
                <w:lang w:eastAsia="en-GB"/>
              </w:rPr>
              <w:t>Develop sensitivity, persuasiveness, and negotiation and assertiveness skills to communicate with diverse audiences in emotive circumstances.</w:t>
            </w:r>
          </w:p>
        </w:tc>
      </w:tr>
      <w:tr w:rsidR="003D3BDC" w:rsidRPr="007E0BEA" w14:paraId="591603A4" w14:textId="77777777" w:rsidTr="003D3BDC">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09F3627D" w14:textId="77777777" w:rsidR="003D3BDC" w:rsidRPr="007E0BEA" w:rsidRDefault="003D3BDC" w:rsidP="003D3BDC">
            <w:pPr>
              <w:spacing w:before="40" w:after="40" w:line="240" w:lineRule="auto"/>
              <w:rPr>
                <w:rFonts w:ascii="Arial" w:eastAsia="Times New Roman" w:hAnsi="Arial" w:cs="Arial"/>
                <w:b/>
                <w:bCs/>
                <w:i/>
                <w:iCs/>
                <w:sz w:val="24"/>
                <w:szCs w:val="24"/>
                <w:lang w:eastAsia="en-GB"/>
              </w:rPr>
            </w:pPr>
            <w:r w:rsidRPr="007E0BEA">
              <w:rPr>
                <w:rFonts w:ascii="Arial" w:eastAsia="Times New Roman" w:hAnsi="Arial" w:cs="Arial"/>
                <w:b/>
                <w:bCs/>
                <w:i/>
                <w:iCs/>
                <w:sz w:val="24"/>
                <w:szCs w:val="24"/>
                <w:lang w:eastAsia="en-GB"/>
              </w:rPr>
              <w:t>Procedural Context</w:t>
            </w:r>
          </w:p>
        </w:tc>
      </w:tr>
      <w:tr w:rsidR="003D3BDC" w:rsidRPr="007E0BEA" w14:paraId="1B0392D3" w14:textId="77777777" w:rsidTr="003D3BDC">
        <w:trPr>
          <w:trHeight w:val="20"/>
        </w:trPr>
        <w:tc>
          <w:tcPr>
            <w:tcW w:w="10324" w:type="dxa"/>
            <w:tcBorders>
              <w:top w:val="single" w:sz="4" w:space="0" w:color="auto"/>
              <w:left w:val="single" w:sz="4" w:space="0" w:color="auto"/>
              <w:right w:val="single" w:sz="4" w:space="0" w:color="auto"/>
            </w:tcBorders>
            <w:shd w:val="clear" w:color="auto" w:fill="auto"/>
          </w:tcPr>
          <w:p w14:paraId="0D7E2134" w14:textId="77777777" w:rsidR="00514DFA" w:rsidRDefault="00514DFA" w:rsidP="00514DFA">
            <w:pPr>
              <w:spacing w:before="120" w:after="120"/>
              <w:rPr>
                <w:rFonts w:ascii="Arial" w:hAnsi="Arial" w:cs="Arial"/>
                <w:bCs/>
                <w:iCs/>
                <w:sz w:val="24"/>
                <w:szCs w:val="24"/>
                <w:lang w:eastAsia="en-GB"/>
              </w:rPr>
            </w:pPr>
            <w:r>
              <w:rPr>
                <w:rFonts w:ascii="Arial" w:hAnsi="Arial" w:cs="Arial"/>
                <w:bCs/>
                <w:iCs/>
              </w:rPr>
              <w:lastRenderedPageBreak/>
              <w:t xml:space="preserve">Work within a policy framework and regulatory guidelines, applying knowledge of systems, </w:t>
            </w:r>
            <w:proofErr w:type="gramStart"/>
            <w:r>
              <w:rPr>
                <w:rFonts w:ascii="Arial" w:hAnsi="Arial" w:cs="Arial"/>
                <w:bCs/>
                <w:iCs/>
              </w:rPr>
              <w:t>procedures</w:t>
            </w:r>
            <w:proofErr w:type="gramEnd"/>
            <w:r>
              <w:rPr>
                <w:rFonts w:ascii="Arial" w:hAnsi="Arial" w:cs="Arial"/>
                <w:bCs/>
                <w:iCs/>
              </w:rPr>
              <w:t xml:space="preserve"> and best practice. Work to broad managerial direction, within a policy framework and regulatory guidelines, to ensure performance standards are met within a framework of policy and legislation.</w:t>
            </w:r>
          </w:p>
          <w:p w14:paraId="3ACC72FA" w14:textId="77777777" w:rsidR="00514DFA" w:rsidRDefault="00514DFA" w:rsidP="00514DFA">
            <w:pPr>
              <w:spacing w:before="120" w:after="120"/>
              <w:rPr>
                <w:rFonts w:ascii="Arial" w:hAnsi="Arial" w:cs="Arial"/>
                <w:bCs/>
                <w:iCs/>
              </w:rPr>
            </w:pPr>
            <w:r>
              <w:rPr>
                <w:rFonts w:ascii="Arial" w:hAnsi="Arial" w:cs="Arial"/>
                <w:bCs/>
                <w:iCs/>
              </w:rPr>
              <w:t xml:space="preserve">Control the deployment and allocation of service resources within overall corporate and legislative framework. Accountable for the performance of the service area against agreed objectives.  Develop service plan for area of responsibility and contribute to term wider service planning. Professionally accountable for interventions within area of responsibility. </w:t>
            </w:r>
          </w:p>
          <w:p w14:paraId="119030AB" w14:textId="7EABA66B" w:rsidR="004E6459" w:rsidRDefault="00514DFA" w:rsidP="00514DFA">
            <w:pPr>
              <w:spacing w:before="120" w:after="120"/>
              <w:rPr>
                <w:rFonts w:ascii="Arial" w:hAnsi="Arial" w:cs="Arial"/>
                <w:bCs/>
                <w:iCs/>
              </w:rPr>
            </w:pPr>
            <w:r>
              <w:rPr>
                <w:rFonts w:ascii="Arial" w:hAnsi="Arial" w:cs="Arial"/>
                <w:bCs/>
                <w:iCs/>
              </w:rPr>
              <w:t xml:space="preserve">Manage complex issues within a framework of policy and procedures. Creative and innovative problem solving of complex issues, often in situations where there is </w:t>
            </w:r>
            <w:proofErr w:type="gramStart"/>
            <w:r>
              <w:rPr>
                <w:rFonts w:ascii="Arial" w:hAnsi="Arial" w:cs="Arial"/>
                <w:bCs/>
                <w:iCs/>
              </w:rPr>
              <w:t>ambiguity</w:t>
            </w:r>
            <w:proofErr w:type="gramEnd"/>
            <w:r>
              <w:rPr>
                <w:rFonts w:ascii="Arial" w:hAnsi="Arial" w:cs="Arial"/>
                <w:bCs/>
                <w:iCs/>
              </w:rPr>
              <w:t xml:space="preserve"> and a significant degree of judgement is required in relation to risks outside the remit of existing policy. Think and act strategically in decision making in a complex professional and political environment.</w:t>
            </w:r>
          </w:p>
          <w:p w14:paraId="349CE672" w14:textId="77777777" w:rsidR="004E6459" w:rsidRPr="007E0BEA" w:rsidRDefault="004E6459" w:rsidP="004E6459">
            <w:pPr>
              <w:spacing w:before="40" w:after="40" w:line="240" w:lineRule="auto"/>
              <w:rPr>
                <w:rFonts w:ascii="Arial" w:eastAsia="Times New Roman" w:hAnsi="Arial" w:cs="Arial"/>
                <w:sz w:val="24"/>
                <w:szCs w:val="24"/>
                <w:lang w:eastAsia="en-GB"/>
              </w:rPr>
            </w:pPr>
            <w:r w:rsidRPr="007E0BEA">
              <w:rPr>
                <w:rFonts w:ascii="Arial" w:eastAsia="Times New Roman" w:hAnsi="Arial" w:cs="Arial"/>
                <w:sz w:val="24"/>
                <w:szCs w:val="24"/>
                <w:lang w:eastAsia="en-GB"/>
              </w:rPr>
              <w:t>Use initiative to deal with complex issues and respond appropriately in an unpredictable work environment. May involve isolated working outside core hours.</w:t>
            </w:r>
          </w:p>
          <w:p w14:paraId="024161C2" w14:textId="77777777" w:rsidR="004E6459" w:rsidRPr="007E0BEA" w:rsidRDefault="004E6459" w:rsidP="004E6459">
            <w:pPr>
              <w:spacing w:before="40" w:after="40" w:line="240" w:lineRule="auto"/>
              <w:rPr>
                <w:rFonts w:ascii="Arial" w:eastAsia="Times New Roman" w:hAnsi="Arial" w:cs="Arial"/>
                <w:sz w:val="24"/>
                <w:szCs w:val="24"/>
                <w:lang w:eastAsia="en-GB"/>
              </w:rPr>
            </w:pPr>
          </w:p>
          <w:p w14:paraId="215007C0" w14:textId="77777777" w:rsidR="004E6459" w:rsidRDefault="004E6459" w:rsidP="004E6459">
            <w:pPr>
              <w:spacing w:before="40" w:after="40" w:line="240" w:lineRule="auto"/>
              <w:rPr>
                <w:rFonts w:ascii="Arial" w:eastAsia="Times New Roman" w:hAnsi="Arial" w:cs="Arial"/>
                <w:sz w:val="24"/>
                <w:szCs w:val="24"/>
                <w:lang w:eastAsia="en-GB"/>
              </w:rPr>
            </w:pPr>
            <w:r>
              <w:rPr>
                <w:rFonts w:ascii="Arial" w:eastAsia="Times New Roman" w:hAnsi="Arial" w:cs="Arial"/>
                <w:sz w:val="24"/>
                <w:szCs w:val="24"/>
                <w:lang w:eastAsia="en-GB"/>
              </w:rPr>
              <w:t>Postholder is expected to spend time with community tenants on sites across the borough.</w:t>
            </w:r>
          </w:p>
          <w:p w14:paraId="014CEBC4" w14:textId="77777777" w:rsidR="00F541A9" w:rsidRDefault="00F541A9" w:rsidP="00514DFA">
            <w:pPr>
              <w:spacing w:before="40" w:after="40" w:line="240" w:lineRule="auto"/>
              <w:rPr>
                <w:rFonts w:ascii="Arial" w:hAnsi="Arial" w:cs="Arial"/>
                <w:bCs/>
                <w:iCs/>
              </w:rPr>
            </w:pPr>
          </w:p>
          <w:p w14:paraId="1CDB100D" w14:textId="49B43C63" w:rsidR="00514DFA" w:rsidRPr="007E0BEA" w:rsidRDefault="00514DFA" w:rsidP="00F7419F">
            <w:pPr>
              <w:spacing w:before="40" w:after="40" w:line="240" w:lineRule="auto"/>
              <w:rPr>
                <w:rFonts w:ascii="Arial" w:eastAsia="Times New Roman" w:hAnsi="Arial" w:cs="Arial"/>
                <w:sz w:val="24"/>
                <w:szCs w:val="24"/>
                <w:lang w:eastAsia="en-GB"/>
              </w:rPr>
            </w:pPr>
            <w:r>
              <w:rPr>
                <w:rFonts w:ascii="Arial" w:hAnsi="Arial" w:cs="Arial"/>
                <w:bCs/>
                <w:iCs/>
              </w:rPr>
              <w:t xml:space="preserve">Post holder will </w:t>
            </w:r>
            <w:r w:rsidR="00F541A9">
              <w:rPr>
                <w:rFonts w:ascii="Arial" w:hAnsi="Arial" w:cs="Arial"/>
                <w:bCs/>
                <w:iCs/>
              </w:rPr>
              <w:t xml:space="preserve">report into the </w:t>
            </w:r>
            <w:r w:rsidR="00F7419F">
              <w:rPr>
                <w:rFonts w:ascii="Arial" w:hAnsi="Arial" w:cs="Arial"/>
                <w:bCs/>
                <w:iCs/>
              </w:rPr>
              <w:t xml:space="preserve">Strategic Asset Manager with dotted-line accountabilities to the </w:t>
            </w:r>
            <w:r w:rsidR="00F541A9">
              <w:rPr>
                <w:rFonts w:ascii="Arial" w:hAnsi="Arial" w:cs="Arial"/>
                <w:bCs/>
                <w:iCs/>
              </w:rPr>
              <w:t>Strategic Lead for Community Assets</w:t>
            </w:r>
            <w:r w:rsidR="00F7419F">
              <w:rPr>
                <w:rFonts w:ascii="Arial" w:hAnsi="Arial" w:cs="Arial"/>
                <w:bCs/>
                <w:iCs/>
              </w:rPr>
              <w:t>.</w:t>
            </w:r>
          </w:p>
        </w:tc>
      </w:tr>
      <w:tr w:rsidR="003D3BDC" w:rsidRPr="007E0BEA" w14:paraId="6F377C95" w14:textId="77777777" w:rsidTr="003D3BDC">
        <w:trPr>
          <w:trHeight w:val="20"/>
        </w:trPr>
        <w:tc>
          <w:tcPr>
            <w:tcW w:w="10324" w:type="dxa"/>
            <w:tcBorders>
              <w:left w:val="single" w:sz="4" w:space="0" w:color="auto"/>
              <w:bottom w:val="single" w:sz="4" w:space="0" w:color="auto"/>
              <w:right w:val="single" w:sz="4" w:space="0" w:color="auto"/>
            </w:tcBorders>
            <w:shd w:val="clear" w:color="auto" w:fill="auto"/>
          </w:tcPr>
          <w:p w14:paraId="57F50E6E" w14:textId="77777777" w:rsidR="003D3BDC" w:rsidRPr="007E0BEA" w:rsidRDefault="003D3BDC" w:rsidP="003D3BDC">
            <w:pPr>
              <w:spacing w:before="40" w:after="40" w:line="240" w:lineRule="auto"/>
              <w:rPr>
                <w:rFonts w:ascii="Arial" w:eastAsia="Times New Roman" w:hAnsi="Arial" w:cs="Arial"/>
                <w:sz w:val="24"/>
                <w:szCs w:val="24"/>
                <w:lang w:eastAsia="en-GB"/>
              </w:rPr>
            </w:pPr>
          </w:p>
        </w:tc>
      </w:tr>
      <w:tr w:rsidR="003D3BDC" w:rsidRPr="007E0BEA" w14:paraId="7F7E317C" w14:textId="77777777" w:rsidTr="003D3BDC">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3EB34C2D" w14:textId="77777777" w:rsidR="003D3BDC" w:rsidRPr="007E0BEA" w:rsidRDefault="003D3BDC" w:rsidP="003D3BDC">
            <w:pPr>
              <w:spacing w:before="40" w:after="40" w:line="240" w:lineRule="auto"/>
              <w:rPr>
                <w:rFonts w:ascii="Arial" w:eastAsia="Times New Roman" w:hAnsi="Arial" w:cs="Arial"/>
                <w:b/>
                <w:bCs/>
                <w:i/>
                <w:sz w:val="24"/>
                <w:szCs w:val="24"/>
                <w:lang w:eastAsia="en-GB"/>
              </w:rPr>
            </w:pPr>
            <w:r w:rsidRPr="007E0BEA">
              <w:rPr>
                <w:rFonts w:ascii="Arial" w:eastAsia="Times New Roman" w:hAnsi="Arial" w:cs="Arial"/>
                <w:b/>
                <w:bCs/>
                <w:i/>
                <w:sz w:val="24"/>
                <w:szCs w:val="24"/>
                <w:lang w:eastAsia="en-GB"/>
              </w:rPr>
              <w:t>Key Facts and Figures</w:t>
            </w:r>
          </w:p>
        </w:tc>
      </w:tr>
      <w:tr w:rsidR="003D3BDC" w:rsidRPr="007E0BEA" w14:paraId="094AC489" w14:textId="77777777" w:rsidTr="003D3BDC">
        <w:trPr>
          <w:trHeight w:val="20"/>
        </w:trPr>
        <w:tc>
          <w:tcPr>
            <w:tcW w:w="10324" w:type="dxa"/>
            <w:tcBorders>
              <w:top w:val="single" w:sz="4" w:space="0" w:color="auto"/>
              <w:left w:val="single" w:sz="4" w:space="0" w:color="auto"/>
              <w:bottom w:val="single" w:sz="4" w:space="0" w:color="auto"/>
              <w:right w:val="single" w:sz="4" w:space="0" w:color="auto"/>
            </w:tcBorders>
            <w:shd w:val="clear" w:color="auto" w:fill="auto"/>
          </w:tcPr>
          <w:p w14:paraId="74587525" w14:textId="77777777" w:rsidR="00F20096" w:rsidRPr="00F20096" w:rsidRDefault="00F20096" w:rsidP="00F20096">
            <w:pPr>
              <w:spacing w:before="40" w:after="40"/>
              <w:rPr>
                <w:rFonts w:ascii="Arial" w:eastAsia="Times New Roman" w:hAnsi="Arial" w:cs="Arial"/>
                <w:sz w:val="24"/>
                <w:szCs w:val="24"/>
                <w:lang w:eastAsia="en-GB"/>
              </w:rPr>
            </w:pPr>
            <w:r w:rsidRPr="00F20096">
              <w:rPr>
                <w:rFonts w:ascii="Arial" w:eastAsia="Times New Roman" w:hAnsi="Arial" w:cs="Arial"/>
                <w:sz w:val="24"/>
                <w:szCs w:val="24"/>
                <w:lang w:eastAsia="en-GB"/>
              </w:rPr>
              <w:t>Attending meetings in the evening and weekends as required.</w:t>
            </w:r>
          </w:p>
          <w:p w14:paraId="0092FA5E" w14:textId="77777777" w:rsidR="00F20096" w:rsidRPr="00F20096" w:rsidRDefault="00F20096" w:rsidP="00F20096">
            <w:pPr>
              <w:spacing w:before="40" w:after="40"/>
              <w:rPr>
                <w:rFonts w:ascii="Arial" w:eastAsia="Times New Roman" w:hAnsi="Arial" w:cs="Arial"/>
                <w:sz w:val="24"/>
                <w:szCs w:val="24"/>
                <w:lang w:eastAsia="en-GB"/>
              </w:rPr>
            </w:pPr>
          </w:p>
          <w:p w14:paraId="219B873F" w14:textId="16CADE42" w:rsidR="00F20096" w:rsidRPr="00F20096" w:rsidRDefault="00F20096" w:rsidP="002F236D">
            <w:pPr>
              <w:spacing w:before="40" w:after="40"/>
              <w:rPr>
                <w:rFonts w:ascii="Arial" w:eastAsia="Times New Roman" w:hAnsi="Arial" w:cs="Arial"/>
                <w:sz w:val="24"/>
                <w:szCs w:val="24"/>
                <w:lang w:eastAsia="en-GB"/>
              </w:rPr>
            </w:pPr>
            <w:r w:rsidRPr="00F20096">
              <w:rPr>
                <w:rFonts w:ascii="Arial" w:eastAsia="Times New Roman" w:hAnsi="Arial" w:cs="Arial"/>
                <w:sz w:val="24"/>
                <w:szCs w:val="24"/>
                <w:lang w:eastAsia="en-GB"/>
              </w:rPr>
              <w:t xml:space="preserve">The role sits within the </w:t>
            </w:r>
            <w:r w:rsidR="002F236D">
              <w:rPr>
                <w:rFonts w:ascii="Arial" w:eastAsia="Times New Roman" w:hAnsi="Arial" w:cs="Arial"/>
              </w:rPr>
              <w:t>C</w:t>
            </w:r>
            <w:r w:rsidR="002F236D" w:rsidRPr="002F236D">
              <w:rPr>
                <w:rFonts w:ascii="Arial" w:eastAsia="Times New Roman" w:hAnsi="Arial" w:cs="Arial"/>
                <w:sz w:val="24"/>
                <w:szCs w:val="24"/>
                <w:lang w:eastAsia="en-GB"/>
              </w:rPr>
              <w:t>ommercial Estates and Investment</w:t>
            </w:r>
            <w:r w:rsidR="002F236D">
              <w:rPr>
                <w:rFonts w:ascii="Arial" w:eastAsia="Times New Roman" w:hAnsi="Arial" w:cs="Arial"/>
                <w:sz w:val="24"/>
                <w:szCs w:val="24"/>
                <w:lang w:eastAsia="en-GB"/>
              </w:rPr>
              <w:t xml:space="preserve"> with significant day-to-day working with the </w:t>
            </w:r>
            <w:r w:rsidRPr="00F20096">
              <w:rPr>
                <w:rFonts w:ascii="Arial" w:eastAsia="Times New Roman" w:hAnsi="Arial" w:cs="Arial"/>
                <w:sz w:val="24"/>
                <w:szCs w:val="24"/>
                <w:lang w:eastAsia="en-GB"/>
              </w:rPr>
              <w:t>Communities and Participation Team.</w:t>
            </w:r>
          </w:p>
          <w:p w14:paraId="66A03DF9" w14:textId="77777777" w:rsidR="00F20096" w:rsidRPr="00F20096" w:rsidRDefault="00F20096" w:rsidP="00F20096">
            <w:pPr>
              <w:spacing w:before="40" w:after="40"/>
              <w:rPr>
                <w:rFonts w:ascii="Arial" w:eastAsia="Times New Roman" w:hAnsi="Arial" w:cs="Arial"/>
                <w:sz w:val="24"/>
                <w:szCs w:val="24"/>
                <w:lang w:eastAsia="en-GB"/>
              </w:rPr>
            </w:pPr>
          </w:p>
          <w:p w14:paraId="394438FB" w14:textId="2C7666BE" w:rsidR="003D3BDC" w:rsidRPr="00F054C3" w:rsidRDefault="00F20096" w:rsidP="00F20096">
            <w:pPr>
              <w:spacing w:before="40" w:after="40"/>
              <w:rPr>
                <w:rFonts w:ascii="Arial" w:hAnsi="Arial" w:cs="Arial"/>
                <w:bCs/>
                <w:iCs/>
                <w:sz w:val="24"/>
                <w:szCs w:val="24"/>
                <w:lang w:val="en-US"/>
              </w:rPr>
            </w:pPr>
            <w:r w:rsidRPr="00F20096">
              <w:rPr>
                <w:rFonts w:ascii="Arial" w:eastAsia="Times New Roman" w:hAnsi="Arial" w:cs="Arial"/>
                <w:sz w:val="24"/>
                <w:szCs w:val="24"/>
                <w:lang w:eastAsia="en-GB"/>
              </w:rPr>
              <w:t>12-month fixed term opportunity.</w:t>
            </w:r>
          </w:p>
        </w:tc>
      </w:tr>
      <w:tr w:rsidR="003D3BDC" w:rsidRPr="007E0BEA" w14:paraId="21609DE5" w14:textId="77777777" w:rsidTr="003D3BDC">
        <w:trPr>
          <w:trHeight w:val="312"/>
        </w:trPr>
        <w:tc>
          <w:tcPr>
            <w:tcW w:w="10324" w:type="dxa"/>
            <w:tcBorders>
              <w:top w:val="single" w:sz="4" w:space="0" w:color="auto"/>
              <w:left w:val="single" w:sz="4" w:space="0" w:color="auto"/>
              <w:bottom w:val="single" w:sz="4" w:space="0" w:color="auto"/>
              <w:right w:val="single" w:sz="4" w:space="0" w:color="auto"/>
            </w:tcBorders>
            <w:shd w:val="clear" w:color="auto" w:fill="EEECE1"/>
          </w:tcPr>
          <w:p w14:paraId="14627CF6" w14:textId="77777777" w:rsidR="003D3BDC" w:rsidRPr="007E0BEA" w:rsidRDefault="003D3BDC" w:rsidP="003D3BDC">
            <w:pPr>
              <w:spacing w:before="40" w:after="40" w:line="240" w:lineRule="auto"/>
              <w:rPr>
                <w:rFonts w:ascii="Arial" w:eastAsia="Times New Roman" w:hAnsi="Arial" w:cs="Arial"/>
                <w:b/>
                <w:sz w:val="24"/>
                <w:szCs w:val="24"/>
                <w:lang w:eastAsia="en-GB"/>
              </w:rPr>
            </w:pPr>
            <w:r w:rsidRPr="007E0BEA">
              <w:rPr>
                <w:rFonts w:ascii="Arial" w:eastAsia="Times New Roman" w:hAnsi="Arial" w:cs="Arial"/>
                <w:b/>
                <w:sz w:val="24"/>
                <w:szCs w:val="24"/>
                <w:lang w:eastAsia="en-GB"/>
              </w:rPr>
              <w:t>Resourcing</w:t>
            </w:r>
          </w:p>
        </w:tc>
      </w:tr>
      <w:tr w:rsidR="003D3BDC" w:rsidRPr="007E0BEA" w14:paraId="0BCD6EA9" w14:textId="77777777" w:rsidTr="003D3BDC">
        <w:trPr>
          <w:trHeight w:val="885"/>
        </w:trPr>
        <w:tc>
          <w:tcPr>
            <w:tcW w:w="10324" w:type="dxa"/>
            <w:tcBorders>
              <w:top w:val="single" w:sz="4" w:space="0" w:color="auto"/>
              <w:left w:val="single" w:sz="4" w:space="0" w:color="auto"/>
              <w:bottom w:val="single" w:sz="4" w:space="0" w:color="auto"/>
              <w:right w:val="single" w:sz="4" w:space="0" w:color="auto"/>
            </w:tcBorders>
            <w:shd w:val="clear" w:color="auto" w:fill="auto"/>
          </w:tcPr>
          <w:p w14:paraId="7D97A2F5" w14:textId="3BDEF88C" w:rsidR="00D3415E" w:rsidRPr="00D3415E" w:rsidRDefault="00D3415E" w:rsidP="00D3415E">
            <w:pPr>
              <w:spacing w:before="40" w:after="40"/>
              <w:rPr>
                <w:rFonts w:ascii="Arial" w:eastAsia="Times New Roman" w:hAnsi="Arial" w:cs="Arial"/>
                <w:sz w:val="24"/>
                <w:szCs w:val="24"/>
                <w:lang w:eastAsia="en-GB"/>
              </w:rPr>
            </w:pPr>
            <w:r w:rsidRPr="00D3415E">
              <w:rPr>
                <w:rFonts w:ascii="Arial" w:eastAsia="Times New Roman" w:hAnsi="Arial" w:cs="Arial"/>
                <w:sz w:val="24"/>
                <w:szCs w:val="24"/>
                <w:lang w:eastAsia="en-GB"/>
              </w:rPr>
              <w:t xml:space="preserve">Budget Responsibilities: none, </w:t>
            </w:r>
            <w:proofErr w:type="gramStart"/>
            <w:r w:rsidRPr="00D3415E">
              <w:rPr>
                <w:rFonts w:ascii="Arial" w:eastAsia="Times New Roman" w:hAnsi="Arial" w:cs="Arial"/>
                <w:sz w:val="24"/>
                <w:szCs w:val="24"/>
                <w:lang w:eastAsia="en-GB"/>
              </w:rPr>
              <w:t>however</w:t>
            </w:r>
            <w:proofErr w:type="gramEnd"/>
            <w:r w:rsidRPr="00D3415E">
              <w:rPr>
                <w:rFonts w:ascii="Arial" w:eastAsia="Times New Roman" w:hAnsi="Arial" w:cs="Arial"/>
                <w:sz w:val="24"/>
                <w:szCs w:val="24"/>
                <w:lang w:eastAsia="en-GB"/>
              </w:rPr>
              <w:t xml:space="preserve"> will be responsible for </w:t>
            </w:r>
            <w:r w:rsidR="008056B3">
              <w:rPr>
                <w:rFonts w:ascii="Arial" w:eastAsia="Times New Roman" w:hAnsi="Arial" w:cs="Arial"/>
                <w:sz w:val="24"/>
                <w:szCs w:val="24"/>
                <w:lang w:eastAsia="en-GB"/>
              </w:rPr>
              <w:t xml:space="preserve">providing financial reports regarding </w:t>
            </w:r>
            <w:r w:rsidR="001C1447">
              <w:rPr>
                <w:rFonts w:ascii="Arial" w:eastAsia="Times New Roman" w:hAnsi="Arial" w:cs="Arial"/>
                <w:sz w:val="24"/>
                <w:szCs w:val="24"/>
                <w:lang w:eastAsia="en-GB"/>
              </w:rPr>
              <w:t xml:space="preserve">leases and costs regarding property maintenance and repair. </w:t>
            </w:r>
          </w:p>
          <w:p w14:paraId="3D538452" w14:textId="77777777" w:rsidR="00D3415E" w:rsidRPr="00D3415E" w:rsidRDefault="00D3415E" w:rsidP="00D3415E">
            <w:pPr>
              <w:spacing w:before="40" w:after="40"/>
              <w:rPr>
                <w:rFonts w:ascii="Arial" w:eastAsia="Times New Roman" w:hAnsi="Arial" w:cs="Arial"/>
                <w:sz w:val="24"/>
                <w:szCs w:val="24"/>
                <w:lang w:eastAsia="en-GB"/>
              </w:rPr>
            </w:pPr>
          </w:p>
          <w:p w14:paraId="237CF4F0" w14:textId="7E9C72BE" w:rsidR="000949AE" w:rsidRPr="007E0BEA" w:rsidRDefault="00D3415E" w:rsidP="00D3415E">
            <w:pPr>
              <w:spacing w:before="40" w:after="40"/>
              <w:rPr>
                <w:rFonts w:ascii="Arial" w:eastAsia="Times New Roman" w:hAnsi="Arial" w:cs="Arial"/>
                <w:sz w:val="24"/>
                <w:szCs w:val="24"/>
                <w:lang w:eastAsia="en-GB"/>
              </w:rPr>
            </w:pPr>
            <w:r w:rsidRPr="00D3415E">
              <w:rPr>
                <w:rFonts w:ascii="Arial" w:eastAsia="Times New Roman" w:hAnsi="Arial" w:cs="Arial"/>
                <w:sz w:val="24"/>
                <w:szCs w:val="24"/>
                <w:lang w:eastAsia="en-GB"/>
              </w:rPr>
              <w:t xml:space="preserve">Supervisory Responsibilities: </w:t>
            </w:r>
            <w:r w:rsidR="00165F02">
              <w:rPr>
                <w:rFonts w:ascii="Arial" w:eastAsia="Times New Roman" w:hAnsi="Arial" w:cs="Arial"/>
                <w:sz w:val="24"/>
                <w:szCs w:val="24"/>
                <w:lang w:eastAsia="en-GB"/>
              </w:rPr>
              <w:t xml:space="preserve">none, </w:t>
            </w:r>
            <w:proofErr w:type="gramStart"/>
            <w:r w:rsidR="00165F02">
              <w:rPr>
                <w:rFonts w:ascii="Arial" w:eastAsia="Times New Roman" w:hAnsi="Arial" w:cs="Arial"/>
                <w:sz w:val="24"/>
                <w:szCs w:val="24"/>
                <w:lang w:eastAsia="en-GB"/>
              </w:rPr>
              <w:t>however</w:t>
            </w:r>
            <w:proofErr w:type="gramEnd"/>
            <w:r w:rsidR="00165F02">
              <w:rPr>
                <w:rFonts w:ascii="Arial" w:eastAsia="Times New Roman" w:hAnsi="Arial" w:cs="Arial"/>
                <w:sz w:val="24"/>
                <w:szCs w:val="24"/>
                <w:lang w:eastAsia="en-GB"/>
              </w:rPr>
              <w:t xml:space="preserve"> will be responsible for day-to-day management of </w:t>
            </w:r>
            <w:r w:rsidR="00CA3C26">
              <w:rPr>
                <w:rFonts w:ascii="Arial" w:eastAsia="Times New Roman" w:hAnsi="Arial" w:cs="Arial"/>
                <w:sz w:val="24"/>
                <w:szCs w:val="24"/>
                <w:lang w:eastAsia="en-GB"/>
              </w:rPr>
              <w:t>contractors</w:t>
            </w:r>
            <w:r w:rsidR="00B67EAF">
              <w:rPr>
                <w:rFonts w:ascii="Arial" w:eastAsia="Times New Roman" w:hAnsi="Arial" w:cs="Arial"/>
                <w:sz w:val="24"/>
                <w:szCs w:val="24"/>
                <w:lang w:eastAsia="en-GB"/>
              </w:rPr>
              <w:t>.</w:t>
            </w:r>
          </w:p>
        </w:tc>
      </w:tr>
    </w:tbl>
    <w:p w14:paraId="631B0A35" w14:textId="77777777" w:rsidR="00CD18E8" w:rsidRPr="007E0BEA" w:rsidRDefault="00CD18E8" w:rsidP="00074FB3">
      <w:pPr>
        <w:spacing w:before="40" w:after="40" w:line="240" w:lineRule="auto"/>
        <w:rPr>
          <w:rFonts w:ascii="Arial" w:hAnsi="Arial" w:cs="Arial"/>
        </w:rPr>
      </w:pPr>
    </w:p>
    <w:tbl>
      <w:tblPr>
        <w:tblW w:w="10080" w:type="dxa"/>
        <w:tblInd w:w="-252" w:type="dxa"/>
        <w:tblLook w:val="04A0" w:firstRow="1" w:lastRow="0" w:firstColumn="1" w:lastColumn="0" w:noHBand="0" w:noVBand="1"/>
      </w:tblPr>
      <w:tblGrid>
        <w:gridCol w:w="10080"/>
      </w:tblGrid>
      <w:tr w:rsidR="000578A6" w:rsidRPr="007E0BEA" w14:paraId="450C5B80" w14:textId="77777777" w:rsidTr="5522C5A0">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EEECE1"/>
          </w:tcPr>
          <w:p w14:paraId="1F6371AA" w14:textId="77777777" w:rsidR="000578A6" w:rsidRPr="007E0BEA" w:rsidRDefault="000578A6" w:rsidP="00074FB3">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t xml:space="preserve">Knowledge, </w:t>
            </w:r>
            <w:proofErr w:type="gramStart"/>
            <w:r w:rsidRPr="007E0BEA">
              <w:rPr>
                <w:rFonts w:ascii="Arial" w:eastAsia="Times New Roman" w:hAnsi="Arial" w:cs="Arial"/>
                <w:b/>
                <w:bCs/>
                <w:sz w:val="24"/>
                <w:szCs w:val="24"/>
                <w:lang w:eastAsia="en-GB"/>
              </w:rPr>
              <w:t>Skills</w:t>
            </w:r>
            <w:proofErr w:type="gramEnd"/>
            <w:r w:rsidRPr="007E0BEA">
              <w:rPr>
                <w:rFonts w:ascii="Arial" w:eastAsia="Times New Roman" w:hAnsi="Arial" w:cs="Arial"/>
                <w:b/>
                <w:bCs/>
                <w:sz w:val="24"/>
                <w:szCs w:val="24"/>
                <w:lang w:eastAsia="en-GB"/>
              </w:rPr>
              <w:t xml:space="preserve"> and Experience </w:t>
            </w:r>
          </w:p>
        </w:tc>
      </w:tr>
      <w:tr w:rsidR="000578A6" w:rsidRPr="007E0BEA" w14:paraId="331F21EE" w14:textId="77777777" w:rsidTr="5522C5A0">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2B7943DB" w14:textId="2C859A64" w:rsidR="004E6B0B" w:rsidRPr="004E6B0B" w:rsidRDefault="004E6B0B" w:rsidP="004E6B0B">
            <w:pPr>
              <w:numPr>
                <w:ilvl w:val="0"/>
                <w:numId w:val="6"/>
              </w:numPr>
              <w:spacing w:before="40" w:after="40" w:line="240" w:lineRule="auto"/>
              <w:rPr>
                <w:rFonts w:ascii="Arial" w:hAnsi="Arial" w:cs="Arial"/>
                <w:bCs/>
                <w:iCs/>
              </w:rPr>
            </w:pPr>
            <w:r w:rsidRPr="004E6B0B">
              <w:rPr>
                <w:rFonts w:ascii="Arial" w:hAnsi="Arial" w:cs="Arial"/>
                <w:bCs/>
                <w:iCs/>
              </w:rPr>
              <w:t>Demonstrable ability to manage a portfolio of properties and provide high quality valuations, appraisals, and other professional property related advice.</w:t>
            </w:r>
          </w:p>
          <w:p w14:paraId="50F8267E" w14:textId="2E532851" w:rsidR="004E6B0B" w:rsidRDefault="00472AB3" w:rsidP="004E6B0B">
            <w:pPr>
              <w:numPr>
                <w:ilvl w:val="0"/>
                <w:numId w:val="6"/>
              </w:numPr>
              <w:spacing w:before="40" w:after="40" w:line="240" w:lineRule="auto"/>
              <w:rPr>
                <w:rFonts w:ascii="Arial" w:hAnsi="Arial" w:cs="Arial"/>
                <w:bCs/>
                <w:iCs/>
              </w:rPr>
            </w:pPr>
            <w:r>
              <w:rPr>
                <w:rFonts w:ascii="Arial" w:hAnsi="Arial" w:cs="Arial"/>
                <w:bCs/>
                <w:iCs/>
              </w:rPr>
              <w:t>C</w:t>
            </w:r>
            <w:r w:rsidR="004E6B0B" w:rsidRPr="004E6B0B">
              <w:rPr>
                <w:rFonts w:ascii="Arial" w:hAnsi="Arial" w:cs="Arial"/>
                <w:bCs/>
                <w:iCs/>
              </w:rPr>
              <w:t>ommercial landlord and tenant knowledge and experience.</w:t>
            </w:r>
          </w:p>
          <w:p w14:paraId="52C1E6B7" w14:textId="252524B9" w:rsidR="006F480F" w:rsidRPr="006F480F" w:rsidRDefault="00C17DED" w:rsidP="006F480F">
            <w:pPr>
              <w:numPr>
                <w:ilvl w:val="0"/>
                <w:numId w:val="6"/>
              </w:numPr>
              <w:spacing w:before="40" w:after="40" w:line="240" w:lineRule="auto"/>
              <w:rPr>
                <w:rFonts w:ascii="Arial" w:hAnsi="Arial" w:cs="Arial"/>
                <w:bCs/>
                <w:iCs/>
              </w:rPr>
            </w:pPr>
            <w:r>
              <w:rPr>
                <w:rFonts w:ascii="Arial" w:hAnsi="Arial" w:cs="Arial"/>
                <w:bCs/>
                <w:iCs/>
              </w:rPr>
              <w:t xml:space="preserve">An understanding of </w:t>
            </w:r>
            <w:r w:rsidR="00CE574D" w:rsidRPr="00CE574D">
              <w:rPr>
                <w:rFonts w:ascii="Arial" w:hAnsi="Arial" w:cs="Arial"/>
                <w:bCs/>
                <w:iCs/>
              </w:rPr>
              <w:t xml:space="preserve">the role of </w:t>
            </w:r>
            <w:r w:rsidR="00CE574D">
              <w:rPr>
                <w:rFonts w:ascii="Arial" w:hAnsi="Arial" w:cs="Arial"/>
                <w:bCs/>
                <w:iCs/>
              </w:rPr>
              <w:t xml:space="preserve">councillors, </w:t>
            </w:r>
            <w:proofErr w:type="gramStart"/>
            <w:r w:rsidR="00CE574D">
              <w:rPr>
                <w:rFonts w:ascii="Arial" w:hAnsi="Arial" w:cs="Arial"/>
                <w:bCs/>
                <w:iCs/>
              </w:rPr>
              <w:t>officers</w:t>
            </w:r>
            <w:proofErr w:type="gramEnd"/>
            <w:r w:rsidR="00CE574D">
              <w:rPr>
                <w:rFonts w:ascii="Arial" w:hAnsi="Arial" w:cs="Arial"/>
                <w:bCs/>
                <w:iCs/>
              </w:rPr>
              <w:t xml:space="preserve"> and </w:t>
            </w:r>
            <w:r w:rsidR="008C1E68">
              <w:rPr>
                <w:rFonts w:ascii="Arial" w:hAnsi="Arial" w:cs="Arial"/>
                <w:bCs/>
                <w:iCs/>
              </w:rPr>
              <w:t>political drivers.</w:t>
            </w:r>
          </w:p>
          <w:p w14:paraId="6FDFAE97" w14:textId="6686AC7E" w:rsidR="006F480F" w:rsidRPr="006F480F" w:rsidRDefault="001914AF" w:rsidP="006F480F">
            <w:pPr>
              <w:numPr>
                <w:ilvl w:val="0"/>
                <w:numId w:val="6"/>
              </w:numPr>
              <w:spacing w:before="40" w:after="40" w:line="240" w:lineRule="auto"/>
              <w:rPr>
                <w:rFonts w:ascii="Arial" w:hAnsi="Arial" w:cs="Arial"/>
                <w:bCs/>
                <w:iCs/>
              </w:rPr>
            </w:pPr>
            <w:r w:rsidRPr="00BF3795">
              <w:rPr>
                <w:rFonts w:ascii="Arial" w:hAnsi="Arial" w:cs="Arial"/>
                <w:bCs/>
                <w:iCs/>
              </w:rPr>
              <w:t xml:space="preserve">Experience of managing stakeholder relations, </w:t>
            </w:r>
            <w:r w:rsidR="008C1E68">
              <w:rPr>
                <w:rFonts w:ascii="Arial" w:hAnsi="Arial" w:cs="Arial"/>
                <w:bCs/>
                <w:iCs/>
              </w:rPr>
              <w:t xml:space="preserve">internally and externally, </w:t>
            </w:r>
            <w:r w:rsidRPr="00BF3795">
              <w:rPr>
                <w:rFonts w:ascii="Arial" w:hAnsi="Arial" w:cs="Arial"/>
                <w:bCs/>
                <w:iCs/>
              </w:rPr>
              <w:t>and working in partnership with a range of agencies, including statutory and voluntary sector</w:t>
            </w:r>
            <w:r w:rsidR="008C1E68">
              <w:rPr>
                <w:rFonts w:ascii="Arial" w:hAnsi="Arial" w:cs="Arial"/>
                <w:bCs/>
                <w:iCs/>
              </w:rPr>
              <w:t>.</w:t>
            </w:r>
          </w:p>
          <w:p w14:paraId="3549AF01" w14:textId="6585BDC5" w:rsidR="001914AF" w:rsidRPr="00BF3795" w:rsidRDefault="001914AF" w:rsidP="001914AF">
            <w:pPr>
              <w:numPr>
                <w:ilvl w:val="0"/>
                <w:numId w:val="6"/>
              </w:numPr>
              <w:spacing w:before="40" w:after="40" w:line="240" w:lineRule="auto"/>
              <w:rPr>
                <w:rFonts w:ascii="Arial" w:hAnsi="Arial" w:cs="Arial"/>
                <w:bCs/>
                <w:iCs/>
              </w:rPr>
            </w:pPr>
            <w:r w:rsidRPr="00BF3795">
              <w:rPr>
                <w:rFonts w:ascii="Arial" w:hAnsi="Arial" w:cs="Arial"/>
                <w:bCs/>
                <w:iCs/>
              </w:rPr>
              <w:t xml:space="preserve">Experience of project management, and monitoring projects, </w:t>
            </w:r>
            <w:proofErr w:type="gramStart"/>
            <w:r w:rsidRPr="00BF3795">
              <w:rPr>
                <w:rFonts w:ascii="Arial" w:hAnsi="Arial" w:cs="Arial"/>
                <w:bCs/>
                <w:iCs/>
              </w:rPr>
              <w:t>programmes</w:t>
            </w:r>
            <w:proofErr w:type="gramEnd"/>
            <w:r w:rsidRPr="00BF3795">
              <w:rPr>
                <w:rFonts w:ascii="Arial" w:hAnsi="Arial" w:cs="Arial"/>
                <w:bCs/>
                <w:iCs/>
              </w:rPr>
              <w:t xml:space="preserve"> and initiatives</w:t>
            </w:r>
            <w:r w:rsidR="00484DC0">
              <w:rPr>
                <w:rFonts w:ascii="Arial" w:hAnsi="Arial" w:cs="Arial"/>
                <w:bCs/>
                <w:iCs/>
              </w:rPr>
              <w:t>.</w:t>
            </w:r>
          </w:p>
          <w:p w14:paraId="4CC3E79F" w14:textId="77777777" w:rsidR="001914AF" w:rsidRPr="00BF3795" w:rsidRDefault="001914AF" w:rsidP="001914AF">
            <w:pPr>
              <w:numPr>
                <w:ilvl w:val="0"/>
                <w:numId w:val="6"/>
              </w:numPr>
              <w:spacing w:before="40" w:after="40" w:line="240" w:lineRule="auto"/>
              <w:rPr>
                <w:rFonts w:ascii="Arial" w:eastAsia="Times New Roman" w:hAnsi="Arial" w:cs="Arial"/>
                <w:lang w:eastAsia="en-GB"/>
              </w:rPr>
            </w:pPr>
            <w:r w:rsidRPr="00BF3795">
              <w:rPr>
                <w:rFonts w:ascii="Arial" w:eastAsia="Times New Roman" w:hAnsi="Arial" w:cs="Arial"/>
                <w:lang w:eastAsia="en-GB"/>
              </w:rPr>
              <w:t>Work effectively as part of a team and have a genuine desire to assist colleagues.</w:t>
            </w:r>
          </w:p>
          <w:p w14:paraId="0F4BA95C" w14:textId="77777777" w:rsidR="001914AF" w:rsidRPr="00BF3795" w:rsidRDefault="001914AF" w:rsidP="001914AF">
            <w:pPr>
              <w:numPr>
                <w:ilvl w:val="0"/>
                <w:numId w:val="6"/>
              </w:numPr>
              <w:spacing w:before="40" w:after="40" w:line="240" w:lineRule="auto"/>
              <w:rPr>
                <w:rFonts w:ascii="Arial" w:eastAsia="Times New Roman" w:hAnsi="Arial" w:cs="Arial"/>
                <w:lang w:eastAsia="en-GB"/>
              </w:rPr>
            </w:pPr>
            <w:r w:rsidRPr="00BF3795">
              <w:rPr>
                <w:rFonts w:ascii="Arial" w:eastAsia="Times New Roman" w:hAnsi="Arial" w:cs="Arial"/>
                <w:lang w:eastAsia="en-GB"/>
              </w:rPr>
              <w:t>Possess strengths in organisational, attention-to-detail, reasoning, critical thinking, and problem-solving skills.</w:t>
            </w:r>
          </w:p>
          <w:p w14:paraId="64ACE15F" w14:textId="3AE8E986" w:rsidR="001914AF" w:rsidRPr="00BF3795" w:rsidRDefault="001914AF" w:rsidP="001914AF">
            <w:pPr>
              <w:numPr>
                <w:ilvl w:val="0"/>
                <w:numId w:val="6"/>
              </w:numPr>
              <w:spacing w:before="40" w:after="40" w:line="240" w:lineRule="auto"/>
              <w:rPr>
                <w:rFonts w:ascii="Arial" w:hAnsi="Arial" w:cs="Arial"/>
                <w:bCs/>
                <w:iCs/>
              </w:rPr>
            </w:pPr>
            <w:r w:rsidRPr="00BF3795">
              <w:rPr>
                <w:rFonts w:ascii="Arial" w:hAnsi="Arial" w:cs="Arial"/>
                <w:bCs/>
                <w:iCs/>
              </w:rPr>
              <w:t>Ability to think strategically seeing the bigger picture and aligning with other activity</w:t>
            </w:r>
            <w:r w:rsidR="003E4F78">
              <w:rPr>
                <w:rFonts w:ascii="Arial" w:hAnsi="Arial" w:cs="Arial"/>
                <w:bCs/>
                <w:iCs/>
              </w:rPr>
              <w:t>.</w:t>
            </w:r>
          </w:p>
          <w:p w14:paraId="627EBCD5" w14:textId="4E7996A7" w:rsidR="0073573A" w:rsidRPr="00912DCD" w:rsidRDefault="001914AF" w:rsidP="006F4B11">
            <w:pPr>
              <w:numPr>
                <w:ilvl w:val="0"/>
                <w:numId w:val="6"/>
              </w:numPr>
              <w:spacing w:before="40" w:after="40" w:line="240" w:lineRule="auto"/>
              <w:rPr>
                <w:rFonts w:ascii="Arial" w:hAnsi="Arial" w:cs="Arial"/>
                <w:bCs/>
                <w:iCs/>
                <w:sz w:val="24"/>
                <w:szCs w:val="24"/>
              </w:rPr>
            </w:pPr>
            <w:r w:rsidRPr="00BF3795">
              <w:rPr>
                <w:rFonts w:ascii="Arial" w:eastAsia="Times New Roman" w:hAnsi="Arial" w:cs="Arial"/>
                <w:lang w:eastAsia="en-GB"/>
              </w:rPr>
              <w:lastRenderedPageBreak/>
              <w:t>Ability to work autonomously to meet the objectives of the organisation</w:t>
            </w:r>
            <w:r w:rsidR="00811082">
              <w:rPr>
                <w:rFonts w:ascii="Arial" w:eastAsia="Times New Roman" w:hAnsi="Arial" w:cs="Arial"/>
                <w:lang w:eastAsia="en-GB"/>
              </w:rPr>
              <w:t>.</w:t>
            </w:r>
          </w:p>
        </w:tc>
      </w:tr>
      <w:tr w:rsidR="000578A6" w:rsidRPr="007E0BEA" w14:paraId="690DA775" w14:textId="77777777" w:rsidTr="5522C5A0">
        <w:trPr>
          <w:trHeight w:val="20"/>
        </w:trPr>
        <w:tc>
          <w:tcPr>
            <w:tcW w:w="10080" w:type="dxa"/>
            <w:tcBorders>
              <w:top w:val="single" w:sz="4" w:space="0" w:color="auto"/>
              <w:left w:val="single" w:sz="4" w:space="0" w:color="auto"/>
              <w:bottom w:val="single" w:sz="4" w:space="0" w:color="auto"/>
              <w:right w:val="single" w:sz="4" w:space="0" w:color="auto"/>
            </w:tcBorders>
            <w:shd w:val="clear" w:color="auto" w:fill="EEECE1"/>
          </w:tcPr>
          <w:p w14:paraId="4C65662D" w14:textId="77777777" w:rsidR="000578A6" w:rsidRPr="007E0BEA" w:rsidRDefault="00AD0FBB" w:rsidP="00074FB3">
            <w:pPr>
              <w:spacing w:before="40" w:after="40" w:line="240" w:lineRule="auto"/>
              <w:rPr>
                <w:rFonts w:ascii="Arial" w:eastAsia="Times New Roman" w:hAnsi="Arial" w:cs="Arial"/>
                <w:b/>
                <w:bCs/>
                <w:sz w:val="24"/>
                <w:szCs w:val="24"/>
                <w:lang w:eastAsia="en-GB"/>
              </w:rPr>
            </w:pPr>
            <w:r w:rsidRPr="007E0BEA">
              <w:rPr>
                <w:rFonts w:ascii="Arial" w:eastAsia="Times New Roman" w:hAnsi="Arial" w:cs="Arial"/>
                <w:b/>
                <w:bCs/>
                <w:sz w:val="24"/>
                <w:szCs w:val="24"/>
                <w:lang w:eastAsia="en-GB"/>
              </w:rPr>
              <w:lastRenderedPageBreak/>
              <w:t xml:space="preserve">Indicative </w:t>
            </w:r>
            <w:r w:rsidR="000578A6" w:rsidRPr="007E0BEA">
              <w:rPr>
                <w:rFonts w:ascii="Arial" w:eastAsia="Times New Roman" w:hAnsi="Arial" w:cs="Arial"/>
                <w:b/>
                <w:bCs/>
                <w:sz w:val="24"/>
                <w:szCs w:val="24"/>
                <w:lang w:eastAsia="en-GB"/>
              </w:rPr>
              <w:t>Qualifications</w:t>
            </w:r>
          </w:p>
        </w:tc>
      </w:tr>
      <w:tr w:rsidR="000578A6" w:rsidRPr="007E0BEA" w14:paraId="25BA80B4" w14:textId="77777777" w:rsidTr="5522C5A0">
        <w:trPr>
          <w:trHeight w:val="20"/>
        </w:trPr>
        <w:tc>
          <w:tcPr>
            <w:tcW w:w="10080" w:type="dxa"/>
            <w:tcBorders>
              <w:top w:val="single" w:sz="4" w:space="0" w:color="auto"/>
              <w:left w:val="single" w:sz="4" w:space="0" w:color="auto"/>
              <w:right w:val="single" w:sz="4" w:space="0" w:color="auto"/>
            </w:tcBorders>
            <w:shd w:val="clear" w:color="auto" w:fill="auto"/>
          </w:tcPr>
          <w:p w14:paraId="4BDE2EE9" w14:textId="4BD363A6" w:rsidR="000578A6" w:rsidRPr="007E0BEA" w:rsidRDefault="006F4B11" w:rsidP="00EA4F37">
            <w:pPr>
              <w:spacing w:before="40" w:after="40" w:line="240" w:lineRule="auto"/>
              <w:rPr>
                <w:rFonts w:ascii="Arial" w:eastAsia="Times New Roman" w:hAnsi="Arial" w:cs="Arial"/>
                <w:sz w:val="24"/>
                <w:szCs w:val="24"/>
                <w:lang w:eastAsia="en-GB"/>
              </w:rPr>
            </w:pPr>
            <w:r w:rsidRPr="006F4B11">
              <w:rPr>
                <w:rFonts w:ascii="Arial" w:hAnsi="Arial" w:cs="Arial"/>
                <w:sz w:val="24"/>
                <w:szCs w:val="24"/>
              </w:rPr>
              <w:t>-Qualified Chartered Surveyor (MRICS or FRICS)</w:t>
            </w:r>
          </w:p>
        </w:tc>
      </w:tr>
      <w:tr w:rsidR="000578A6" w:rsidRPr="007E0BEA" w14:paraId="31049929" w14:textId="77777777" w:rsidTr="5522C5A0">
        <w:trPr>
          <w:trHeight w:val="20"/>
        </w:trPr>
        <w:tc>
          <w:tcPr>
            <w:tcW w:w="10080" w:type="dxa"/>
            <w:tcBorders>
              <w:left w:val="single" w:sz="4" w:space="0" w:color="auto"/>
              <w:bottom w:val="single" w:sz="4" w:space="0" w:color="auto"/>
              <w:right w:val="single" w:sz="4" w:space="0" w:color="auto"/>
            </w:tcBorders>
            <w:shd w:val="clear" w:color="auto" w:fill="auto"/>
          </w:tcPr>
          <w:p w14:paraId="7EE84DFB" w14:textId="77777777" w:rsidR="000578A6" w:rsidRPr="007E0BEA" w:rsidRDefault="00DE74D8" w:rsidP="00074FB3">
            <w:pPr>
              <w:spacing w:before="40" w:after="40" w:line="240" w:lineRule="auto"/>
              <w:rPr>
                <w:rFonts w:ascii="Arial" w:eastAsia="Times New Roman" w:hAnsi="Arial" w:cs="Arial"/>
                <w:iCs/>
                <w:sz w:val="24"/>
                <w:szCs w:val="24"/>
                <w:lang w:eastAsia="en-GB"/>
              </w:rPr>
            </w:pPr>
            <w:r w:rsidRPr="007E0BEA">
              <w:rPr>
                <w:rFonts w:ascii="Arial" w:eastAsia="Times New Roman" w:hAnsi="Arial" w:cs="Arial"/>
                <w:iCs/>
                <w:sz w:val="24"/>
                <w:szCs w:val="24"/>
                <w:lang w:eastAsia="en-GB"/>
              </w:rPr>
              <w:t>Evidence of Continuous Professional Development</w:t>
            </w:r>
          </w:p>
        </w:tc>
      </w:tr>
    </w:tbl>
    <w:p w14:paraId="187480DB" w14:textId="77777777" w:rsidR="00AD0FBB" w:rsidRPr="007E0BEA" w:rsidRDefault="00CA3023" w:rsidP="00CA3023">
      <w:pPr>
        <w:tabs>
          <w:tab w:val="left" w:pos="1232"/>
        </w:tabs>
        <w:spacing w:before="40" w:after="40" w:line="240" w:lineRule="auto"/>
        <w:rPr>
          <w:rFonts w:ascii="Arial" w:hAnsi="Arial"/>
        </w:rPr>
      </w:pPr>
      <w:r w:rsidRPr="007E0BEA">
        <w:rPr>
          <w:rFonts w:ascii="Arial" w:hAnsi="Arial"/>
        </w:rPr>
        <w:tab/>
      </w:r>
    </w:p>
    <w:tbl>
      <w:tblPr>
        <w:tblW w:w="10080" w:type="dxa"/>
        <w:tblInd w:w="-252" w:type="dxa"/>
        <w:tblLook w:val="04A0" w:firstRow="1" w:lastRow="0" w:firstColumn="1" w:lastColumn="0" w:noHBand="0" w:noVBand="1"/>
      </w:tblPr>
      <w:tblGrid>
        <w:gridCol w:w="10080"/>
      </w:tblGrid>
      <w:tr w:rsidR="00AD0FBB" w:rsidRPr="00074FB3" w14:paraId="72621B09" w14:textId="77777777" w:rsidTr="00074FB3">
        <w:trPr>
          <w:trHeight w:val="20"/>
        </w:trPr>
        <w:tc>
          <w:tcPr>
            <w:tcW w:w="10080" w:type="dxa"/>
            <w:shd w:val="clear" w:color="auto" w:fill="auto"/>
          </w:tcPr>
          <w:p w14:paraId="4880058F" w14:textId="3D47B27E" w:rsidR="00AD0FBB" w:rsidRPr="00EA4F37" w:rsidRDefault="00AD0FBB" w:rsidP="00074FB3">
            <w:pPr>
              <w:spacing w:before="40" w:after="40" w:line="240" w:lineRule="auto"/>
              <w:rPr>
                <w:rFonts w:ascii="Arial" w:eastAsia="Times New Roman" w:hAnsi="Arial" w:cs="Arial"/>
                <w:iCs/>
                <w:sz w:val="20"/>
                <w:szCs w:val="20"/>
                <w:lang w:eastAsia="en-GB"/>
              </w:rPr>
            </w:pPr>
            <w:r w:rsidRPr="007E0BEA">
              <w:rPr>
                <w:rFonts w:ascii="Arial" w:eastAsia="Times New Roman" w:hAnsi="Arial" w:cs="Arial"/>
                <w:sz w:val="20"/>
                <w:szCs w:val="20"/>
              </w:rPr>
              <w:t>The above</w:t>
            </w:r>
            <w:r w:rsidR="00DE1D9F" w:rsidRPr="007E0BEA">
              <w:rPr>
                <w:rFonts w:ascii="Arial" w:eastAsia="Times New Roman" w:hAnsi="Arial" w:cs="Arial"/>
                <w:sz w:val="20"/>
                <w:szCs w:val="20"/>
              </w:rPr>
              <w:t xml:space="preserve"> </w:t>
            </w:r>
            <w:r w:rsidRPr="007E0BEA">
              <w:rPr>
                <w:rFonts w:ascii="Arial" w:eastAsia="Times New Roman" w:hAnsi="Arial" w:cs="Arial"/>
                <w:sz w:val="20"/>
                <w:szCs w:val="20"/>
              </w:rPr>
              <w:t>profile is intended to describe the general nature and level of work performed by employees in this role. It is not intended to be a detailed</w:t>
            </w:r>
            <w:r w:rsidR="00DE1D9F" w:rsidRPr="007E0BEA">
              <w:rPr>
                <w:rFonts w:ascii="Arial" w:eastAsia="Times New Roman" w:hAnsi="Arial" w:cs="Arial"/>
                <w:sz w:val="20"/>
                <w:szCs w:val="20"/>
              </w:rPr>
              <w:t xml:space="preserve"> </w:t>
            </w:r>
            <w:r w:rsidRPr="007E0BEA">
              <w:rPr>
                <w:rFonts w:ascii="Arial" w:eastAsia="Times New Roman" w:hAnsi="Arial" w:cs="Arial"/>
                <w:sz w:val="20"/>
                <w:szCs w:val="20"/>
              </w:rPr>
              <w:t>list of all duties and responsibilities which may</w:t>
            </w:r>
            <w:r w:rsidR="00DE1D9F" w:rsidRPr="007E0BEA">
              <w:rPr>
                <w:rFonts w:ascii="Arial" w:eastAsia="Times New Roman" w:hAnsi="Arial" w:cs="Arial"/>
                <w:sz w:val="20"/>
                <w:szCs w:val="20"/>
              </w:rPr>
              <w:t xml:space="preserve"> </w:t>
            </w:r>
            <w:r w:rsidRPr="007E0BEA">
              <w:rPr>
                <w:rFonts w:ascii="Arial" w:eastAsia="Times New Roman" w:hAnsi="Arial" w:cs="Arial"/>
                <w:sz w:val="20"/>
                <w:szCs w:val="20"/>
              </w:rPr>
              <w:t xml:space="preserve">be required. </w:t>
            </w:r>
            <w:r w:rsidRPr="007E0BEA">
              <w:rPr>
                <w:rFonts w:ascii="Arial" w:eastAsia="Times New Roman" w:hAnsi="Arial" w:cs="Arial"/>
                <w:sz w:val="20"/>
                <w:szCs w:val="20"/>
                <w:lang w:eastAsia="en-GB"/>
              </w:rPr>
              <w:t>This role profile will be supplemented and further defined by annual objectives, which will be developed in conjunction with the post holder. It will be subject to regular review and the Council reserves the right to amend or add to the accountabilities listed</w:t>
            </w:r>
          </w:p>
        </w:tc>
      </w:tr>
    </w:tbl>
    <w:p w14:paraId="6E1D8E31" w14:textId="77777777" w:rsidR="00893385" w:rsidRPr="00074FB3" w:rsidRDefault="00893385" w:rsidP="00074FB3">
      <w:pPr>
        <w:spacing w:before="40" w:after="40" w:line="240" w:lineRule="auto"/>
        <w:rPr>
          <w:rFonts w:ascii="Arial" w:hAnsi="Arial" w:cs="Arial"/>
        </w:rPr>
      </w:pPr>
    </w:p>
    <w:sectPr w:rsidR="00893385" w:rsidRPr="00074FB3" w:rsidSect="00074FB3">
      <w:headerReference w:type="even" r:id="rId11"/>
      <w:headerReference w:type="default" r:id="rId12"/>
      <w:footerReference w:type="default" r:id="rId13"/>
      <w:headerReference w:type="first" r:id="rId14"/>
      <w:pgSz w:w="11906" w:h="16838"/>
      <w:pgMar w:top="539" w:right="1440" w:bottom="1079" w:left="1440" w:header="360"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0508" w14:textId="77777777" w:rsidR="0062725A" w:rsidRDefault="0062725A" w:rsidP="000C4823">
      <w:pPr>
        <w:spacing w:after="0" w:line="240" w:lineRule="auto"/>
      </w:pPr>
      <w:r>
        <w:separator/>
      </w:r>
    </w:p>
  </w:endnote>
  <w:endnote w:type="continuationSeparator" w:id="0">
    <w:p w14:paraId="286D0F20" w14:textId="77777777" w:rsidR="0062725A" w:rsidRDefault="0062725A" w:rsidP="000C4823">
      <w:pPr>
        <w:spacing w:after="0" w:line="240" w:lineRule="auto"/>
      </w:pPr>
      <w:r>
        <w:continuationSeparator/>
      </w:r>
    </w:p>
  </w:endnote>
  <w:endnote w:type="continuationNotice" w:id="1">
    <w:p w14:paraId="7DD6CBA5" w14:textId="77777777" w:rsidR="0062725A" w:rsidRDefault="00627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62A" w14:textId="77777777" w:rsidR="00B85E98" w:rsidRDefault="00A3376F" w:rsidP="00A3376F">
    <w:pPr>
      <w:pStyle w:val="Footer"/>
      <w:spacing w:after="0" w:line="240" w:lineRule="auto"/>
    </w:pPr>
    <w:r>
      <w:rPr>
        <w:lang w:val="en-US"/>
      </w:rPr>
      <w:tab/>
    </w:r>
    <w:r w:rsidR="00B85E98">
      <w:rPr>
        <w:lang w:val="en-US"/>
      </w:rPr>
      <w:t xml:space="preserve">page </w:t>
    </w:r>
    <w:r w:rsidR="00B85E98">
      <w:rPr>
        <w:rStyle w:val="PageNumber"/>
      </w:rPr>
      <w:fldChar w:fldCharType="begin"/>
    </w:r>
    <w:r w:rsidR="00B85E98">
      <w:rPr>
        <w:rStyle w:val="PageNumber"/>
      </w:rPr>
      <w:instrText xml:space="preserve"> PAGE </w:instrText>
    </w:r>
    <w:r w:rsidR="00B85E98">
      <w:rPr>
        <w:rStyle w:val="PageNumber"/>
      </w:rPr>
      <w:fldChar w:fldCharType="separate"/>
    </w:r>
    <w:r w:rsidR="0017541A">
      <w:rPr>
        <w:rStyle w:val="PageNumber"/>
        <w:noProof/>
      </w:rPr>
      <w:t>4</w:t>
    </w:r>
    <w:r w:rsidR="00B85E98">
      <w:rPr>
        <w:rStyle w:val="PageNumber"/>
      </w:rPr>
      <w:fldChar w:fldCharType="end"/>
    </w:r>
    <w:r w:rsidR="00B85E98">
      <w:rPr>
        <w:rStyle w:val="PageNumber"/>
      </w:rPr>
      <w:t xml:space="preserve"> of </w:t>
    </w:r>
    <w:r w:rsidR="00B85E98">
      <w:rPr>
        <w:rStyle w:val="PageNumber"/>
      </w:rPr>
      <w:fldChar w:fldCharType="begin"/>
    </w:r>
    <w:r w:rsidR="00B85E98">
      <w:rPr>
        <w:rStyle w:val="PageNumber"/>
      </w:rPr>
      <w:instrText xml:space="preserve"> NUMPAGES </w:instrText>
    </w:r>
    <w:r w:rsidR="00B85E98">
      <w:rPr>
        <w:rStyle w:val="PageNumber"/>
      </w:rPr>
      <w:fldChar w:fldCharType="separate"/>
    </w:r>
    <w:r w:rsidR="0017541A">
      <w:rPr>
        <w:rStyle w:val="PageNumber"/>
        <w:noProof/>
      </w:rPr>
      <w:t>5</w:t>
    </w:r>
    <w:r w:rsidR="00B85E98">
      <w:rPr>
        <w:rStyle w:val="PageNumber"/>
      </w:rPr>
      <w:fldChar w:fldCharType="end"/>
    </w:r>
  </w:p>
  <w:p w14:paraId="0F0A06EA" w14:textId="77777777" w:rsidR="00B85E98" w:rsidRDefault="00B8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0C83" w14:textId="77777777" w:rsidR="0062725A" w:rsidRDefault="0062725A" w:rsidP="000C4823">
      <w:pPr>
        <w:spacing w:after="0" w:line="240" w:lineRule="auto"/>
      </w:pPr>
      <w:r>
        <w:separator/>
      </w:r>
    </w:p>
  </w:footnote>
  <w:footnote w:type="continuationSeparator" w:id="0">
    <w:p w14:paraId="1AD5A4C1" w14:textId="77777777" w:rsidR="0062725A" w:rsidRDefault="0062725A" w:rsidP="000C4823">
      <w:pPr>
        <w:spacing w:after="0" w:line="240" w:lineRule="auto"/>
      </w:pPr>
      <w:r>
        <w:continuationSeparator/>
      </w:r>
    </w:p>
  </w:footnote>
  <w:footnote w:type="continuationNotice" w:id="1">
    <w:p w14:paraId="5314C6D5" w14:textId="77777777" w:rsidR="0062725A" w:rsidRDefault="00627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D2F3" w14:textId="77777777" w:rsidR="00B85E98" w:rsidRDefault="00444D62">
    <w:pPr>
      <w:pStyle w:val="Header"/>
    </w:pPr>
    <w:r>
      <w:rPr>
        <w:noProof/>
      </w:rPr>
      <w:pict w14:anchorId="75D9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556" w14:textId="77777777" w:rsidR="00B85E98" w:rsidRDefault="00B85E98" w:rsidP="000C482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81C" w14:textId="77777777" w:rsidR="00B85E98" w:rsidRDefault="00444D62">
    <w:pPr>
      <w:pStyle w:val="Header"/>
    </w:pPr>
    <w:r>
      <w:rPr>
        <w:noProof/>
      </w:rPr>
      <w:pict w14:anchorId="2D709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C5"/>
    <w:multiLevelType w:val="hybridMultilevel"/>
    <w:tmpl w:val="8C20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92F38"/>
    <w:multiLevelType w:val="hybridMultilevel"/>
    <w:tmpl w:val="B58C63E2"/>
    <w:lvl w:ilvl="0" w:tplc="5AA86A6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E6BB3"/>
    <w:multiLevelType w:val="hybridMultilevel"/>
    <w:tmpl w:val="8AF8D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85953"/>
    <w:multiLevelType w:val="hybridMultilevel"/>
    <w:tmpl w:val="3112C7F0"/>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34C40"/>
    <w:multiLevelType w:val="hybridMultilevel"/>
    <w:tmpl w:val="89506D6E"/>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E5E89"/>
    <w:multiLevelType w:val="hybridMultilevel"/>
    <w:tmpl w:val="CBD08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9656F9"/>
    <w:multiLevelType w:val="hybridMultilevel"/>
    <w:tmpl w:val="0DF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C1EA7"/>
    <w:multiLevelType w:val="hybridMultilevel"/>
    <w:tmpl w:val="376A2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06ED6"/>
    <w:multiLevelType w:val="hybridMultilevel"/>
    <w:tmpl w:val="A41C6996"/>
    <w:lvl w:ilvl="0" w:tplc="59600BC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134EC5"/>
    <w:multiLevelType w:val="hybridMultilevel"/>
    <w:tmpl w:val="29EEF6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41ABA"/>
    <w:multiLevelType w:val="hybridMultilevel"/>
    <w:tmpl w:val="03542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00243"/>
    <w:multiLevelType w:val="hybridMultilevel"/>
    <w:tmpl w:val="023AC146"/>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E36855"/>
    <w:multiLevelType w:val="hybridMultilevel"/>
    <w:tmpl w:val="F216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BA417F"/>
    <w:multiLevelType w:val="hybridMultilevel"/>
    <w:tmpl w:val="EFC8805C"/>
    <w:lvl w:ilvl="0" w:tplc="F1AAA3BE">
      <w:start w:val="1"/>
      <w:numFmt w:val="bullet"/>
      <w:lvlText w:val=""/>
      <w:lvlJc w:val="left"/>
      <w:pPr>
        <w:tabs>
          <w:tab w:val="num" w:pos="360"/>
        </w:tabs>
        <w:ind w:left="360" w:hanging="24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27F77"/>
    <w:multiLevelType w:val="hybridMultilevel"/>
    <w:tmpl w:val="A424910E"/>
    <w:lvl w:ilvl="0" w:tplc="59600BC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A503D9"/>
    <w:multiLevelType w:val="hybridMultilevel"/>
    <w:tmpl w:val="FAA8A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D83A6C"/>
    <w:multiLevelType w:val="hybridMultilevel"/>
    <w:tmpl w:val="8E80299C"/>
    <w:lvl w:ilvl="0" w:tplc="59600B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
  </w:num>
  <w:num w:numId="4">
    <w:abstractNumId w:val="6"/>
  </w:num>
  <w:num w:numId="5">
    <w:abstractNumId w:val="9"/>
  </w:num>
  <w:num w:numId="6">
    <w:abstractNumId w:val="4"/>
  </w:num>
  <w:num w:numId="7">
    <w:abstractNumId w:val="0"/>
  </w:num>
  <w:num w:numId="8">
    <w:abstractNumId w:val="1"/>
  </w:num>
  <w:num w:numId="9">
    <w:abstractNumId w:val="5"/>
  </w:num>
  <w:num w:numId="10">
    <w:abstractNumId w:val="2"/>
  </w:num>
  <w:num w:numId="11">
    <w:abstractNumId w:val="12"/>
  </w:num>
  <w:num w:numId="12">
    <w:abstractNumId w:val="10"/>
  </w:num>
  <w:num w:numId="13">
    <w:abstractNumId w:val="7"/>
  </w:num>
  <w:num w:numId="14">
    <w:abstractNumId w:val="15"/>
  </w:num>
  <w:num w:numId="15">
    <w:abstractNumId w:val="14"/>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6"/>
    <w:rsid w:val="00000C5C"/>
    <w:rsid w:val="0000506F"/>
    <w:rsid w:val="0000699D"/>
    <w:rsid w:val="000105C0"/>
    <w:rsid w:val="000176A4"/>
    <w:rsid w:val="00023290"/>
    <w:rsid w:val="000252C4"/>
    <w:rsid w:val="0002600C"/>
    <w:rsid w:val="0003026C"/>
    <w:rsid w:val="0003322B"/>
    <w:rsid w:val="00034AD7"/>
    <w:rsid w:val="00037E59"/>
    <w:rsid w:val="00043885"/>
    <w:rsid w:val="00055813"/>
    <w:rsid w:val="000567BA"/>
    <w:rsid w:val="00056F32"/>
    <w:rsid w:val="000578A6"/>
    <w:rsid w:val="00061C95"/>
    <w:rsid w:val="00065F3D"/>
    <w:rsid w:val="000708A9"/>
    <w:rsid w:val="00071FF0"/>
    <w:rsid w:val="00072704"/>
    <w:rsid w:val="00074FB3"/>
    <w:rsid w:val="0007686E"/>
    <w:rsid w:val="00082733"/>
    <w:rsid w:val="00086DD2"/>
    <w:rsid w:val="00087D5B"/>
    <w:rsid w:val="000949AE"/>
    <w:rsid w:val="00094F67"/>
    <w:rsid w:val="0009730A"/>
    <w:rsid w:val="000A1DC9"/>
    <w:rsid w:val="000A25AD"/>
    <w:rsid w:val="000A5E1C"/>
    <w:rsid w:val="000A628C"/>
    <w:rsid w:val="000A7FD6"/>
    <w:rsid w:val="000B0FD4"/>
    <w:rsid w:val="000B3800"/>
    <w:rsid w:val="000B56FC"/>
    <w:rsid w:val="000B7C79"/>
    <w:rsid w:val="000C3532"/>
    <w:rsid w:val="000C4823"/>
    <w:rsid w:val="000D214E"/>
    <w:rsid w:val="000D3A6C"/>
    <w:rsid w:val="000D6B69"/>
    <w:rsid w:val="000D7E63"/>
    <w:rsid w:val="000E0680"/>
    <w:rsid w:val="000E2171"/>
    <w:rsid w:val="000E300D"/>
    <w:rsid w:val="000E55F8"/>
    <w:rsid w:val="000F2BD3"/>
    <w:rsid w:val="000F47E9"/>
    <w:rsid w:val="000F60BC"/>
    <w:rsid w:val="001013E1"/>
    <w:rsid w:val="00105E52"/>
    <w:rsid w:val="00110EDA"/>
    <w:rsid w:val="00112D0E"/>
    <w:rsid w:val="00117478"/>
    <w:rsid w:val="001174D0"/>
    <w:rsid w:val="001220A5"/>
    <w:rsid w:val="00124283"/>
    <w:rsid w:val="0013219F"/>
    <w:rsid w:val="00137E0A"/>
    <w:rsid w:val="00141CD3"/>
    <w:rsid w:val="0014252B"/>
    <w:rsid w:val="0014401A"/>
    <w:rsid w:val="00151B73"/>
    <w:rsid w:val="001554A7"/>
    <w:rsid w:val="00160224"/>
    <w:rsid w:val="00165591"/>
    <w:rsid w:val="00165F02"/>
    <w:rsid w:val="001669BE"/>
    <w:rsid w:val="0016725A"/>
    <w:rsid w:val="00170B40"/>
    <w:rsid w:val="00172FD5"/>
    <w:rsid w:val="0017402A"/>
    <w:rsid w:val="0017541A"/>
    <w:rsid w:val="00182C2C"/>
    <w:rsid w:val="001914AF"/>
    <w:rsid w:val="00195160"/>
    <w:rsid w:val="00197641"/>
    <w:rsid w:val="001A0AC6"/>
    <w:rsid w:val="001A323A"/>
    <w:rsid w:val="001A3F6F"/>
    <w:rsid w:val="001A4B20"/>
    <w:rsid w:val="001A6716"/>
    <w:rsid w:val="001B2DAF"/>
    <w:rsid w:val="001B3D74"/>
    <w:rsid w:val="001B44CA"/>
    <w:rsid w:val="001B68AF"/>
    <w:rsid w:val="001C1447"/>
    <w:rsid w:val="001D0DC0"/>
    <w:rsid w:val="001D1C93"/>
    <w:rsid w:val="001D312E"/>
    <w:rsid w:val="001D7D45"/>
    <w:rsid w:val="001E3C29"/>
    <w:rsid w:val="001E525C"/>
    <w:rsid w:val="001E5CEB"/>
    <w:rsid w:val="001E6667"/>
    <w:rsid w:val="001F2CFA"/>
    <w:rsid w:val="001F69F1"/>
    <w:rsid w:val="001F7B00"/>
    <w:rsid w:val="00200A3C"/>
    <w:rsid w:val="00201038"/>
    <w:rsid w:val="002108AB"/>
    <w:rsid w:val="00217A98"/>
    <w:rsid w:val="00220D7A"/>
    <w:rsid w:val="002212D3"/>
    <w:rsid w:val="00223C3F"/>
    <w:rsid w:val="0022456C"/>
    <w:rsid w:val="002245E4"/>
    <w:rsid w:val="00224779"/>
    <w:rsid w:val="00224A95"/>
    <w:rsid w:val="00227C5F"/>
    <w:rsid w:val="00231A3C"/>
    <w:rsid w:val="00231DAB"/>
    <w:rsid w:val="00234B08"/>
    <w:rsid w:val="00237B22"/>
    <w:rsid w:val="0024528A"/>
    <w:rsid w:val="00251D07"/>
    <w:rsid w:val="00254606"/>
    <w:rsid w:val="00255534"/>
    <w:rsid w:val="00274458"/>
    <w:rsid w:val="00282695"/>
    <w:rsid w:val="002868F5"/>
    <w:rsid w:val="002913B7"/>
    <w:rsid w:val="00292FD4"/>
    <w:rsid w:val="002949CB"/>
    <w:rsid w:val="00294A96"/>
    <w:rsid w:val="0029519B"/>
    <w:rsid w:val="00296702"/>
    <w:rsid w:val="002A25F4"/>
    <w:rsid w:val="002A5156"/>
    <w:rsid w:val="002A5B7A"/>
    <w:rsid w:val="002B2013"/>
    <w:rsid w:val="002B29DF"/>
    <w:rsid w:val="002B45A0"/>
    <w:rsid w:val="002B5CE7"/>
    <w:rsid w:val="002B6736"/>
    <w:rsid w:val="002B72E6"/>
    <w:rsid w:val="002C0B34"/>
    <w:rsid w:val="002C13C5"/>
    <w:rsid w:val="002C2302"/>
    <w:rsid w:val="002C2606"/>
    <w:rsid w:val="002C3283"/>
    <w:rsid w:val="002C40DC"/>
    <w:rsid w:val="002C717A"/>
    <w:rsid w:val="002D10B1"/>
    <w:rsid w:val="002D1EAB"/>
    <w:rsid w:val="002D3B1F"/>
    <w:rsid w:val="002E05C1"/>
    <w:rsid w:val="002E0C61"/>
    <w:rsid w:val="002F236D"/>
    <w:rsid w:val="002F7DB5"/>
    <w:rsid w:val="00300A8E"/>
    <w:rsid w:val="0030490B"/>
    <w:rsid w:val="00311C71"/>
    <w:rsid w:val="00313B87"/>
    <w:rsid w:val="00313D4F"/>
    <w:rsid w:val="003234F8"/>
    <w:rsid w:val="00326A23"/>
    <w:rsid w:val="00336D33"/>
    <w:rsid w:val="00340F7C"/>
    <w:rsid w:val="00344E48"/>
    <w:rsid w:val="0035103B"/>
    <w:rsid w:val="00351B1D"/>
    <w:rsid w:val="0035238E"/>
    <w:rsid w:val="00352D93"/>
    <w:rsid w:val="003615E0"/>
    <w:rsid w:val="00365317"/>
    <w:rsid w:val="003705CF"/>
    <w:rsid w:val="00370E8D"/>
    <w:rsid w:val="00372934"/>
    <w:rsid w:val="00380740"/>
    <w:rsid w:val="003841ED"/>
    <w:rsid w:val="00392186"/>
    <w:rsid w:val="00397652"/>
    <w:rsid w:val="00397987"/>
    <w:rsid w:val="003A08BD"/>
    <w:rsid w:val="003A4B9F"/>
    <w:rsid w:val="003A538D"/>
    <w:rsid w:val="003B071F"/>
    <w:rsid w:val="003B6057"/>
    <w:rsid w:val="003B712E"/>
    <w:rsid w:val="003C04E0"/>
    <w:rsid w:val="003C05A9"/>
    <w:rsid w:val="003C228D"/>
    <w:rsid w:val="003D3BDC"/>
    <w:rsid w:val="003D6010"/>
    <w:rsid w:val="003D78B8"/>
    <w:rsid w:val="003D7CB7"/>
    <w:rsid w:val="003E0675"/>
    <w:rsid w:val="003E3DBB"/>
    <w:rsid w:val="003E4326"/>
    <w:rsid w:val="003E4F78"/>
    <w:rsid w:val="003E6CD2"/>
    <w:rsid w:val="003E7AE2"/>
    <w:rsid w:val="003F00A1"/>
    <w:rsid w:val="003F586E"/>
    <w:rsid w:val="003F67FB"/>
    <w:rsid w:val="0041312F"/>
    <w:rsid w:val="00415D86"/>
    <w:rsid w:val="004311EC"/>
    <w:rsid w:val="004372FA"/>
    <w:rsid w:val="00437805"/>
    <w:rsid w:val="00444D62"/>
    <w:rsid w:val="004476C5"/>
    <w:rsid w:val="00447AD2"/>
    <w:rsid w:val="004712B5"/>
    <w:rsid w:val="00472AB3"/>
    <w:rsid w:val="004740FD"/>
    <w:rsid w:val="004752AF"/>
    <w:rsid w:val="00475A86"/>
    <w:rsid w:val="00477FEC"/>
    <w:rsid w:val="00484BC9"/>
    <w:rsid w:val="00484DC0"/>
    <w:rsid w:val="0048738A"/>
    <w:rsid w:val="00491A31"/>
    <w:rsid w:val="004928BA"/>
    <w:rsid w:val="00493585"/>
    <w:rsid w:val="00496304"/>
    <w:rsid w:val="004974B6"/>
    <w:rsid w:val="00497DCA"/>
    <w:rsid w:val="004A1ACD"/>
    <w:rsid w:val="004A3B67"/>
    <w:rsid w:val="004B0DC8"/>
    <w:rsid w:val="004B2D8A"/>
    <w:rsid w:val="004B530B"/>
    <w:rsid w:val="004D1FCB"/>
    <w:rsid w:val="004D4980"/>
    <w:rsid w:val="004D55FF"/>
    <w:rsid w:val="004D5646"/>
    <w:rsid w:val="004E3C25"/>
    <w:rsid w:val="004E6459"/>
    <w:rsid w:val="004E6B0B"/>
    <w:rsid w:val="004F34C1"/>
    <w:rsid w:val="004F527D"/>
    <w:rsid w:val="00506A56"/>
    <w:rsid w:val="00513508"/>
    <w:rsid w:val="005142D2"/>
    <w:rsid w:val="00514DFA"/>
    <w:rsid w:val="0051527B"/>
    <w:rsid w:val="00515367"/>
    <w:rsid w:val="00515E71"/>
    <w:rsid w:val="005224FD"/>
    <w:rsid w:val="005261EA"/>
    <w:rsid w:val="005278BF"/>
    <w:rsid w:val="00534DAC"/>
    <w:rsid w:val="005362BC"/>
    <w:rsid w:val="0053737B"/>
    <w:rsid w:val="005448F1"/>
    <w:rsid w:val="00551FEC"/>
    <w:rsid w:val="0055206A"/>
    <w:rsid w:val="0056415F"/>
    <w:rsid w:val="005643A7"/>
    <w:rsid w:val="00564B74"/>
    <w:rsid w:val="00564F41"/>
    <w:rsid w:val="0056772F"/>
    <w:rsid w:val="00572E36"/>
    <w:rsid w:val="005820C9"/>
    <w:rsid w:val="00585B92"/>
    <w:rsid w:val="00591592"/>
    <w:rsid w:val="0059305C"/>
    <w:rsid w:val="005934CD"/>
    <w:rsid w:val="00594E5D"/>
    <w:rsid w:val="005A1283"/>
    <w:rsid w:val="005A3D59"/>
    <w:rsid w:val="005B3150"/>
    <w:rsid w:val="005B5A0D"/>
    <w:rsid w:val="005C0AD7"/>
    <w:rsid w:val="005C4F36"/>
    <w:rsid w:val="005C786E"/>
    <w:rsid w:val="005D0859"/>
    <w:rsid w:val="005D14FA"/>
    <w:rsid w:val="005D6500"/>
    <w:rsid w:val="005E0685"/>
    <w:rsid w:val="005E75F5"/>
    <w:rsid w:val="005F1720"/>
    <w:rsid w:val="005F43AD"/>
    <w:rsid w:val="005F68B5"/>
    <w:rsid w:val="006035F7"/>
    <w:rsid w:val="00605A43"/>
    <w:rsid w:val="006063D1"/>
    <w:rsid w:val="00610028"/>
    <w:rsid w:val="0062434A"/>
    <w:rsid w:val="006252B1"/>
    <w:rsid w:val="0062725A"/>
    <w:rsid w:val="00627DA6"/>
    <w:rsid w:val="006301DC"/>
    <w:rsid w:val="006321F9"/>
    <w:rsid w:val="00635272"/>
    <w:rsid w:val="0063567D"/>
    <w:rsid w:val="00640A2B"/>
    <w:rsid w:val="006420A8"/>
    <w:rsid w:val="00653300"/>
    <w:rsid w:val="0065428A"/>
    <w:rsid w:val="00656D37"/>
    <w:rsid w:val="00660221"/>
    <w:rsid w:val="00660785"/>
    <w:rsid w:val="00667C71"/>
    <w:rsid w:val="00670350"/>
    <w:rsid w:val="00670C2E"/>
    <w:rsid w:val="00673BC3"/>
    <w:rsid w:val="00682CD8"/>
    <w:rsid w:val="00682D9B"/>
    <w:rsid w:val="006848E6"/>
    <w:rsid w:val="00686761"/>
    <w:rsid w:val="00692923"/>
    <w:rsid w:val="00694010"/>
    <w:rsid w:val="00694945"/>
    <w:rsid w:val="00695738"/>
    <w:rsid w:val="006A402B"/>
    <w:rsid w:val="006A72BD"/>
    <w:rsid w:val="006B2495"/>
    <w:rsid w:val="006B393F"/>
    <w:rsid w:val="006B423B"/>
    <w:rsid w:val="006C46BB"/>
    <w:rsid w:val="006C626D"/>
    <w:rsid w:val="006D0153"/>
    <w:rsid w:val="006D10B9"/>
    <w:rsid w:val="006D2B2A"/>
    <w:rsid w:val="006D76EC"/>
    <w:rsid w:val="006D7B0F"/>
    <w:rsid w:val="006D7DDC"/>
    <w:rsid w:val="006E1BA4"/>
    <w:rsid w:val="006E5166"/>
    <w:rsid w:val="006E67C9"/>
    <w:rsid w:val="006F168F"/>
    <w:rsid w:val="006F30E3"/>
    <w:rsid w:val="006F35C9"/>
    <w:rsid w:val="006F480F"/>
    <w:rsid w:val="006F4B11"/>
    <w:rsid w:val="007009C4"/>
    <w:rsid w:val="00701738"/>
    <w:rsid w:val="00702458"/>
    <w:rsid w:val="00704FC4"/>
    <w:rsid w:val="007100E3"/>
    <w:rsid w:val="0071280A"/>
    <w:rsid w:val="007128A3"/>
    <w:rsid w:val="00715145"/>
    <w:rsid w:val="0071521A"/>
    <w:rsid w:val="00721EFA"/>
    <w:rsid w:val="0072742E"/>
    <w:rsid w:val="00732D19"/>
    <w:rsid w:val="0073573A"/>
    <w:rsid w:val="00742900"/>
    <w:rsid w:val="00757D91"/>
    <w:rsid w:val="007603A4"/>
    <w:rsid w:val="00764D5E"/>
    <w:rsid w:val="007654A6"/>
    <w:rsid w:val="00766803"/>
    <w:rsid w:val="00766EA4"/>
    <w:rsid w:val="007730C0"/>
    <w:rsid w:val="007844AA"/>
    <w:rsid w:val="00794B61"/>
    <w:rsid w:val="00794BA9"/>
    <w:rsid w:val="00797E21"/>
    <w:rsid w:val="007A1C0B"/>
    <w:rsid w:val="007A2796"/>
    <w:rsid w:val="007A3DDB"/>
    <w:rsid w:val="007B346D"/>
    <w:rsid w:val="007B55B8"/>
    <w:rsid w:val="007B616E"/>
    <w:rsid w:val="007B6C42"/>
    <w:rsid w:val="007B76B5"/>
    <w:rsid w:val="007C2595"/>
    <w:rsid w:val="007D4509"/>
    <w:rsid w:val="007D4A07"/>
    <w:rsid w:val="007E0BEA"/>
    <w:rsid w:val="007F0FDE"/>
    <w:rsid w:val="0080121B"/>
    <w:rsid w:val="008056B3"/>
    <w:rsid w:val="00810202"/>
    <w:rsid w:val="00811082"/>
    <w:rsid w:val="00820067"/>
    <w:rsid w:val="008241EE"/>
    <w:rsid w:val="00852763"/>
    <w:rsid w:val="0085386D"/>
    <w:rsid w:val="008563C3"/>
    <w:rsid w:val="00860FBD"/>
    <w:rsid w:val="00863001"/>
    <w:rsid w:val="0086546F"/>
    <w:rsid w:val="0086648C"/>
    <w:rsid w:val="008712CD"/>
    <w:rsid w:val="0087324E"/>
    <w:rsid w:val="0087436E"/>
    <w:rsid w:val="008814FE"/>
    <w:rsid w:val="00881BAB"/>
    <w:rsid w:val="0088755B"/>
    <w:rsid w:val="00890F6E"/>
    <w:rsid w:val="00891630"/>
    <w:rsid w:val="008928BC"/>
    <w:rsid w:val="00893385"/>
    <w:rsid w:val="00894B52"/>
    <w:rsid w:val="008A633C"/>
    <w:rsid w:val="008B41AC"/>
    <w:rsid w:val="008B589C"/>
    <w:rsid w:val="008C1E68"/>
    <w:rsid w:val="008C2776"/>
    <w:rsid w:val="008C3AE7"/>
    <w:rsid w:val="008D0F26"/>
    <w:rsid w:val="008D1707"/>
    <w:rsid w:val="008D66E3"/>
    <w:rsid w:val="008D765F"/>
    <w:rsid w:val="008E576B"/>
    <w:rsid w:val="0090097E"/>
    <w:rsid w:val="009014FB"/>
    <w:rsid w:val="00901823"/>
    <w:rsid w:val="00901FA3"/>
    <w:rsid w:val="00906FF1"/>
    <w:rsid w:val="009129BB"/>
    <w:rsid w:val="00912DCD"/>
    <w:rsid w:val="00915E9E"/>
    <w:rsid w:val="00917C71"/>
    <w:rsid w:val="00924883"/>
    <w:rsid w:val="009269BF"/>
    <w:rsid w:val="00926DCD"/>
    <w:rsid w:val="009271E1"/>
    <w:rsid w:val="0093127C"/>
    <w:rsid w:val="00934F26"/>
    <w:rsid w:val="00936749"/>
    <w:rsid w:val="00936837"/>
    <w:rsid w:val="00940D61"/>
    <w:rsid w:val="00941274"/>
    <w:rsid w:val="00951A18"/>
    <w:rsid w:val="0095448E"/>
    <w:rsid w:val="00960263"/>
    <w:rsid w:val="009614E1"/>
    <w:rsid w:val="009648B2"/>
    <w:rsid w:val="00967DF8"/>
    <w:rsid w:val="00975DAA"/>
    <w:rsid w:val="00977F18"/>
    <w:rsid w:val="009937A8"/>
    <w:rsid w:val="009A7B19"/>
    <w:rsid w:val="009B531C"/>
    <w:rsid w:val="009B5412"/>
    <w:rsid w:val="009C1D82"/>
    <w:rsid w:val="009C4131"/>
    <w:rsid w:val="009D02BA"/>
    <w:rsid w:val="009D0F79"/>
    <w:rsid w:val="009D154C"/>
    <w:rsid w:val="009D6D3F"/>
    <w:rsid w:val="009F633C"/>
    <w:rsid w:val="00A0187E"/>
    <w:rsid w:val="00A0418D"/>
    <w:rsid w:val="00A06900"/>
    <w:rsid w:val="00A11A1A"/>
    <w:rsid w:val="00A150E2"/>
    <w:rsid w:val="00A22E27"/>
    <w:rsid w:val="00A23ACE"/>
    <w:rsid w:val="00A3376F"/>
    <w:rsid w:val="00A33C16"/>
    <w:rsid w:val="00A356B7"/>
    <w:rsid w:val="00A35EFD"/>
    <w:rsid w:val="00A447F6"/>
    <w:rsid w:val="00A52D32"/>
    <w:rsid w:val="00A54380"/>
    <w:rsid w:val="00A5773A"/>
    <w:rsid w:val="00A5776B"/>
    <w:rsid w:val="00A60166"/>
    <w:rsid w:val="00A63689"/>
    <w:rsid w:val="00A67B5B"/>
    <w:rsid w:val="00A67B63"/>
    <w:rsid w:val="00A71694"/>
    <w:rsid w:val="00A75946"/>
    <w:rsid w:val="00A76524"/>
    <w:rsid w:val="00A80F8D"/>
    <w:rsid w:val="00A84417"/>
    <w:rsid w:val="00A8546C"/>
    <w:rsid w:val="00A87337"/>
    <w:rsid w:val="00A877AA"/>
    <w:rsid w:val="00A87AC5"/>
    <w:rsid w:val="00A87FE4"/>
    <w:rsid w:val="00A91715"/>
    <w:rsid w:val="00A9497C"/>
    <w:rsid w:val="00A97992"/>
    <w:rsid w:val="00AA4A99"/>
    <w:rsid w:val="00AA4FBC"/>
    <w:rsid w:val="00AB04B0"/>
    <w:rsid w:val="00AB6F45"/>
    <w:rsid w:val="00AB706D"/>
    <w:rsid w:val="00AC0CEB"/>
    <w:rsid w:val="00AC1A28"/>
    <w:rsid w:val="00AC3561"/>
    <w:rsid w:val="00AC51CD"/>
    <w:rsid w:val="00AC76DE"/>
    <w:rsid w:val="00AD0FBB"/>
    <w:rsid w:val="00AD7057"/>
    <w:rsid w:val="00AE5419"/>
    <w:rsid w:val="00AF7190"/>
    <w:rsid w:val="00B02077"/>
    <w:rsid w:val="00B04C5C"/>
    <w:rsid w:val="00B0593E"/>
    <w:rsid w:val="00B06158"/>
    <w:rsid w:val="00B1048C"/>
    <w:rsid w:val="00B13657"/>
    <w:rsid w:val="00B260F5"/>
    <w:rsid w:val="00B302DD"/>
    <w:rsid w:val="00B34711"/>
    <w:rsid w:val="00B44A6E"/>
    <w:rsid w:val="00B44E2F"/>
    <w:rsid w:val="00B47AE0"/>
    <w:rsid w:val="00B47DA4"/>
    <w:rsid w:val="00B47F78"/>
    <w:rsid w:val="00B52AEE"/>
    <w:rsid w:val="00B530E0"/>
    <w:rsid w:val="00B53683"/>
    <w:rsid w:val="00B5372E"/>
    <w:rsid w:val="00B54945"/>
    <w:rsid w:val="00B60FB1"/>
    <w:rsid w:val="00B66F67"/>
    <w:rsid w:val="00B6751C"/>
    <w:rsid w:val="00B67EAF"/>
    <w:rsid w:val="00B7099E"/>
    <w:rsid w:val="00B73B6F"/>
    <w:rsid w:val="00B83DBB"/>
    <w:rsid w:val="00B85E98"/>
    <w:rsid w:val="00B87E34"/>
    <w:rsid w:val="00B930FC"/>
    <w:rsid w:val="00B96A96"/>
    <w:rsid w:val="00BA39E6"/>
    <w:rsid w:val="00BB021C"/>
    <w:rsid w:val="00BC3A71"/>
    <w:rsid w:val="00BC461C"/>
    <w:rsid w:val="00BC49A0"/>
    <w:rsid w:val="00BC76E5"/>
    <w:rsid w:val="00BD6AA8"/>
    <w:rsid w:val="00BD7980"/>
    <w:rsid w:val="00BE6167"/>
    <w:rsid w:val="00BF095E"/>
    <w:rsid w:val="00BF354B"/>
    <w:rsid w:val="00C006FA"/>
    <w:rsid w:val="00C0178D"/>
    <w:rsid w:val="00C052C7"/>
    <w:rsid w:val="00C1665E"/>
    <w:rsid w:val="00C16C85"/>
    <w:rsid w:val="00C17DED"/>
    <w:rsid w:val="00C22DA7"/>
    <w:rsid w:val="00C2790D"/>
    <w:rsid w:val="00C42A76"/>
    <w:rsid w:val="00C42F44"/>
    <w:rsid w:val="00C444E5"/>
    <w:rsid w:val="00C46369"/>
    <w:rsid w:val="00C52658"/>
    <w:rsid w:val="00C5570C"/>
    <w:rsid w:val="00C604DF"/>
    <w:rsid w:val="00C60772"/>
    <w:rsid w:val="00C6424F"/>
    <w:rsid w:val="00C65673"/>
    <w:rsid w:val="00C70450"/>
    <w:rsid w:val="00C76C5B"/>
    <w:rsid w:val="00C8480B"/>
    <w:rsid w:val="00C84A5F"/>
    <w:rsid w:val="00CA03BF"/>
    <w:rsid w:val="00CA17FB"/>
    <w:rsid w:val="00CA1B12"/>
    <w:rsid w:val="00CA3023"/>
    <w:rsid w:val="00CA30BE"/>
    <w:rsid w:val="00CA3C26"/>
    <w:rsid w:val="00CA610F"/>
    <w:rsid w:val="00CB02F1"/>
    <w:rsid w:val="00CB1631"/>
    <w:rsid w:val="00CC011B"/>
    <w:rsid w:val="00CC5970"/>
    <w:rsid w:val="00CC7B8B"/>
    <w:rsid w:val="00CD1890"/>
    <w:rsid w:val="00CD18E8"/>
    <w:rsid w:val="00CE05AB"/>
    <w:rsid w:val="00CE127E"/>
    <w:rsid w:val="00CE2A88"/>
    <w:rsid w:val="00CE44AD"/>
    <w:rsid w:val="00CE574D"/>
    <w:rsid w:val="00CE7D63"/>
    <w:rsid w:val="00D0235E"/>
    <w:rsid w:val="00D026A1"/>
    <w:rsid w:val="00D063A3"/>
    <w:rsid w:val="00D069F5"/>
    <w:rsid w:val="00D0722F"/>
    <w:rsid w:val="00D11DDA"/>
    <w:rsid w:val="00D12CFA"/>
    <w:rsid w:val="00D138BD"/>
    <w:rsid w:val="00D20F18"/>
    <w:rsid w:val="00D22131"/>
    <w:rsid w:val="00D27183"/>
    <w:rsid w:val="00D31EF3"/>
    <w:rsid w:val="00D33526"/>
    <w:rsid w:val="00D3415E"/>
    <w:rsid w:val="00D3613D"/>
    <w:rsid w:val="00D36363"/>
    <w:rsid w:val="00D427CC"/>
    <w:rsid w:val="00D5122A"/>
    <w:rsid w:val="00D55F6B"/>
    <w:rsid w:val="00D61D97"/>
    <w:rsid w:val="00D66717"/>
    <w:rsid w:val="00D72791"/>
    <w:rsid w:val="00D85624"/>
    <w:rsid w:val="00D8670B"/>
    <w:rsid w:val="00D90EBC"/>
    <w:rsid w:val="00D91D50"/>
    <w:rsid w:val="00D92503"/>
    <w:rsid w:val="00D92597"/>
    <w:rsid w:val="00D92E87"/>
    <w:rsid w:val="00D96C73"/>
    <w:rsid w:val="00DA0828"/>
    <w:rsid w:val="00DA348B"/>
    <w:rsid w:val="00DA741E"/>
    <w:rsid w:val="00DB0055"/>
    <w:rsid w:val="00DB102D"/>
    <w:rsid w:val="00DB1412"/>
    <w:rsid w:val="00DB22B7"/>
    <w:rsid w:val="00DB2441"/>
    <w:rsid w:val="00DB4E8C"/>
    <w:rsid w:val="00DB5142"/>
    <w:rsid w:val="00DB5E0D"/>
    <w:rsid w:val="00DB6065"/>
    <w:rsid w:val="00DB6DAF"/>
    <w:rsid w:val="00DC1CA3"/>
    <w:rsid w:val="00DC1E2B"/>
    <w:rsid w:val="00DC286D"/>
    <w:rsid w:val="00DC28D7"/>
    <w:rsid w:val="00DC5A61"/>
    <w:rsid w:val="00DC7DF6"/>
    <w:rsid w:val="00DD062F"/>
    <w:rsid w:val="00DD0837"/>
    <w:rsid w:val="00DE09BF"/>
    <w:rsid w:val="00DE0F43"/>
    <w:rsid w:val="00DE1D9F"/>
    <w:rsid w:val="00DE74D8"/>
    <w:rsid w:val="00DF496E"/>
    <w:rsid w:val="00DF69D1"/>
    <w:rsid w:val="00DF797E"/>
    <w:rsid w:val="00DF7FB1"/>
    <w:rsid w:val="00E050D3"/>
    <w:rsid w:val="00E1243C"/>
    <w:rsid w:val="00E12DC7"/>
    <w:rsid w:val="00E1564A"/>
    <w:rsid w:val="00E15D08"/>
    <w:rsid w:val="00E233FD"/>
    <w:rsid w:val="00E258CA"/>
    <w:rsid w:val="00E3344D"/>
    <w:rsid w:val="00E33DD3"/>
    <w:rsid w:val="00E34305"/>
    <w:rsid w:val="00E35FC8"/>
    <w:rsid w:val="00E44EAB"/>
    <w:rsid w:val="00E46F44"/>
    <w:rsid w:val="00E535FC"/>
    <w:rsid w:val="00E55722"/>
    <w:rsid w:val="00E707A1"/>
    <w:rsid w:val="00E71B5F"/>
    <w:rsid w:val="00E72E6E"/>
    <w:rsid w:val="00E73DDD"/>
    <w:rsid w:val="00E768D1"/>
    <w:rsid w:val="00E8068D"/>
    <w:rsid w:val="00E8100F"/>
    <w:rsid w:val="00E82D8F"/>
    <w:rsid w:val="00E84C9D"/>
    <w:rsid w:val="00E87363"/>
    <w:rsid w:val="00E90782"/>
    <w:rsid w:val="00E93B57"/>
    <w:rsid w:val="00EA4F37"/>
    <w:rsid w:val="00EA74F3"/>
    <w:rsid w:val="00EB0EF9"/>
    <w:rsid w:val="00EB495F"/>
    <w:rsid w:val="00EC0110"/>
    <w:rsid w:val="00EC4B79"/>
    <w:rsid w:val="00EC567A"/>
    <w:rsid w:val="00ED1A38"/>
    <w:rsid w:val="00ED7AD4"/>
    <w:rsid w:val="00EE16E2"/>
    <w:rsid w:val="00EE6B0B"/>
    <w:rsid w:val="00EE74CA"/>
    <w:rsid w:val="00EF24F4"/>
    <w:rsid w:val="00EF742A"/>
    <w:rsid w:val="00F00E7F"/>
    <w:rsid w:val="00F02977"/>
    <w:rsid w:val="00F054C3"/>
    <w:rsid w:val="00F05C48"/>
    <w:rsid w:val="00F12D3A"/>
    <w:rsid w:val="00F16CAD"/>
    <w:rsid w:val="00F20096"/>
    <w:rsid w:val="00F23DAA"/>
    <w:rsid w:val="00F248B5"/>
    <w:rsid w:val="00F306CD"/>
    <w:rsid w:val="00F319F7"/>
    <w:rsid w:val="00F329BE"/>
    <w:rsid w:val="00F32BF8"/>
    <w:rsid w:val="00F32D15"/>
    <w:rsid w:val="00F33F3F"/>
    <w:rsid w:val="00F3417D"/>
    <w:rsid w:val="00F363D8"/>
    <w:rsid w:val="00F44B7E"/>
    <w:rsid w:val="00F46C61"/>
    <w:rsid w:val="00F519FF"/>
    <w:rsid w:val="00F541A9"/>
    <w:rsid w:val="00F679B3"/>
    <w:rsid w:val="00F70E7E"/>
    <w:rsid w:val="00F716A9"/>
    <w:rsid w:val="00F71EA0"/>
    <w:rsid w:val="00F72BB0"/>
    <w:rsid w:val="00F7419F"/>
    <w:rsid w:val="00F852C9"/>
    <w:rsid w:val="00F85AE1"/>
    <w:rsid w:val="00F875AD"/>
    <w:rsid w:val="00F92AEC"/>
    <w:rsid w:val="00F92C3A"/>
    <w:rsid w:val="00F93633"/>
    <w:rsid w:val="00F972C7"/>
    <w:rsid w:val="00FA0384"/>
    <w:rsid w:val="00FA047E"/>
    <w:rsid w:val="00FA2C0C"/>
    <w:rsid w:val="00FA3E9C"/>
    <w:rsid w:val="00FA67D1"/>
    <w:rsid w:val="00FB6AD9"/>
    <w:rsid w:val="00FB6D0E"/>
    <w:rsid w:val="00FB7ABB"/>
    <w:rsid w:val="00FC3728"/>
    <w:rsid w:val="00FC529B"/>
    <w:rsid w:val="00FC6751"/>
    <w:rsid w:val="00FC67E8"/>
    <w:rsid w:val="00FD5379"/>
    <w:rsid w:val="00FE0D29"/>
    <w:rsid w:val="00FE4684"/>
    <w:rsid w:val="00FE71AD"/>
    <w:rsid w:val="00FF79BE"/>
    <w:rsid w:val="02EE5707"/>
    <w:rsid w:val="05A36089"/>
    <w:rsid w:val="05E80638"/>
    <w:rsid w:val="0700E81A"/>
    <w:rsid w:val="09DB8A88"/>
    <w:rsid w:val="0B4CCCBC"/>
    <w:rsid w:val="0DAD250F"/>
    <w:rsid w:val="0F48F570"/>
    <w:rsid w:val="0F8BF421"/>
    <w:rsid w:val="105EA131"/>
    <w:rsid w:val="16685F84"/>
    <w:rsid w:val="193B7DF3"/>
    <w:rsid w:val="1951C040"/>
    <w:rsid w:val="1E5C973F"/>
    <w:rsid w:val="1FAD5E75"/>
    <w:rsid w:val="224EB46B"/>
    <w:rsid w:val="2265CAE0"/>
    <w:rsid w:val="26171AEB"/>
    <w:rsid w:val="2D1932DC"/>
    <w:rsid w:val="32726EAB"/>
    <w:rsid w:val="33D3B14C"/>
    <w:rsid w:val="39B6158E"/>
    <w:rsid w:val="3A7C88A2"/>
    <w:rsid w:val="3AD21EBF"/>
    <w:rsid w:val="3B7DBC88"/>
    <w:rsid w:val="3C6DEF20"/>
    <w:rsid w:val="3D46550F"/>
    <w:rsid w:val="3E08F538"/>
    <w:rsid w:val="3EE2E33C"/>
    <w:rsid w:val="420544EB"/>
    <w:rsid w:val="424ACE9A"/>
    <w:rsid w:val="42DC665B"/>
    <w:rsid w:val="49D2A6EE"/>
    <w:rsid w:val="4B3558D4"/>
    <w:rsid w:val="4BDFC422"/>
    <w:rsid w:val="4C374D2A"/>
    <w:rsid w:val="4D018259"/>
    <w:rsid w:val="4D9AE256"/>
    <w:rsid w:val="500A5991"/>
    <w:rsid w:val="51A9AD0A"/>
    <w:rsid w:val="5227D438"/>
    <w:rsid w:val="5267CD10"/>
    <w:rsid w:val="5522C5A0"/>
    <w:rsid w:val="56009189"/>
    <w:rsid w:val="58E8A004"/>
    <w:rsid w:val="593800E8"/>
    <w:rsid w:val="5A36D794"/>
    <w:rsid w:val="5C9B9FBF"/>
    <w:rsid w:val="601CC2B2"/>
    <w:rsid w:val="6193CE7A"/>
    <w:rsid w:val="6251F560"/>
    <w:rsid w:val="62A1F16B"/>
    <w:rsid w:val="6395F4B7"/>
    <w:rsid w:val="63E7D840"/>
    <w:rsid w:val="64F5D321"/>
    <w:rsid w:val="6673A622"/>
    <w:rsid w:val="6BD508C2"/>
    <w:rsid w:val="6D2619D4"/>
    <w:rsid w:val="6DD51702"/>
    <w:rsid w:val="6EB97EE3"/>
    <w:rsid w:val="6F09BFE3"/>
    <w:rsid w:val="7001600B"/>
    <w:rsid w:val="70A71094"/>
    <w:rsid w:val="710CB7C4"/>
    <w:rsid w:val="71A95A8C"/>
    <w:rsid w:val="72E10BA8"/>
    <w:rsid w:val="784840BA"/>
    <w:rsid w:val="7D866350"/>
    <w:rsid w:val="7DAF09D7"/>
    <w:rsid w:val="7E2CF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6F6E"/>
  <w15:chartTrackingRefBased/>
  <w15:docId w15:val="{9DCFFE3E-AA3D-43C3-B4BA-D58ACD63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823"/>
    <w:pPr>
      <w:tabs>
        <w:tab w:val="center" w:pos="4513"/>
        <w:tab w:val="right" w:pos="9026"/>
      </w:tabs>
    </w:pPr>
  </w:style>
  <w:style w:type="character" w:customStyle="1" w:styleId="HeaderChar">
    <w:name w:val="Header Char"/>
    <w:link w:val="Header"/>
    <w:uiPriority w:val="99"/>
    <w:semiHidden/>
    <w:rsid w:val="000C4823"/>
    <w:rPr>
      <w:sz w:val="22"/>
      <w:szCs w:val="22"/>
      <w:lang w:eastAsia="en-US"/>
    </w:rPr>
  </w:style>
  <w:style w:type="paragraph" w:styleId="Footer">
    <w:name w:val="footer"/>
    <w:basedOn w:val="Normal"/>
    <w:link w:val="FooterChar"/>
    <w:uiPriority w:val="99"/>
    <w:unhideWhenUsed/>
    <w:rsid w:val="000C4823"/>
    <w:pPr>
      <w:tabs>
        <w:tab w:val="center" w:pos="4513"/>
        <w:tab w:val="right" w:pos="9026"/>
      </w:tabs>
    </w:pPr>
  </w:style>
  <w:style w:type="character" w:customStyle="1" w:styleId="FooterChar">
    <w:name w:val="Footer Char"/>
    <w:link w:val="Footer"/>
    <w:uiPriority w:val="99"/>
    <w:rsid w:val="000C4823"/>
    <w:rPr>
      <w:sz w:val="22"/>
      <w:szCs w:val="22"/>
      <w:lang w:eastAsia="en-US"/>
    </w:rPr>
  </w:style>
  <w:style w:type="character" w:styleId="PageNumber">
    <w:name w:val="page number"/>
    <w:basedOn w:val="DefaultParagraphFont"/>
    <w:rsid w:val="000C4823"/>
  </w:style>
  <w:style w:type="paragraph" w:styleId="BalloonText">
    <w:name w:val="Balloon Text"/>
    <w:basedOn w:val="Normal"/>
    <w:link w:val="BalloonTextChar"/>
    <w:uiPriority w:val="99"/>
    <w:semiHidden/>
    <w:unhideWhenUsed/>
    <w:rsid w:val="000C4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823"/>
    <w:rPr>
      <w:rFonts w:ascii="Tahoma" w:hAnsi="Tahoma" w:cs="Tahoma"/>
      <w:sz w:val="16"/>
      <w:szCs w:val="16"/>
      <w:lang w:eastAsia="en-US"/>
    </w:rPr>
  </w:style>
  <w:style w:type="paragraph" w:styleId="ListBullet">
    <w:name w:val="List Bullet"/>
    <w:basedOn w:val="Normal"/>
    <w:autoRedefine/>
    <w:rsid w:val="00E93B57"/>
    <w:pPr>
      <w:widowControl w:val="0"/>
      <w:tabs>
        <w:tab w:val="left" w:pos="2977"/>
      </w:tabs>
      <w:spacing w:before="80" w:after="80" w:line="240" w:lineRule="auto"/>
    </w:pPr>
    <w:rPr>
      <w:rFonts w:ascii="Arial" w:eastAsia="Times New Roman" w:hAnsi="Arial" w:cs="Arial"/>
    </w:rPr>
  </w:style>
  <w:style w:type="paragraph" w:styleId="NormalWeb">
    <w:name w:val="Normal (Web)"/>
    <w:basedOn w:val="Normal"/>
    <w:uiPriority w:val="99"/>
    <w:unhideWhenUsed/>
    <w:rsid w:val="00A80F8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E87363"/>
    <w:pPr>
      <w:ind w:left="720"/>
      <w:contextualSpacing/>
    </w:pPr>
  </w:style>
  <w:style w:type="character" w:styleId="CommentReference">
    <w:name w:val="annotation reference"/>
    <w:basedOn w:val="DefaultParagraphFont"/>
    <w:uiPriority w:val="99"/>
    <w:semiHidden/>
    <w:unhideWhenUsed/>
    <w:rsid w:val="00E87363"/>
    <w:rPr>
      <w:sz w:val="16"/>
      <w:szCs w:val="16"/>
    </w:rPr>
  </w:style>
  <w:style w:type="paragraph" w:styleId="CommentText">
    <w:name w:val="annotation text"/>
    <w:basedOn w:val="Normal"/>
    <w:link w:val="CommentTextChar"/>
    <w:unhideWhenUsed/>
    <w:rsid w:val="00E87363"/>
    <w:pPr>
      <w:spacing w:line="240" w:lineRule="auto"/>
    </w:pPr>
    <w:rPr>
      <w:sz w:val="20"/>
      <w:szCs w:val="20"/>
    </w:rPr>
  </w:style>
  <w:style w:type="character" w:customStyle="1" w:styleId="CommentTextChar">
    <w:name w:val="Comment Text Char"/>
    <w:basedOn w:val="DefaultParagraphFont"/>
    <w:link w:val="CommentText"/>
    <w:rsid w:val="00E87363"/>
    <w:rPr>
      <w:lang w:eastAsia="en-US"/>
    </w:rPr>
  </w:style>
  <w:style w:type="paragraph" w:styleId="CommentSubject">
    <w:name w:val="annotation subject"/>
    <w:basedOn w:val="CommentText"/>
    <w:next w:val="CommentText"/>
    <w:link w:val="CommentSubjectChar"/>
    <w:unhideWhenUsed/>
    <w:rsid w:val="00E87363"/>
    <w:rPr>
      <w:b/>
      <w:bCs/>
    </w:rPr>
  </w:style>
  <w:style w:type="character" w:customStyle="1" w:styleId="CommentSubjectChar">
    <w:name w:val="Comment Subject Char"/>
    <w:basedOn w:val="CommentTextChar"/>
    <w:link w:val="CommentSubject"/>
    <w:rsid w:val="00E87363"/>
    <w:rPr>
      <w:b/>
      <w:bCs/>
      <w:lang w:eastAsia="en-US"/>
    </w:rPr>
  </w:style>
  <w:style w:type="paragraph" w:styleId="NoSpacing">
    <w:name w:val="No Spacing"/>
    <w:uiPriority w:val="1"/>
    <w:qFormat/>
    <w:rsid w:val="007429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738">
      <w:bodyDiv w:val="1"/>
      <w:marLeft w:val="0"/>
      <w:marRight w:val="0"/>
      <w:marTop w:val="0"/>
      <w:marBottom w:val="0"/>
      <w:divBdr>
        <w:top w:val="none" w:sz="0" w:space="0" w:color="auto"/>
        <w:left w:val="none" w:sz="0" w:space="0" w:color="auto"/>
        <w:bottom w:val="none" w:sz="0" w:space="0" w:color="auto"/>
        <w:right w:val="none" w:sz="0" w:space="0" w:color="auto"/>
      </w:divBdr>
    </w:div>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5673349">
      <w:bodyDiv w:val="1"/>
      <w:marLeft w:val="0"/>
      <w:marRight w:val="0"/>
      <w:marTop w:val="0"/>
      <w:marBottom w:val="0"/>
      <w:divBdr>
        <w:top w:val="none" w:sz="0" w:space="0" w:color="auto"/>
        <w:left w:val="none" w:sz="0" w:space="0" w:color="auto"/>
        <w:bottom w:val="none" w:sz="0" w:space="0" w:color="auto"/>
        <w:right w:val="none" w:sz="0" w:space="0" w:color="auto"/>
      </w:divBdr>
    </w:div>
    <w:div w:id="472795950">
      <w:bodyDiv w:val="1"/>
      <w:marLeft w:val="0"/>
      <w:marRight w:val="0"/>
      <w:marTop w:val="0"/>
      <w:marBottom w:val="0"/>
      <w:divBdr>
        <w:top w:val="none" w:sz="0" w:space="0" w:color="auto"/>
        <w:left w:val="none" w:sz="0" w:space="0" w:color="auto"/>
        <w:bottom w:val="none" w:sz="0" w:space="0" w:color="auto"/>
        <w:right w:val="none" w:sz="0" w:space="0" w:color="auto"/>
      </w:divBdr>
    </w:div>
    <w:div w:id="642347247">
      <w:bodyDiv w:val="1"/>
      <w:marLeft w:val="0"/>
      <w:marRight w:val="0"/>
      <w:marTop w:val="0"/>
      <w:marBottom w:val="0"/>
      <w:divBdr>
        <w:top w:val="none" w:sz="0" w:space="0" w:color="auto"/>
        <w:left w:val="none" w:sz="0" w:space="0" w:color="auto"/>
        <w:bottom w:val="none" w:sz="0" w:space="0" w:color="auto"/>
        <w:right w:val="none" w:sz="0" w:space="0" w:color="auto"/>
      </w:divBdr>
    </w:div>
    <w:div w:id="739183079">
      <w:bodyDiv w:val="1"/>
      <w:marLeft w:val="0"/>
      <w:marRight w:val="0"/>
      <w:marTop w:val="0"/>
      <w:marBottom w:val="0"/>
      <w:divBdr>
        <w:top w:val="none" w:sz="0" w:space="0" w:color="auto"/>
        <w:left w:val="none" w:sz="0" w:space="0" w:color="auto"/>
        <w:bottom w:val="none" w:sz="0" w:space="0" w:color="auto"/>
        <w:right w:val="none" w:sz="0" w:space="0" w:color="auto"/>
      </w:divBdr>
    </w:div>
    <w:div w:id="774902369">
      <w:bodyDiv w:val="1"/>
      <w:marLeft w:val="0"/>
      <w:marRight w:val="0"/>
      <w:marTop w:val="0"/>
      <w:marBottom w:val="0"/>
      <w:divBdr>
        <w:top w:val="none" w:sz="0" w:space="0" w:color="auto"/>
        <w:left w:val="none" w:sz="0" w:space="0" w:color="auto"/>
        <w:bottom w:val="none" w:sz="0" w:space="0" w:color="auto"/>
        <w:right w:val="none" w:sz="0" w:space="0" w:color="auto"/>
      </w:divBdr>
    </w:div>
    <w:div w:id="1022828919">
      <w:bodyDiv w:val="1"/>
      <w:marLeft w:val="0"/>
      <w:marRight w:val="0"/>
      <w:marTop w:val="0"/>
      <w:marBottom w:val="0"/>
      <w:divBdr>
        <w:top w:val="none" w:sz="0" w:space="0" w:color="auto"/>
        <w:left w:val="none" w:sz="0" w:space="0" w:color="auto"/>
        <w:bottom w:val="none" w:sz="0" w:space="0" w:color="auto"/>
        <w:right w:val="none" w:sz="0" w:space="0" w:color="auto"/>
      </w:divBdr>
    </w:div>
    <w:div w:id="1026636631">
      <w:bodyDiv w:val="1"/>
      <w:marLeft w:val="0"/>
      <w:marRight w:val="0"/>
      <w:marTop w:val="0"/>
      <w:marBottom w:val="0"/>
      <w:divBdr>
        <w:top w:val="none" w:sz="0" w:space="0" w:color="auto"/>
        <w:left w:val="none" w:sz="0" w:space="0" w:color="auto"/>
        <w:bottom w:val="none" w:sz="0" w:space="0" w:color="auto"/>
        <w:right w:val="none" w:sz="0" w:space="0" w:color="auto"/>
      </w:divBdr>
    </w:div>
    <w:div w:id="1215581315">
      <w:bodyDiv w:val="1"/>
      <w:marLeft w:val="0"/>
      <w:marRight w:val="0"/>
      <w:marTop w:val="0"/>
      <w:marBottom w:val="0"/>
      <w:divBdr>
        <w:top w:val="none" w:sz="0" w:space="0" w:color="auto"/>
        <w:left w:val="none" w:sz="0" w:space="0" w:color="auto"/>
        <w:bottom w:val="none" w:sz="0" w:space="0" w:color="auto"/>
        <w:right w:val="none" w:sz="0" w:space="0" w:color="auto"/>
      </w:divBdr>
    </w:div>
    <w:div w:id="1349723139">
      <w:bodyDiv w:val="1"/>
      <w:marLeft w:val="0"/>
      <w:marRight w:val="0"/>
      <w:marTop w:val="0"/>
      <w:marBottom w:val="0"/>
      <w:divBdr>
        <w:top w:val="none" w:sz="0" w:space="0" w:color="auto"/>
        <w:left w:val="none" w:sz="0" w:space="0" w:color="auto"/>
        <w:bottom w:val="none" w:sz="0" w:space="0" w:color="auto"/>
        <w:right w:val="none" w:sz="0" w:space="0" w:color="auto"/>
      </w:divBdr>
    </w:div>
    <w:div w:id="1724790337">
      <w:bodyDiv w:val="1"/>
      <w:marLeft w:val="0"/>
      <w:marRight w:val="0"/>
      <w:marTop w:val="0"/>
      <w:marBottom w:val="0"/>
      <w:divBdr>
        <w:top w:val="none" w:sz="0" w:space="0" w:color="auto"/>
        <w:left w:val="none" w:sz="0" w:space="0" w:color="auto"/>
        <w:bottom w:val="none" w:sz="0" w:space="0" w:color="auto"/>
        <w:right w:val="none" w:sz="0" w:space="0" w:color="auto"/>
      </w:divBdr>
    </w:div>
    <w:div w:id="1819607158">
      <w:bodyDiv w:val="1"/>
      <w:marLeft w:val="0"/>
      <w:marRight w:val="0"/>
      <w:marTop w:val="0"/>
      <w:marBottom w:val="0"/>
      <w:divBdr>
        <w:top w:val="none" w:sz="0" w:space="0" w:color="auto"/>
        <w:left w:val="none" w:sz="0" w:space="0" w:color="auto"/>
        <w:bottom w:val="none" w:sz="0" w:space="0" w:color="auto"/>
        <w:right w:val="none" w:sz="0" w:space="0" w:color="auto"/>
      </w:divBdr>
    </w:div>
    <w:div w:id="1872372687">
      <w:bodyDiv w:val="1"/>
      <w:marLeft w:val="0"/>
      <w:marRight w:val="0"/>
      <w:marTop w:val="0"/>
      <w:marBottom w:val="0"/>
      <w:divBdr>
        <w:top w:val="none" w:sz="0" w:space="0" w:color="auto"/>
        <w:left w:val="none" w:sz="0" w:space="0" w:color="auto"/>
        <w:bottom w:val="none" w:sz="0" w:space="0" w:color="auto"/>
        <w:right w:val="none" w:sz="0" w:space="0" w:color="auto"/>
      </w:divBdr>
    </w:div>
    <w:div w:id="19150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b10172-9e7f-47a2-aba6-74c1c8c285a8">
      <UserInfo>
        <DisplayName>Daniel Gardiner</DisplayName>
        <AccountId>14</AccountId>
        <AccountType/>
      </UserInfo>
    </SharedWithUsers>
    <lcf76f155ced4ddcb4097134ff3c332f xmlns="82d76f28-fd27-4486-b8a4-871509a612fb">
      <Terms xmlns="http://schemas.microsoft.com/office/infopath/2007/PartnerControls"/>
    </lcf76f155ced4ddcb4097134ff3c332f>
    <TaxCatchAll xmlns="bbb10172-9e7f-47a2-aba6-74c1c8c285a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3EFD25AD194F4BB6DBD5F669622E04" ma:contentTypeVersion="15" ma:contentTypeDescription="Create a new document." ma:contentTypeScope="" ma:versionID="9a7c2441ba5476a5dc14c96470cad466">
  <xsd:schema xmlns:xsd="http://www.w3.org/2001/XMLSchema" xmlns:xs="http://www.w3.org/2001/XMLSchema" xmlns:p="http://schemas.microsoft.com/office/2006/metadata/properties" xmlns:ns2="82d76f28-fd27-4486-b8a4-871509a612fb" xmlns:ns3="bbb10172-9e7f-47a2-aba6-74c1c8c285a8" targetNamespace="http://schemas.microsoft.com/office/2006/metadata/properties" ma:root="true" ma:fieldsID="2f79b481e34ddd90329b53491d92b176" ns2:_="" ns3:_="">
    <xsd:import namespace="82d76f28-fd27-4486-b8a4-871509a612fb"/>
    <xsd:import namespace="bbb10172-9e7f-47a2-aba6-74c1c8c285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76f28-fd27-4486-b8a4-871509a6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10172-9e7f-47a2-aba6-74c1c8c285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d2054-08c1-4a8d-887c-1a9726995f59}" ma:internalName="TaxCatchAll" ma:showField="CatchAllData" ma:web="bbb10172-9e7f-47a2-aba6-74c1c8c28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F8900-2C71-4553-9FD0-BD5E0AC2B835}">
  <ds:schemaRefs>
    <ds:schemaRef ds:uri="http://schemas.microsoft.com/office/infopath/2007/PartnerControls"/>
    <ds:schemaRef ds:uri="82d76f28-fd27-4486-b8a4-871509a612fb"/>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bbb10172-9e7f-47a2-aba6-74c1c8c285a8"/>
    <ds:schemaRef ds:uri="http://www.w3.org/XML/1998/namespace"/>
    <ds:schemaRef ds:uri="http://purl.org/dc/terms/"/>
  </ds:schemaRefs>
</ds:datastoreItem>
</file>

<file path=customXml/itemProps2.xml><?xml version="1.0" encoding="utf-8"?>
<ds:datastoreItem xmlns:ds="http://schemas.openxmlformats.org/officeDocument/2006/customXml" ds:itemID="{89EA3D42-20FF-4D88-8CB2-55511960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76f28-fd27-4486-b8a4-871509a612fb"/>
    <ds:schemaRef ds:uri="bbb10172-9e7f-47a2-aba6-74c1c8c28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8072-AD5C-4F62-963D-A67CFA9FF636}">
  <ds:schemaRefs>
    <ds:schemaRef ds:uri="http://schemas.openxmlformats.org/officeDocument/2006/bibliography"/>
  </ds:schemaRefs>
</ds:datastoreItem>
</file>

<file path=customXml/itemProps4.xml><?xml version="1.0" encoding="utf-8"?>
<ds:datastoreItem xmlns:ds="http://schemas.openxmlformats.org/officeDocument/2006/customXml" ds:itemID="{C78D451F-5651-4952-9DF4-069F67BA8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Family</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subject/>
  <dc:creator>Windows User</dc:creator>
  <cp:keywords/>
  <cp:lastModifiedBy>Hannah Owen</cp:lastModifiedBy>
  <cp:revision>2</cp:revision>
  <cp:lastPrinted>2014-06-02T10:37:00Z</cp:lastPrinted>
  <dcterms:created xsi:type="dcterms:W3CDTF">2023-02-16T15:08:00Z</dcterms:created>
  <dcterms:modified xsi:type="dcterms:W3CDTF">2023-02-16T15:08:00Z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0x010100A23EFD25AD194F4BB6DBD5F669622E04</vt:lpwstr>
  </property>
  <property fmtid="{D5CDD505-2E9C-101B-9397-08002B2CF9AE}" pid="3" name="MediaServiceImageTags">
    <vt:lpwstr/>
  </property>
</Properties>
</file>