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pageBreakBefore w:val="0"/>
        <w:jc w:val="center"/>
        <w:rPr/>
      </w:pPr>
      <w:r w:rsidDel="00000000" w:rsidR="00000000" w:rsidRPr="00000000">
        <w:rPr>
          <w:rtl w:val="0"/>
        </w:rPr>
        <w:t xml:space="preserve">LITTLE ILFORD SCHOOL </w:t>
      </w:r>
    </w:p>
    <w:p w:rsidR="00000000" w:rsidDel="00000000" w:rsidP="00000000" w:rsidRDefault="00000000" w:rsidRPr="00000000" w14:paraId="00000002">
      <w:pPr>
        <w:pStyle w:val="Heading2"/>
        <w:pageBreakBefore w:val="0"/>
        <w:jc w:val="center"/>
        <w:rPr/>
      </w:pPr>
      <w:r w:rsidDel="00000000" w:rsidR="00000000" w:rsidRPr="00000000">
        <w:rPr>
          <w:rtl w:val="0"/>
        </w:rPr>
        <w:t xml:space="preserve">JOB DESCRIPTION  </w:t>
      </w:r>
    </w:p>
    <w:p w:rsidR="00000000" w:rsidDel="00000000" w:rsidP="00000000" w:rsidRDefault="00000000" w:rsidRPr="00000000" w14:paraId="00000003">
      <w:pPr>
        <w:pStyle w:val="Heading2"/>
        <w:pageBreakBefore w:val="0"/>
        <w:jc w:val="center"/>
        <w:rPr/>
      </w:pPr>
      <w:r w:rsidDel="00000000" w:rsidR="00000000" w:rsidRPr="00000000">
        <w:rPr>
          <w:rtl w:val="0"/>
        </w:rPr>
        <w:t xml:space="preserve">TRANSITION LEADER FOR HUMANITIES</w:t>
      </w:r>
    </w:p>
    <w:p w:rsidR="00000000" w:rsidDel="00000000" w:rsidP="00000000" w:rsidRDefault="00000000" w:rsidRPr="00000000" w14:paraId="00000004">
      <w:pPr>
        <w:pStyle w:val="Heading2"/>
        <w:pageBreakBefore w:val="0"/>
        <w:jc w:val="center"/>
        <w:rPr/>
      </w:pPr>
      <w:r w:rsidDel="00000000" w:rsidR="00000000" w:rsidRPr="00000000">
        <w:rPr>
          <w:rtl w:val="0"/>
        </w:rPr>
        <w:t xml:space="preserve">TLR 2a</w:t>
      </w:r>
    </w:p>
    <w:p w:rsidR="00000000" w:rsidDel="00000000" w:rsidP="00000000" w:rsidRDefault="00000000" w:rsidRPr="00000000" w14:paraId="00000005">
      <w:pPr>
        <w:pageBreakBefore w:val="0"/>
        <w:spacing w:after="280" w:before="280" w:lineRule="auto"/>
        <w:ind w:left="360" w:firstLine="0"/>
        <w:jc w:val="center"/>
        <w:rPr>
          <w:rFonts w:ascii="Arial" w:cs="Arial" w:eastAsia="Arial" w:hAnsi="Arial"/>
          <w:b w:val="1"/>
        </w:rPr>
      </w:pPr>
      <w:r w:rsidDel="00000000" w:rsidR="00000000" w:rsidRPr="00000000">
        <w:rPr>
          <w:rFonts w:ascii="Arial" w:cs="Arial" w:eastAsia="Arial" w:hAnsi="Arial"/>
          <w:b w:val="1"/>
          <w:rtl w:val="0"/>
        </w:rPr>
        <w:t xml:space="preserve">INNOVATE, LEAD, AND INSPIRE</w:t>
      </w:r>
    </w:p>
    <w:p w:rsidR="00000000" w:rsidDel="00000000" w:rsidP="00000000" w:rsidRDefault="00000000" w:rsidRPr="00000000" w14:paraId="00000006">
      <w:pPr>
        <w:pageBreakBefore w:val="0"/>
        <w:tabs>
          <w:tab w:val="left" w:leader="none" w:pos="270"/>
        </w:tabs>
        <w:spacing w:after="280" w:before="0" w:lineRule="auto"/>
        <w:rPr>
          <w:rFonts w:ascii="Arial" w:cs="Arial" w:eastAsia="Arial" w:hAnsi="Arial"/>
        </w:rPr>
      </w:pPr>
      <w:r w:rsidDel="00000000" w:rsidR="00000000" w:rsidRPr="00000000">
        <w:rPr>
          <w:rFonts w:ascii="Arial" w:cs="Arial" w:eastAsia="Arial" w:hAnsi="Arial"/>
          <w:rtl w:val="0"/>
        </w:rPr>
        <w:t xml:space="preserve">As a Transition Leader you will work with the other schools in the Manor Park Schools Community Partnership to share good practice and to facilitate smooth transition between the Key Stages in your subject. You will have a significant input at departmental meetings to ensure that teaching and learning practice takes account of developments at KS2. You will lead CPD with groups and individuals. Your role will be instrumental in delivering the Little Ilford vision of highly engaging and challenging learning experiences for our students.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rFonts w:ascii="Arial" w:cs="Arial" w:eastAsia="Arial" w:hAnsi="Arial"/>
          <w:b w:val="0"/>
          <w:i w:val="1"/>
          <w:smallCaps w:val="0"/>
          <w:strike w:val="0"/>
          <w:color w:val="000000"/>
          <w:sz w:val="28"/>
          <w:szCs w:val="28"/>
          <w:u w:val="none"/>
          <w:shd w:fill="auto" w:val="clear"/>
          <w:vertAlign w:val="baseline"/>
        </w:rPr>
      </w:pP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Along with other middle leaders, you will share the responsibility for providing positive leadership in relation to the school’s ethos, aims and policies.  This includes the raising of student achievement and attainment through your impact on teachers.  In addition, middle leaders are expected to support and develop staff through the identification of training and development needs.  As a leader, you are expected to inspire and motivate staff so that our priorities are achieved.</w:t>
      </w:r>
    </w:p>
    <w:p w:rsidR="00000000" w:rsidDel="00000000" w:rsidP="00000000" w:rsidRDefault="00000000" w:rsidRPr="00000000" w14:paraId="00000008">
      <w:pPr>
        <w:pageBreakBefore w:val="0"/>
        <w:spacing w:after="280" w:before="280" w:lineRule="auto"/>
        <w:ind w:left="360" w:firstLine="0"/>
        <w:rPr>
          <w:rFonts w:ascii="Arial" w:cs="Arial" w:eastAsia="Arial" w:hAnsi="Arial"/>
        </w:rPr>
      </w:pPr>
      <w:r w:rsidDel="00000000" w:rsidR="00000000" w:rsidRPr="00000000">
        <w:rPr>
          <w:rFonts w:ascii="Arial" w:cs="Arial" w:eastAsia="Arial" w:hAnsi="Arial"/>
          <w:rtl w:val="0"/>
        </w:rPr>
        <w:t xml:space="preserve">You will:</w:t>
      </w:r>
    </w:p>
    <w:p w:rsidR="00000000" w:rsidDel="00000000" w:rsidP="00000000" w:rsidRDefault="00000000" w:rsidRPr="00000000" w14:paraId="00000009">
      <w:pPr>
        <w:pageBreakBefore w:val="0"/>
        <w:numPr>
          <w:ilvl w:val="0"/>
          <w:numId w:val="3"/>
        </w:numPr>
        <w:spacing w:after="0" w:before="0" w:lineRule="auto"/>
        <w:ind w:left="720" w:hanging="360"/>
        <w:rPr/>
      </w:pPr>
      <w:r w:rsidDel="00000000" w:rsidR="00000000" w:rsidRPr="00000000">
        <w:rPr>
          <w:rFonts w:ascii="Arial" w:cs="Arial" w:eastAsia="Arial" w:hAnsi="Arial"/>
          <w:rtl w:val="0"/>
        </w:rPr>
        <w:t xml:space="preserve">Ensure that you fully understand the Early Years, Key Stage 1 and Key Stage 2 curricula.</w:t>
      </w:r>
    </w:p>
    <w:p w:rsidR="00000000" w:rsidDel="00000000" w:rsidP="00000000" w:rsidRDefault="00000000" w:rsidRPr="00000000" w14:paraId="0000000A">
      <w:pPr>
        <w:pageBreakBefore w:val="0"/>
        <w:numPr>
          <w:ilvl w:val="0"/>
          <w:numId w:val="3"/>
        </w:numPr>
        <w:spacing w:after="0" w:before="0" w:lineRule="auto"/>
        <w:ind w:left="720" w:hanging="360"/>
        <w:rPr/>
      </w:pPr>
      <w:r w:rsidDel="00000000" w:rsidR="00000000" w:rsidRPr="00000000">
        <w:rPr>
          <w:rFonts w:ascii="Arial" w:cs="Arial" w:eastAsia="Arial" w:hAnsi="Arial"/>
          <w:rtl w:val="0"/>
        </w:rPr>
        <w:t xml:space="preserve">Work with the partner primary schools to achieve successful  cross-phase moderation.</w:t>
      </w:r>
    </w:p>
    <w:p w:rsidR="00000000" w:rsidDel="00000000" w:rsidP="00000000" w:rsidRDefault="00000000" w:rsidRPr="00000000" w14:paraId="0000000B">
      <w:pPr>
        <w:pageBreakBefore w:val="0"/>
        <w:numPr>
          <w:ilvl w:val="0"/>
          <w:numId w:val="3"/>
        </w:numPr>
        <w:spacing w:after="0" w:before="0" w:lineRule="auto"/>
        <w:ind w:left="720" w:hanging="360"/>
        <w:rPr/>
      </w:pPr>
      <w:r w:rsidDel="00000000" w:rsidR="00000000" w:rsidRPr="00000000">
        <w:rPr>
          <w:rFonts w:ascii="Arial" w:cs="Arial" w:eastAsia="Arial" w:hAnsi="Arial"/>
          <w:rtl w:val="0"/>
        </w:rPr>
        <w:t xml:space="preserve">Assist with short and long term planning to help to achieve the aims of the partnership.</w:t>
      </w:r>
    </w:p>
    <w:p w:rsidR="00000000" w:rsidDel="00000000" w:rsidP="00000000" w:rsidRDefault="00000000" w:rsidRPr="00000000" w14:paraId="0000000C">
      <w:pPr>
        <w:pageBreakBefore w:val="0"/>
        <w:numPr>
          <w:ilvl w:val="0"/>
          <w:numId w:val="3"/>
        </w:numPr>
        <w:spacing w:after="0" w:before="0" w:lineRule="auto"/>
        <w:ind w:left="720" w:hanging="360"/>
        <w:rPr/>
      </w:pPr>
      <w:r w:rsidDel="00000000" w:rsidR="00000000" w:rsidRPr="00000000">
        <w:rPr>
          <w:rFonts w:ascii="Arial" w:cs="Arial" w:eastAsia="Arial" w:hAnsi="Arial"/>
          <w:rtl w:val="0"/>
        </w:rPr>
        <w:t xml:space="preserve">Be involved in planning and leading CPD to support teachers at LIS and in the partnership schools.</w:t>
      </w:r>
    </w:p>
    <w:p w:rsidR="00000000" w:rsidDel="00000000" w:rsidP="00000000" w:rsidRDefault="00000000" w:rsidRPr="00000000" w14:paraId="0000000D">
      <w:pPr>
        <w:pageBreakBefore w:val="0"/>
        <w:numPr>
          <w:ilvl w:val="0"/>
          <w:numId w:val="3"/>
        </w:numPr>
        <w:spacing w:after="0" w:before="0" w:lineRule="auto"/>
        <w:ind w:left="720" w:hanging="360"/>
        <w:rPr/>
      </w:pPr>
      <w:r w:rsidDel="00000000" w:rsidR="00000000" w:rsidRPr="00000000">
        <w:rPr>
          <w:rFonts w:ascii="Arial" w:cs="Arial" w:eastAsia="Arial" w:hAnsi="Arial"/>
          <w:rtl w:val="0"/>
        </w:rPr>
        <w:t xml:space="preserve">Ensure that student work from the partner schools is disseminated and celebrated at LIS.</w:t>
      </w:r>
    </w:p>
    <w:p w:rsidR="00000000" w:rsidDel="00000000" w:rsidP="00000000" w:rsidRDefault="00000000" w:rsidRPr="00000000" w14:paraId="0000000E">
      <w:pPr>
        <w:pageBreakBefore w:val="0"/>
        <w:numPr>
          <w:ilvl w:val="0"/>
          <w:numId w:val="3"/>
        </w:numPr>
        <w:spacing w:after="280" w:before="0" w:lineRule="auto"/>
        <w:ind w:left="720" w:hanging="360"/>
        <w:rPr/>
      </w:pPr>
      <w:r w:rsidDel="00000000" w:rsidR="00000000" w:rsidRPr="00000000">
        <w:rPr>
          <w:rFonts w:ascii="Arial" w:cs="Arial" w:eastAsia="Arial" w:hAnsi="Arial"/>
          <w:rtl w:val="0"/>
        </w:rPr>
        <w:t xml:space="preserve">Link with the partnership schools to ensure that good practice is shared for the benefit of our students and teachers.</w:t>
      </w:r>
    </w:p>
    <w:p w:rsidR="00000000" w:rsidDel="00000000" w:rsidP="00000000" w:rsidRDefault="00000000" w:rsidRPr="00000000" w14:paraId="0000000F">
      <w:pPr>
        <w:pStyle w:val="Heading1"/>
        <w:pageBreakBefore w:val="0"/>
        <w:rPr>
          <w:rFonts w:ascii="Arial" w:cs="Arial" w:eastAsia="Arial" w:hAnsi="Arial"/>
        </w:rPr>
      </w:pPr>
      <w:r w:rsidDel="00000000" w:rsidR="00000000" w:rsidRPr="00000000">
        <w:rPr>
          <w:rFonts w:ascii="Arial" w:cs="Arial" w:eastAsia="Arial" w:hAnsi="Arial"/>
          <w:rtl w:val="0"/>
        </w:rPr>
        <w:t xml:space="preserve">Person Specification</w:t>
      </w:r>
    </w:p>
    <w:p w:rsidR="00000000" w:rsidDel="00000000" w:rsidP="00000000" w:rsidRDefault="00000000" w:rsidRPr="00000000" w14:paraId="00000010">
      <w:pPr>
        <w:pageBreakBefore w:val="0"/>
        <w:spacing w:after="280" w:before="280" w:lineRule="auto"/>
        <w:rPr>
          <w:rFonts w:ascii="Arial" w:cs="Arial" w:eastAsia="Arial" w:hAnsi="Arial"/>
        </w:rPr>
      </w:pPr>
      <w:r w:rsidDel="00000000" w:rsidR="00000000" w:rsidRPr="00000000">
        <w:rPr>
          <w:rFonts w:ascii="Arial" w:cs="Arial" w:eastAsia="Arial" w:hAnsi="Arial"/>
          <w:rtl w:val="0"/>
        </w:rPr>
        <w:t xml:space="preserve">Experience / competencies:</w:t>
      </w:r>
    </w:p>
    <w:p w:rsidR="00000000" w:rsidDel="00000000" w:rsidP="00000000" w:rsidRDefault="00000000" w:rsidRPr="00000000" w14:paraId="00000011">
      <w:pPr>
        <w:pageBreakBefore w:val="0"/>
        <w:numPr>
          <w:ilvl w:val="0"/>
          <w:numId w:val="4"/>
        </w:numPr>
        <w:spacing w:after="0" w:before="0" w:lineRule="auto"/>
        <w:ind w:left="720" w:hanging="360"/>
        <w:rPr/>
      </w:pPr>
      <w:r w:rsidDel="00000000" w:rsidR="00000000" w:rsidRPr="00000000">
        <w:rPr>
          <w:rFonts w:ascii="Arial" w:cs="Arial" w:eastAsia="Arial" w:hAnsi="Arial"/>
          <w:rtl w:val="0"/>
        </w:rPr>
        <w:t xml:space="preserve">Consistently deliver strong lessons.</w:t>
      </w:r>
    </w:p>
    <w:p w:rsidR="00000000" w:rsidDel="00000000" w:rsidP="00000000" w:rsidRDefault="00000000" w:rsidRPr="00000000" w14:paraId="00000012">
      <w:pPr>
        <w:pageBreakBefore w:val="0"/>
        <w:numPr>
          <w:ilvl w:val="0"/>
          <w:numId w:val="4"/>
        </w:numPr>
        <w:spacing w:after="0" w:before="0" w:lineRule="auto"/>
        <w:ind w:left="720" w:hanging="360"/>
        <w:rPr/>
      </w:pPr>
      <w:r w:rsidDel="00000000" w:rsidR="00000000" w:rsidRPr="00000000">
        <w:rPr>
          <w:rFonts w:ascii="Arial" w:cs="Arial" w:eastAsia="Arial" w:hAnsi="Arial"/>
          <w:rtl w:val="0"/>
        </w:rPr>
        <w:t xml:space="preserve">Have demonstrated the ability to stimulate, motivate and win the confidence of others.</w:t>
      </w:r>
    </w:p>
    <w:p w:rsidR="00000000" w:rsidDel="00000000" w:rsidP="00000000" w:rsidRDefault="00000000" w:rsidRPr="00000000" w14:paraId="00000013">
      <w:pPr>
        <w:pageBreakBefore w:val="0"/>
        <w:numPr>
          <w:ilvl w:val="0"/>
          <w:numId w:val="4"/>
        </w:numPr>
        <w:spacing w:after="0" w:before="0" w:lineRule="auto"/>
        <w:ind w:left="720" w:hanging="360"/>
        <w:rPr/>
      </w:pPr>
      <w:r w:rsidDel="00000000" w:rsidR="00000000" w:rsidRPr="00000000">
        <w:rPr>
          <w:rFonts w:ascii="Arial" w:cs="Arial" w:eastAsia="Arial" w:hAnsi="Arial"/>
          <w:rtl w:val="0"/>
        </w:rPr>
        <w:t xml:space="preserve">Have evidence of having high impact on the performance of other teachers.</w:t>
      </w:r>
    </w:p>
    <w:p w:rsidR="00000000" w:rsidDel="00000000" w:rsidP="00000000" w:rsidRDefault="00000000" w:rsidRPr="00000000" w14:paraId="00000014">
      <w:pPr>
        <w:pageBreakBefore w:val="0"/>
        <w:numPr>
          <w:ilvl w:val="0"/>
          <w:numId w:val="4"/>
        </w:numPr>
        <w:spacing w:after="0" w:before="0" w:lineRule="auto"/>
        <w:ind w:left="720" w:hanging="360"/>
        <w:rPr/>
      </w:pPr>
      <w:r w:rsidDel="00000000" w:rsidR="00000000" w:rsidRPr="00000000">
        <w:rPr>
          <w:rFonts w:ascii="Arial" w:cs="Arial" w:eastAsia="Arial" w:hAnsi="Arial"/>
          <w:rtl w:val="0"/>
        </w:rPr>
        <w:t xml:space="preserve">Knows and understands the Early Years, Key Stage 1 and Key Stage 2 curricula.</w:t>
      </w:r>
    </w:p>
    <w:p w:rsidR="00000000" w:rsidDel="00000000" w:rsidP="00000000" w:rsidRDefault="00000000" w:rsidRPr="00000000" w14:paraId="00000015">
      <w:pPr>
        <w:pageBreakBefore w:val="0"/>
        <w:numPr>
          <w:ilvl w:val="0"/>
          <w:numId w:val="4"/>
        </w:numPr>
        <w:spacing w:after="0" w:before="0" w:lineRule="auto"/>
        <w:ind w:left="720" w:hanging="360"/>
        <w:rPr/>
      </w:pPr>
      <w:r w:rsidDel="00000000" w:rsidR="00000000" w:rsidRPr="00000000">
        <w:rPr>
          <w:rFonts w:ascii="Arial" w:cs="Arial" w:eastAsia="Arial" w:hAnsi="Arial"/>
          <w:rtl w:val="0"/>
        </w:rPr>
        <w:t xml:space="preserve">Able to plan and present new ideas to groups in a manner that will inspire them to try.</w:t>
      </w:r>
    </w:p>
    <w:p w:rsidR="00000000" w:rsidDel="00000000" w:rsidP="00000000" w:rsidRDefault="00000000" w:rsidRPr="00000000" w14:paraId="00000016">
      <w:pPr>
        <w:pageBreakBefore w:val="0"/>
        <w:numPr>
          <w:ilvl w:val="0"/>
          <w:numId w:val="4"/>
        </w:numPr>
        <w:spacing w:after="0" w:before="0" w:lineRule="auto"/>
        <w:ind w:left="720" w:hanging="360"/>
        <w:rPr/>
      </w:pPr>
      <w:r w:rsidDel="00000000" w:rsidR="00000000" w:rsidRPr="00000000">
        <w:rPr>
          <w:rFonts w:ascii="Arial" w:cs="Arial" w:eastAsia="Arial" w:hAnsi="Arial"/>
          <w:rtl w:val="0"/>
        </w:rPr>
        <w:t xml:space="preserve">Trustworthy and able to maintain a high level of confidentiality.</w:t>
      </w:r>
    </w:p>
    <w:p w:rsidR="00000000" w:rsidDel="00000000" w:rsidP="00000000" w:rsidRDefault="00000000" w:rsidRPr="00000000" w14:paraId="00000017">
      <w:pPr>
        <w:pageBreakBefore w:val="0"/>
        <w:numPr>
          <w:ilvl w:val="0"/>
          <w:numId w:val="4"/>
        </w:numPr>
        <w:spacing w:after="280" w:before="0" w:lineRule="auto"/>
        <w:ind w:left="720" w:hanging="360"/>
        <w:rPr/>
      </w:pPr>
      <w:r w:rsidDel="00000000" w:rsidR="00000000" w:rsidRPr="00000000">
        <w:rPr>
          <w:rFonts w:ascii="Arial" w:cs="Arial" w:eastAsia="Arial" w:hAnsi="Arial"/>
          <w:rtl w:val="0"/>
        </w:rPr>
        <w:t xml:space="preserve">To be confident in challenging underperformance and to provide effective strategies for improvement.</w:t>
      </w:r>
    </w:p>
    <w:p w:rsidR="00000000" w:rsidDel="00000000" w:rsidP="00000000" w:rsidRDefault="00000000" w:rsidRPr="00000000" w14:paraId="00000018">
      <w:pPr>
        <w:pStyle w:val="Heading1"/>
        <w:pageBreakBefore w:val="0"/>
        <w:rPr>
          <w:rFonts w:ascii="Arial" w:cs="Arial" w:eastAsia="Arial" w:hAnsi="Arial"/>
        </w:rPr>
      </w:pPr>
      <w:r w:rsidDel="00000000" w:rsidR="00000000" w:rsidRPr="00000000">
        <w:rPr>
          <w:rFonts w:ascii="Arial" w:cs="Arial" w:eastAsia="Arial" w:hAnsi="Arial"/>
          <w:rtl w:val="0"/>
        </w:rPr>
        <w:t xml:space="preserve">Personal Qualities</w:t>
      </w:r>
    </w:p>
    <w:p w:rsidR="00000000" w:rsidDel="00000000" w:rsidP="00000000" w:rsidRDefault="00000000" w:rsidRPr="00000000" w14:paraId="00000019">
      <w:pPr>
        <w:pageBreakBefore w:val="0"/>
        <w:numPr>
          <w:ilvl w:val="0"/>
          <w:numId w:val="1"/>
        </w:numPr>
        <w:spacing w:after="0" w:before="280" w:lineRule="auto"/>
        <w:ind w:left="720" w:hanging="360"/>
        <w:rPr/>
      </w:pPr>
      <w:r w:rsidDel="00000000" w:rsidR="00000000" w:rsidRPr="00000000">
        <w:rPr>
          <w:rFonts w:ascii="Arial" w:cs="Arial" w:eastAsia="Arial" w:hAnsi="Arial"/>
          <w:rtl w:val="0"/>
        </w:rPr>
        <w:t xml:space="preserve">Self-reflective practitioner.</w:t>
      </w:r>
    </w:p>
    <w:p w:rsidR="00000000" w:rsidDel="00000000" w:rsidP="00000000" w:rsidRDefault="00000000" w:rsidRPr="00000000" w14:paraId="0000001A">
      <w:pPr>
        <w:pageBreakBefore w:val="0"/>
        <w:numPr>
          <w:ilvl w:val="0"/>
          <w:numId w:val="1"/>
        </w:numPr>
        <w:spacing w:after="0" w:before="0" w:lineRule="auto"/>
        <w:ind w:left="720" w:hanging="360"/>
        <w:rPr/>
      </w:pPr>
      <w:r w:rsidDel="00000000" w:rsidR="00000000" w:rsidRPr="00000000">
        <w:rPr>
          <w:rFonts w:ascii="Arial" w:cs="Arial" w:eastAsia="Arial" w:hAnsi="Arial"/>
          <w:rtl w:val="0"/>
        </w:rPr>
        <w:t xml:space="preserve">Have a highly developed understanding of pedagogy</w:t>
      </w:r>
    </w:p>
    <w:p w:rsidR="00000000" w:rsidDel="00000000" w:rsidP="00000000" w:rsidRDefault="00000000" w:rsidRPr="00000000" w14:paraId="0000001B">
      <w:pPr>
        <w:pageBreakBefore w:val="0"/>
        <w:numPr>
          <w:ilvl w:val="0"/>
          <w:numId w:val="1"/>
        </w:numPr>
        <w:spacing w:after="0" w:before="0" w:lineRule="auto"/>
        <w:ind w:left="720" w:hanging="360"/>
        <w:rPr/>
      </w:pPr>
      <w:r w:rsidDel="00000000" w:rsidR="00000000" w:rsidRPr="00000000">
        <w:rPr>
          <w:rFonts w:ascii="Arial" w:cs="Arial" w:eastAsia="Arial" w:hAnsi="Arial"/>
          <w:rtl w:val="0"/>
        </w:rPr>
        <w:t xml:space="preserve">Have a passion / desire to learn.</w:t>
      </w:r>
    </w:p>
    <w:p w:rsidR="00000000" w:rsidDel="00000000" w:rsidP="00000000" w:rsidRDefault="00000000" w:rsidRPr="00000000" w14:paraId="0000001C">
      <w:pPr>
        <w:pageBreakBefore w:val="0"/>
        <w:numPr>
          <w:ilvl w:val="0"/>
          <w:numId w:val="1"/>
        </w:numPr>
        <w:spacing w:after="0" w:before="0" w:lineRule="auto"/>
        <w:ind w:left="720" w:hanging="360"/>
        <w:rPr/>
      </w:pPr>
      <w:r w:rsidDel="00000000" w:rsidR="00000000" w:rsidRPr="00000000">
        <w:rPr>
          <w:rFonts w:ascii="Arial" w:cs="Arial" w:eastAsia="Arial" w:hAnsi="Arial"/>
          <w:rtl w:val="0"/>
        </w:rPr>
        <w:t xml:space="preserve">Have a personal philosophy based on the centrality of teaching and learning to school life.</w:t>
      </w:r>
    </w:p>
    <w:p w:rsidR="00000000" w:rsidDel="00000000" w:rsidP="00000000" w:rsidRDefault="00000000" w:rsidRPr="00000000" w14:paraId="0000001D">
      <w:pPr>
        <w:pageBreakBefore w:val="0"/>
        <w:numPr>
          <w:ilvl w:val="0"/>
          <w:numId w:val="1"/>
        </w:numPr>
        <w:spacing w:after="0" w:before="0" w:lineRule="auto"/>
        <w:ind w:left="720" w:hanging="360"/>
        <w:rPr/>
      </w:pPr>
      <w:r w:rsidDel="00000000" w:rsidR="00000000" w:rsidRPr="00000000">
        <w:rPr>
          <w:rFonts w:ascii="Arial" w:cs="Arial" w:eastAsia="Arial" w:hAnsi="Arial"/>
          <w:rtl w:val="0"/>
        </w:rPr>
        <w:t xml:space="preserve">High level of enthusiasm and drive.</w:t>
      </w:r>
    </w:p>
    <w:p w:rsidR="00000000" w:rsidDel="00000000" w:rsidP="00000000" w:rsidRDefault="00000000" w:rsidRPr="00000000" w14:paraId="0000001E">
      <w:pPr>
        <w:pageBreakBefore w:val="0"/>
        <w:numPr>
          <w:ilvl w:val="0"/>
          <w:numId w:val="1"/>
        </w:numPr>
        <w:spacing w:after="0" w:before="0" w:lineRule="auto"/>
        <w:ind w:left="720" w:hanging="360"/>
        <w:rPr/>
      </w:pPr>
      <w:r w:rsidDel="00000000" w:rsidR="00000000" w:rsidRPr="00000000">
        <w:rPr>
          <w:rFonts w:ascii="Arial" w:cs="Arial" w:eastAsia="Arial" w:hAnsi="Arial"/>
          <w:rtl w:val="0"/>
        </w:rPr>
        <w:t xml:space="preserve">Excellent time management.</w:t>
      </w:r>
    </w:p>
    <w:p w:rsidR="00000000" w:rsidDel="00000000" w:rsidP="00000000" w:rsidRDefault="00000000" w:rsidRPr="00000000" w14:paraId="0000001F">
      <w:pPr>
        <w:pageBreakBefore w:val="0"/>
        <w:numPr>
          <w:ilvl w:val="0"/>
          <w:numId w:val="1"/>
        </w:numPr>
        <w:spacing w:after="0" w:before="0" w:lineRule="auto"/>
        <w:ind w:left="720" w:hanging="360"/>
        <w:rPr/>
      </w:pPr>
      <w:r w:rsidDel="00000000" w:rsidR="00000000" w:rsidRPr="00000000">
        <w:rPr>
          <w:rFonts w:ascii="Arial" w:cs="Arial" w:eastAsia="Arial" w:hAnsi="Arial"/>
          <w:rtl w:val="0"/>
        </w:rPr>
        <w:t xml:space="preserve">Good communication skills.</w:t>
      </w:r>
    </w:p>
    <w:p w:rsidR="00000000" w:rsidDel="00000000" w:rsidP="00000000" w:rsidRDefault="00000000" w:rsidRPr="00000000" w14:paraId="00000020">
      <w:pPr>
        <w:pageBreakBefore w:val="0"/>
        <w:numPr>
          <w:ilvl w:val="0"/>
          <w:numId w:val="1"/>
        </w:numPr>
        <w:spacing w:after="0" w:before="0" w:lineRule="auto"/>
        <w:ind w:left="720" w:hanging="360"/>
        <w:rPr/>
      </w:pPr>
      <w:r w:rsidDel="00000000" w:rsidR="00000000" w:rsidRPr="00000000">
        <w:rPr>
          <w:rFonts w:ascii="Arial" w:cs="Arial" w:eastAsia="Arial" w:hAnsi="Arial"/>
          <w:rtl w:val="0"/>
        </w:rPr>
        <w:t xml:space="preserve">Good sense of humour.</w:t>
      </w:r>
    </w:p>
    <w:p w:rsidR="00000000" w:rsidDel="00000000" w:rsidP="00000000" w:rsidRDefault="00000000" w:rsidRPr="00000000" w14:paraId="00000021">
      <w:pPr>
        <w:pageBreakBefore w:val="0"/>
        <w:numPr>
          <w:ilvl w:val="0"/>
          <w:numId w:val="1"/>
        </w:numPr>
        <w:spacing w:after="280" w:before="0" w:lineRule="auto"/>
        <w:ind w:left="720" w:hanging="360"/>
        <w:rPr/>
      </w:pPr>
      <w:r w:rsidDel="00000000" w:rsidR="00000000" w:rsidRPr="00000000">
        <w:rPr>
          <w:rFonts w:ascii="Arial" w:cs="Arial" w:eastAsia="Arial" w:hAnsi="Arial"/>
          <w:rtl w:val="0"/>
        </w:rPr>
        <w:t xml:space="preserve">Emotionally intelligent.</w:t>
      </w:r>
    </w:p>
    <w:p w:rsidR="00000000" w:rsidDel="00000000" w:rsidP="00000000" w:rsidRDefault="00000000" w:rsidRPr="00000000" w14:paraId="00000022">
      <w:pPr>
        <w:pStyle w:val="Heading4"/>
        <w:pageBreakBefore w:val="0"/>
        <w:rPr/>
      </w:pPr>
      <w:r w:rsidDel="00000000" w:rsidR="00000000" w:rsidRPr="00000000">
        <w:rPr>
          <w:rtl w:val="0"/>
        </w:rPr>
        <w:t xml:space="preserve">Other requirements</w:t>
      </w:r>
    </w:p>
    <w:p w:rsidR="00000000" w:rsidDel="00000000" w:rsidP="00000000" w:rsidRDefault="00000000" w:rsidRPr="00000000" w14:paraId="00000023">
      <w:pPr>
        <w:pageBreakBefore w:val="0"/>
        <w:numPr>
          <w:ilvl w:val="0"/>
          <w:numId w:val="2"/>
        </w:numPr>
        <w:spacing w:after="0" w:before="280" w:lineRule="auto"/>
        <w:ind w:left="720" w:hanging="360"/>
        <w:rPr/>
      </w:pPr>
      <w:r w:rsidDel="00000000" w:rsidR="00000000" w:rsidRPr="00000000">
        <w:rPr>
          <w:rFonts w:ascii="Arial" w:cs="Arial" w:eastAsia="Arial" w:hAnsi="Arial"/>
          <w:rtl w:val="0"/>
        </w:rPr>
        <w:t xml:space="preserve">Commitment to achieving the vision for Little Ilford School.</w:t>
      </w:r>
    </w:p>
    <w:p w:rsidR="00000000" w:rsidDel="00000000" w:rsidP="00000000" w:rsidRDefault="00000000" w:rsidRPr="00000000" w14:paraId="00000024">
      <w:pPr>
        <w:pageBreakBefore w:val="0"/>
        <w:numPr>
          <w:ilvl w:val="0"/>
          <w:numId w:val="2"/>
        </w:numPr>
        <w:spacing w:after="0" w:before="0" w:lineRule="auto"/>
        <w:ind w:left="720" w:hanging="360"/>
        <w:rPr/>
      </w:pPr>
      <w:r w:rsidDel="00000000" w:rsidR="00000000" w:rsidRPr="00000000">
        <w:rPr>
          <w:rFonts w:ascii="Arial" w:cs="Arial" w:eastAsia="Arial" w:hAnsi="Arial"/>
          <w:rtl w:val="0"/>
        </w:rPr>
        <w:t xml:space="preserve">Good attendance and punctuality.</w:t>
      </w:r>
    </w:p>
    <w:p w:rsidR="00000000" w:rsidDel="00000000" w:rsidP="00000000" w:rsidRDefault="00000000" w:rsidRPr="00000000" w14:paraId="00000025">
      <w:pPr>
        <w:pageBreakBefore w:val="0"/>
        <w:numPr>
          <w:ilvl w:val="0"/>
          <w:numId w:val="2"/>
        </w:numPr>
        <w:spacing w:after="0" w:before="0" w:lineRule="auto"/>
        <w:ind w:left="720" w:hanging="360"/>
        <w:rPr/>
      </w:pPr>
      <w:r w:rsidDel="00000000" w:rsidR="00000000" w:rsidRPr="00000000">
        <w:rPr>
          <w:rFonts w:ascii="Arial" w:cs="Arial" w:eastAsia="Arial" w:hAnsi="Arial"/>
          <w:rtl w:val="0"/>
        </w:rPr>
        <w:t xml:space="preserve">Commitment to the LA’s Equal Opportunities Policy and Practice.</w:t>
      </w:r>
      <w:r w:rsidDel="00000000" w:rsidR="00000000" w:rsidRPr="00000000">
        <w:rPr>
          <w:rtl w:val="0"/>
        </w:rPr>
      </w:r>
    </w:p>
    <w:p w:rsidR="00000000" w:rsidDel="00000000" w:rsidP="00000000" w:rsidRDefault="00000000" w:rsidRPr="00000000" w14:paraId="00000026">
      <w:pPr>
        <w:pageBreakBefore w:val="0"/>
        <w:numPr>
          <w:ilvl w:val="0"/>
          <w:numId w:val="2"/>
        </w:numPr>
        <w:spacing w:after="0" w:before="0" w:lineRule="auto"/>
        <w:ind w:left="720" w:hanging="360"/>
        <w:rPr/>
      </w:pPr>
      <w:bookmarkStart w:colFirst="0" w:colLast="0" w:name="_gjdgxs" w:id="0"/>
      <w:bookmarkEnd w:id="0"/>
      <w:r w:rsidDel="00000000" w:rsidR="00000000" w:rsidRPr="00000000">
        <w:rPr>
          <w:rFonts w:ascii="Arial" w:cs="Arial" w:eastAsia="Arial" w:hAnsi="Arial"/>
          <w:rtl w:val="0"/>
        </w:rPr>
        <w:t xml:space="preserve">Commitment to continue with professional development.</w:t>
      </w:r>
    </w:p>
    <w:p w:rsidR="00000000" w:rsidDel="00000000" w:rsidP="00000000" w:rsidRDefault="00000000" w:rsidRPr="00000000" w14:paraId="00000027">
      <w:pPr>
        <w:pageBreakBefore w:val="0"/>
        <w:numPr>
          <w:ilvl w:val="0"/>
          <w:numId w:val="2"/>
        </w:numPr>
        <w:spacing w:after="100" w:before="0" w:lineRule="auto"/>
        <w:ind w:left="720" w:hanging="360"/>
        <w:rPr/>
      </w:pPr>
      <w:r w:rsidDel="00000000" w:rsidR="00000000" w:rsidRPr="00000000">
        <w:rPr>
          <w:rFonts w:ascii="Arial" w:cs="Arial" w:eastAsia="Arial" w:hAnsi="Arial"/>
          <w:rtl w:val="0"/>
        </w:rPr>
        <w:t xml:space="preserve">Willingness to undertake any other duties which lie within the postholder’s competence according to the needs of the school and contribute to the learning environment of the school.</w:t>
      </w:r>
    </w:p>
    <w:sectPr>
      <w:pgSz w:h="16838" w:w="11906" w:orient="portrait"/>
      <w:pgMar w:bottom="1584" w:top="1584" w:left="1440" w:right="1382.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Georgia"/>
  <w:font w:name="Serifa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erifa BT" w:cs="Serifa BT" w:eastAsia="Serifa BT" w:hAnsi="Serifa BT"/>
        <w:sz w:val="28"/>
        <w:szCs w:val="28"/>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00" w:before="100" w:lineRule="auto"/>
    </w:pPr>
    <w:rPr>
      <w:rFonts w:ascii="Times New Roman" w:cs="Times New Roman" w:eastAsia="Times New Roman" w:hAnsi="Times New Roman"/>
      <w:b w:val="1"/>
      <w:sz w:val="48"/>
      <w:szCs w:val="48"/>
      <w:u w:val="single"/>
    </w:rPr>
  </w:style>
  <w:style w:type="paragraph" w:styleId="Heading2">
    <w:name w:val="heading 2"/>
    <w:basedOn w:val="Normal"/>
    <w:next w:val="Normal"/>
    <w:pPr>
      <w:keepNext w:val="1"/>
      <w:keepLines w:val="1"/>
      <w:pageBreakBefore w:val="0"/>
      <w:spacing w:after="100" w:before="100" w:lineRule="auto"/>
      <w:ind w:left="360" w:firstLine="0"/>
    </w:pPr>
    <w:rPr>
      <w:rFonts w:ascii="Arial" w:cs="Arial" w:eastAsia="Arial" w:hAnsi="Arial"/>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100" w:before="100" w:lineRule="auto"/>
      <w:ind w:left="360" w:firstLine="0"/>
    </w:pPr>
    <w:rPr>
      <w:rFonts w:ascii="Arial" w:cs="Arial" w:eastAsia="Arial" w:hAnsi="Arial"/>
      <w:b w:val="1"/>
      <w:sz w:val="24"/>
      <w:szCs w:val="24"/>
      <w:u w:val="singl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