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0B1EB"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34665811"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554D59E5" w14:textId="77777777" w:rsidR="009D2A35" w:rsidRPr="00C15FFC" w:rsidRDefault="009D2A35" w:rsidP="00680654">
      <w:pP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C15FFC" w:rsidRPr="00C15FFC" w14:paraId="6A09F686" w14:textId="77777777" w:rsidTr="00680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37E783E"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75D79206" w14:textId="197ADF78" w:rsidR="009D2A35" w:rsidRPr="00C15FFC" w:rsidRDefault="00680654" w:rsidP="0068065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sz w:val="24"/>
              </w:rPr>
              <w:t>Principal Valuation Surveyor</w:t>
            </w:r>
          </w:p>
        </w:tc>
      </w:tr>
      <w:tr w:rsidR="00C15FFC" w:rsidRPr="00C15FFC" w14:paraId="61A99808" w14:textId="77777777" w:rsidTr="0068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4366BF"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03C96EBA" w14:textId="7BBB2C0A" w:rsidR="009D2A35" w:rsidRPr="006F3A1A" w:rsidRDefault="00A3006C"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 9</w:t>
            </w:r>
          </w:p>
        </w:tc>
      </w:tr>
      <w:tr w:rsidR="00C15FFC" w:rsidRPr="00C15FFC" w14:paraId="4A10F163" w14:textId="77777777" w:rsidTr="00680654">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423A492B"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5115BD6D" w14:textId="062AFDA6" w:rsidR="009D2A35" w:rsidRPr="006F3A1A" w:rsidRDefault="00680654" w:rsidP="0068065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sz w:val="24"/>
                <w:szCs w:val="24"/>
              </w:rPr>
              <w:t>Development and Investment Services</w:t>
            </w:r>
          </w:p>
        </w:tc>
      </w:tr>
      <w:tr w:rsidR="00C15FFC" w:rsidRPr="00C15FFC" w14:paraId="602D494F" w14:textId="77777777" w:rsidTr="0068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709474C"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0A00EA68" w14:textId="2656AA5E" w:rsidR="009D2A35" w:rsidRPr="006F3A1A" w:rsidRDefault="00680654" w:rsidP="0068065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sz w:val="24"/>
                <w:szCs w:val="24"/>
              </w:rPr>
              <w:t>Development and Investment Services</w:t>
            </w:r>
          </w:p>
        </w:tc>
      </w:tr>
    </w:tbl>
    <w:p w14:paraId="44623803"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63811E9E" w14:textId="77777777" w:rsidTr="00680654">
        <w:tc>
          <w:tcPr>
            <w:tcW w:w="9016" w:type="dxa"/>
            <w:shd w:val="clear" w:color="auto" w:fill="EDEDED" w:themeFill="accent3" w:themeFillTint="33"/>
          </w:tcPr>
          <w:p w14:paraId="070B9C8A"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4B4927D2" w14:textId="77777777" w:rsidTr="00A83A30">
        <w:tc>
          <w:tcPr>
            <w:tcW w:w="9016" w:type="dxa"/>
          </w:tcPr>
          <w:p w14:paraId="652232C4" w14:textId="77777777" w:rsidR="00680654" w:rsidRDefault="00680654" w:rsidP="00680654">
            <w:pPr>
              <w:rPr>
                <w:rFonts w:ascii="Arial" w:hAnsi="Arial" w:cs="Arial"/>
              </w:rPr>
            </w:pPr>
            <w:r>
              <w:rPr>
                <w:rFonts w:ascii="Arial" w:hAnsi="Arial" w:cs="Arial"/>
              </w:rPr>
              <w:t>To support the Asset and Valuation Manager in the provision of professional advice on acquisitions, disposals, development of Council property and provision of a broad range of property related advice and support to the Council</w:t>
            </w:r>
          </w:p>
          <w:p w14:paraId="6C027612" w14:textId="77777777" w:rsidR="00680654" w:rsidRDefault="00680654" w:rsidP="00680654">
            <w:pPr>
              <w:rPr>
                <w:rFonts w:ascii="Arial" w:hAnsi="Arial" w:cs="Arial"/>
              </w:rPr>
            </w:pPr>
          </w:p>
          <w:p w14:paraId="35788DD2" w14:textId="77777777" w:rsidR="00680654" w:rsidRDefault="00680654" w:rsidP="00680654">
            <w:pPr>
              <w:rPr>
                <w:rFonts w:ascii="Arial" w:hAnsi="Arial" w:cs="Arial"/>
              </w:rPr>
            </w:pPr>
            <w:r>
              <w:rPr>
                <w:rFonts w:ascii="Arial" w:hAnsi="Arial" w:cs="Arial"/>
              </w:rPr>
              <w:t>Provision of timely contribution to support multi-disciplinary projects and lead on the production of the asset valuations to comply with RICS and CIPFA guidance</w:t>
            </w:r>
          </w:p>
          <w:p w14:paraId="6CE57FBD" w14:textId="77777777" w:rsidR="00680654" w:rsidRDefault="00680654" w:rsidP="00680654">
            <w:pPr>
              <w:rPr>
                <w:rFonts w:ascii="Arial" w:hAnsi="Arial" w:cs="Arial"/>
              </w:rPr>
            </w:pPr>
          </w:p>
          <w:p w14:paraId="39084D8A" w14:textId="4395ED7A" w:rsidR="006D3690" w:rsidRPr="00680654" w:rsidRDefault="00680654" w:rsidP="00874770">
            <w:pPr>
              <w:rPr>
                <w:rFonts w:ascii="Arial" w:hAnsi="Arial" w:cs="Arial"/>
              </w:rPr>
            </w:pPr>
            <w:r>
              <w:rPr>
                <w:rFonts w:ascii="Arial" w:hAnsi="Arial" w:cs="Arial"/>
              </w:rPr>
              <w:t xml:space="preserve">Deputise for the Asset and Valuation Manager on matters relating to the provision of the service </w:t>
            </w:r>
          </w:p>
          <w:p w14:paraId="0E937DAE" w14:textId="77777777" w:rsidR="009D2A35" w:rsidRPr="00C15FFC" w:rsidRDefault="009D2A35" w:rsidP="00874770">
            <w:pPr>
              <w:rPr>
                <w:rFonts w:ascii="Arial" w:hAnsi="Arial" w:cs="Arial"/>
                <w:b/>
                <w:color w:val="000000" w:themeColor="text1"/>
              </w:rPr>
            </w:pPr>
          </w:p>
        </w:tc>
      </w:tr>
    </w:tbl>
    <w:p w14:paraId="50897230" w14:textId="77777777" w:rsidR="009D2A35" w:rsidRPr="00C15FFC" w:rsidRDefault="009D2A35" w:rsidP="00874770">
      <w:pP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555"/>
      </w:tblGrid>
      <w:tr w:rsidR="00C15FFC" w:rsidRPr="00C15FFC" w14:paraId="2F9FC4C0" w14:textId="77777777" w:rsidTr="00680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43EE7F8B" w14:textId="77777777" w:rsidR="00371ACF" w:rsidRPr="00C15FFC" w:rsidRDefault="009D2A35" w:rsidP="00874770">
            <w:pPr>
              <w:rPr>
                <w:rFonts w:ascii="Arial" w:hAnsi="Arial" w:cs="Arial"/>
                <w:b w:val="0"/>
                <w:color w:val="000000" w:themeColor="text1"/>
              </w:rPr>
            </w:pPr>
            <w:r w:rsidRPr="00C15FFC">
              <w:rPr>
                <w:rFonts w:ascii="Arial" w:hAnsi="Arial" w:cs="Arial"/>
                <w:color w:val="000000" w:themeColor="text1"/>
              </w:rPr>
              <w:t xml:space="preserve">Key Duties </w:t>
            </w:r>
          </w:p>
        </w:tc>
      </w:tr>
      <w:tr w:rsidR="00C15FFC" w:rsidRPr="00C15FFC" w14:paraId="5B3A79EB" w14:textId="77777777" w:rsidTr="0068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1F4BB7A5" w14:textId="77777777" w:rsidR="009D2A35" w:rsidRPr="00C15FFC" w:rsidRDefault="009D2A35" w:rsidP="00874770">
            <w:pPr>
              <w:rPr>
                <w:rFonts w:ascii="Arial" w:hAnsi="Arial" w:cs="Arial"/>
                <w:b w:val="0"/>
                <w:color w:val="000000" w:themeColor="text1"/>
              </w:rPr>
            </w:pPr>
            <w:r w:rsidRPr="00C15FFC">
              <w:rPr>
                <w:rFonts w:ascii="Arial" w:hAnsi="Arial" w:cs="Arial"/>
                <w:color w:val="000000" w:themeColor="text1"/>
              </w:rPr>
              <w:t>1</w:t>
            </w:r>
          </w:p>
        </w:tc>
        <w:tc>
          <w:tcPr>
            <w:tcW w:w="8555" w:type="dxa"/>
          </w:tcPr>
          <w:p w14:paraId="45877116" w14:textId="77777777" w:rsidR="006D3690" w:rsidRDefault="00680654" w:rsidP="00680654">
            <w:pPr>
              <w:ind w:left="72"/>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Contribute to the development of the Council’s Property </w:t>
            </w:r>
            <w:r w:rsidRPr="00A56C69">
              <w:rPr>
                <w:rFonts w:ascii="Arial" w:hAnsi="Arial" w:cs="Arial"/>
              </w:rPr>
              <w:t>Strategies t</w:t>
            </w:r>
            <w:r>
              <w:rPr>
                <w:rFonts w:ascii="Arial" w:hAnsi="Arial" w:cs="Arial"/>
              </w:rPr>
              <w:t xml:space="preserve">o ensure the effective and efficient management of the Council’s property portfolio, including undertaking regular property portfolio reviews to meet strategic objectives </w:t>
            </w:r>
          </w:p>
          <w:p w14:paraId="07A4E038" w14:textId="55D0C7A2" w:rsidR="00680654" w:rsidRPr="00680654" w:rsidRDefault="00680654" w:rsidP="00680654">
            <w:pPr>
              <w:ind w:left="72"/>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15FFC" w:rsidRPr="00C15FFC" w14:paraId="6E200D58" w14:textId="77777777" w:rsidTr="00680654">
        <w:tc>
          <w:tcPr>
            <w:cnfStyle w:val="001000000000" w:firstRow="0" w:lastRow="0" w:firstColumn="1" w:lastColumn="0" w:oddVBand="0" w:evenVBand="0" w:oddHBand="0" w:evenHBand="0" w:firstRowFirstColumn="0" w:firstRowLastColumn="0" w:lastRowFirstColumn="0" w:lastRowLastColumn="0"/>
            <w:tcW w:w="461" w:type="dxa"/>
          </w:tcPr>
          <w:p w14:paraId="6D640156" w14:textId="77777777" w:rsidR="009D2A35" w:rsidRPr="00C15FFC" w:rsidRDefault="009D2A35" w:rsidP="00874770">
            <w:pPr>
              <w:rPr>
                <w:rFonts w:ascii="Arial" w:hAnsi="Arial" w:cs="Arial"/>
                <w:b w:val="0"/>
                <w:color w:val="000000" w:themeColor="text1"/>
              </w:rPr>
            </w:pPr>
            <w:r w:rsidRPr="00C15FFC">
              <w:rPr>
                <w:rFonts w:ascii="Arial" w:hAnsi="Arial" w:cs="Arial"/>
                <w:color w:val="000000" w:themeColor="text1"/>
              </w:rPr>
              <w:t>2</w:t>
            </w:r>
          </w:p>
        </w:tc>
        <w:tc>
          <w:tcPr>
            <w:tcW w:w="8555" w:type="dxa"/>
          </w:tcPr>
          <w:p w14:paraId="2CD11BC2" w14:textId="77777777" w:rsidR="006D3690" w:rsidRDefault="00680654" w:rsidP="0087477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Evaluate and appraise options for the retention, disposal, use and development of Council property, providing advice on the most effective mode of action to secure its objectives. Including negotiating property transactions</w:t>
            </w:r>
          </w:p>
          <w:p w14:paraId="425C6874" w14:textId="1DA3B7DB" w:rsidR="00680654" w:rsidRPr="00C15FFC" w:rsidRDefault="00680654" w:rsidP="008747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C15FFC" w:rsidRPr="00C15FFC" w14:paraId="19C11EA2" w14:textId="77777777" w:rsidTr="0068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5EACD5B0" w14:textId="77777777" w:rsidR="009D2A35" w:rsidRPr="00C15FFC" w:rsidRDefault="009D2A35" w:rsidP="00874770">
            <w:pPr>
              <w:rPr>
                <w:rFonts w:ascii="Arial" w:hAnsi="Arial" w:cs="Arial"/>
                <w:b w:val="0"/>
                <w:color w:val="000000" w:themeColor="text1"/>
              </w:rPr>
            </w:pPr>
            <w:r w:rsidRPr="00C15FFC">
              <w:rPr>
                <w:rFonts w:ascii="Arial" w:hAnsi="Arial" w:cs="Arial"/>
                <w:color w:val="000000" w:themeColor="text1"/>
              </w:rPr>
              <w:t>3</w:t>
            </w:r>
          </w:p>
        </w:tc>
        <w:tc>
          <w:tcPr>
            <w:tcW w:w="8555" w:type="dxa"/>
          </w:tcPr>
          <w:p w14:paraId="4750EB5F" w14:textId="77777777" w:rsidR="00680654" w:rsidRDefault="00680654" w:rsidP="00680654">
            <w:pPr>
              <w:ind w:left="72"/>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Implement the Council’s disposal programme, reporting on progress and handling complex transactions, engaging external consultants where required.</w:t>
            </w:r>
          </w:p>
          <w:p w14:paraId="281070B9" w14:textId="4C5DABE0" w:rsidR="006D3690" w:rsidRPr="00C15FFC" w:rsidRDefault="006D3690" w:rsidP="00D313F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680654" w:rsidRPr="00C15FFC" w14:paraId="5B3D0229" w14:textId="77777777" w:rsidTr="00680654">
        <w:tc>
          <w:tcPr>
            <w:cnfStyle w:val="001000000000" w:firstRow="0" w:lastRow="0" w:firstColumn="1" w:lastColumn="0" w:oddVBand="0" w:evenVBand="0" w:oddHBand="0" w:evenHBand="0" w:firstRowFirstColumn="0" w:firstRowLastColumn="0" w:lastRowFirstColumn="0" w:lastRowLastColumn="0"/>
            <w:tcW w:w="461" w:type="dxa"/>
          </w:tcPr>
          <w:p w14:paraId="20C0F3E3" w14:textId="77777777" w:rsidR="00680654" w:rsidRPr="00C15FFC" w:rsidRDefault="00680654" w:rsidP="00680654">
            <w:pPr>
              <w:rPr>
                <w:rFonts w:ascii="Arial" w:hAnsi="Arial" w:cs="Arial"/>
                <w:b w:val="0"/>
                <w:color w:val="000000" w:themeColor="text1"/>
              </w:rPr>
            </w:pPr>
            <w:r w:rsidRPr="00C15FFC">
              <w:rPr>
                <w:rFonts w:ascii="Arial" w:hAnsi="Arial" w:cs="Arial"/>
                <w:color w:val="000000" w:themeColor="text1"/>
              </w:rPr>
              <w:t xml:space="preserve">4 </w:t>
            </w:r>
          </w:p>
        </w:tc>
        <w:tc>
          <w:tcPr>
            <w:tcW w:w="8555" w:type="dxa"/>
          </w:tcPr>
          <w:p w14:paraId="7EE0BA0F" w14:textId="77777777" w:rsidR="00680654" w:rsidRDefault="00680654" w:rsidP="00680654">
            <w:pPr>
              <w:ind w:left="72"/>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Contribute to the delivery of the Council’s major redevelopment and regeneration projects and working with Partner organisations and with statutory undertakers regarding any property requirements to deliver projects.</w:t>
            </w:r>
          </w:p>
          <w:p w14:paraId="6358A84A" w14:textId="743A6279" w:rsidR="00680654" w:rsidRPr="00680654" w:rsidRDefault="00680654" w:rsidP="00680654">
            <w:pPr>
              <w:ind w:left="72"/>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80654" w:rsidRPr="00C15FFC" w14:paraId="33F7CD61" w14:textId="77777777" w:rsidTr="0068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4E88D295" w14:textId="77777777" w:rsidR="00680654" w:rsidRPr="00C15FFC" w:rsidRDefault="00680654" w:rsidP="00680654">
            <w:pPr>
              <w:rPr>
                <w:rFonts w:ascii="Arial" w:hAnsi="Arial" w:cs="Arial"/>
                <w:b w:val="0"/>
                <w:color w:val="000000" w:themeColor="text1"/>
              </w:rPr>
            </w:pPr>
            <w:r w:rsidRPr="00C15FFC">
              <w:rPr>
                <w:rFonts w:ascii="Arial" w:hAnsi="Arial" w:cs="Arial"/>
                <w:color w:val="000000" w:themeColor="text1"/>
              </w:rPr>
              <w:t>5</w:t>
            </w:r>
          </w:p>
        </w:tc>
        <w:tc>
          <w:tcPr>
            <w:tcW w:w="8555" w:type="dxa"/>
          </w:tcPr>
          <w:p w14:paraId="09530A21" w14:textId="77777777" w:rsidR="00680654" w:rsidRDefault="00680654" w:rsidP="00680654">
            <w:pPr>
              <w:ind w:left="72"/>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Manage the production of the asset and insurance valuations in accordance with guidance issued by the Royal Institution of Chartered Surveyors, supervising  external consultants where appointed and liaising with Finance officers</w:t>
            </w:r>
          </w:p>
          <w:p w14:paraId="0CB918C4" w14:textId="51B853AD" w:rsidR="00680654" w:rsidRPr="00C15FFC" w:rsidRDefault="00680654" w:rsidP="0068065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680654" w:rsidRPr="00C15FFC" w14:paraId="2B8B120A" w14:textId="77777777" w:rsidTr="00680654">
        <w:tc>
          <w:tcPr>
            <w:cnfStyle w:val="001000000000" w:firstRow="0" w:lastRow="0" w:firstColumn="1" w:lastColumn="0" w:oddVBand="0" w:evenVBand="0" w:oddHBand="0" w:evenHBand="0" w:firstRowFirstColumn="0" w:firstRowLastColumn="0" w:lastRowFirstColumn="0" w:lastRowLastColumn="0"/>
            <w:tcW w:w="461" w:type="dxa"/>
          </w:tcPr>
          <w:p w14:paraId="448EC23A" w14:textId="77777777" w:rsidR="00680654" w:rsidRPr="00C15FFC" w:rsidRDefault="00680654" w:rsidP="00680654">
            <w:pPr>
              <w:rPr>
                <w:rFonts w:ascii="Arial" w:hAnsi="Arial" w:cs="Arial"/>
                <w:b w:val="0"/>
                <w:color w:val="000000" w:themeColor="text1"/>
              </w:rPr>
            </w:pPr>
            <w:r w:rsidRPr="00C15FFC">
              <w:rPr>
                <w:rFonts w:ascii="Arial" w:hAnsi="Arial" w:cs="Arial"/>
                <w:color w:val="000000" w:themeColor="text1"/>
              </w:rPr>
              <w:t>6</w:t>
            </w:r>
          </w:p>
        </w:tc>
        <w:tc>
          <w:tcPr>
            <w:tcW w:w="8555" w:type="dxa"/>
          </w:tcPr>
          <w:p w14:paraId="67E5F07C" w14:textId="77777777" w:rsidR="00680654" w:rsidRDefault="00680654" w:rsidP="00680654">
            <w:pPr>
              <w:ind w:left="72"/>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Carry out valuations and negotiations for property transactions including those connected with Compulsory Purchase Orders</w:t>
            </w:r>
          </w:p>
          <w:p w14:paraId="1C81684D" w14:textId="7B47A9F9" w:rsidR="00680654" w:rsidRPr="00C15FFC" w:rsidRDefault="00680654" w:rsidP="00680654">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p>
        </w:tc>
      </w:tr>
      <w:tr w:rsidR="00680654" w:rsidRPr="00C15FFC" w14:paraId="25725C94" w14:textId="77777777" w:rsidTr="0068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113FC8BA" w14:textId="77777777" w:rsidR="00680654" w:rsidRPr="00C15FFC" w:rsidRDefault="00680654" w:rsidP="00680654">
            <w:pPr>
              <w:rPr>
                <w:rFonts w:ascii="Arial" w:hAnsi="Arial" w:cs="Arial"/>
                <w:b w:val="0"/>
                <w:color w:val="000000" w:themeColor="text1"/>
              </w:rPr>
            </w:pPr>
            <w:r w:rsidRPr="00C15FFC">
              <w:rPr>
                <w:rFonts w:ascii="Arial" w:hAnsi="Arial" w:cs="Arial"/>
                <w:color w:val="000000" w:themeColor="text1"/>
              </w:rPr>
              <w:t>7</w:t>
            </w:r>
          </w:p>
        </w:tc>
        <w:tc>
          <w:tcPr>
            <w:tcW w:w="8555" w:type="dxa"/>
          </w:tcPr>
          <w:p w14:paraId="3C701C13" w14:textId="77777777" w:rsidR="00680654" w:rsidRDefault="00680654" w:rsidP="00680654">
            <w:pPr>
              <w:ind w:left="72"/>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To monitor and supervise surveying staff engaged in the management of the Council’s portfolio as appropriate</w:t>
            </w:r>
          </w:p>
          <w:p w14:paraId="1A5A0FB8" w14:textId="77777777" w:rsidR="00680654" w:rsidRDefault="00680654" w:rsidP="00680654">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p>
          <w:p w14:paraId="5803D0E9" w14:textId="5E23B16A" w:rsidR="00680654" w:rsidRPr="00C15FFC" w:rsidRDefault="00680654" w:rsidP="00680654">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p>
        </w:tc>
      </w:tr>
      <w:tr w:rsidR="00680654" w:rsidRPr="00C15FFC" w14:paraId="6C0407C8" w14:textId="77777777" w:rsidTr="00680654">
        <w:tc>
          <w:tcPr>
            <w:cnfStyle w:val="001000000000" w:firstRow="0" w:lastRow="0" w:firstColumn="1" w:lastColumn="0" w:oddVBand="0" w:evenVBand="0" w:oddHBand="0" w:evenHBand="0" w:firstRowFirstColumn="0" w:firstRowLastColumn="0" w:lastRowFirstColumn="0" w:lastRowLastColumn="0"/>
            <w:tcW w:w="461" w:type="dxa"/>
          </w:tcPr>
          <w:p w14:paraId="2F565CC1" w14:textId="77777777" w:rsidR="00680654" w:rsidRPr="00C15FFC" w:rsidRDefault="00680654" w:rsidP="00680654">
            <w:pPr>
              <w:rPr>
                <w:rFonts w:ascii="Arial" w:hAnsi="Arial" w:cs="Arial"/>
                <w:b w:val="0"/>
                <w:color w:val="000000" w:themeColor="text1"/>
              </w:rPr>
            </w:pPr>
            <w:r w:rsidRPr="00C15FFC">
              <w:rPr>
                <w:rFonts w:ascii="Arial" w:hAnsi="Arial" w:cs="Arial"/>
                <w:color w:val="000000" w:themeColor="text1"/>
              </w:rPr>
              <w:lastRenderedPageBreak/>
              <w:t>8</w:t>
            </w:r>
          </w:p>
        </w:tc>
        <w:tc>
          <w:tcPr>
            <w:tcW w:w="8555" w:type="dxa"/>
          </w:tcPr>
          <w:p w14:paraId="1F311A6D" w14:textId="5334C175" w:rsidR="00680654" w:rsidRDefault="00680654" w:rsidP="00680654">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rPr>
              <w:t>Consult and liaise with elected Members, partner organisations, stakeholders and the public in connection with the service</w:t>
            </w:r>
          </w:p>
          <w:p w14:paraId="39CF97EC" w14:textId="77777777" w:rsidR="00680654" w:rsidRPr="00C15FFC" w:rsidRDefault="00680654" w:rsidP="00680654">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p>
        </w:tc>
      </w:tr>
      <w:tr w:rsidR="00680654" w:rsidRPr="00C15FFC" w14:paraId="79172C39" w14:textId="77777777" w:rsidTr="0068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71AB75B2" w14:textId="77777777" w:rsidR="00680654" w:rsidRPr="00C15FFC" w:rsidRDefault="00680654" w:rsidP="00680654">
            <w:pPr>
              <w:rPr>
                <w:rFonts w:ascii="Arial" w:hAnsi="Arial" w:cs="Arial"/>
                <w:b w:val="0"/>
                <w:color w:val="000000" w:themeColor="text1"/>
              </w:rPr>
            </w:pPr>
            <w:r w:rsidRPr="00C15FFC">
              <w:rPr>
                <w:rFonts w:ascii="Arial" w:hAnsi="Arial" w:cs="Arial"/>
                <w:color w:val="000000" w:themeColor="text1"/>
              </w:rPr>
              <w:t>9</w:t>
            </w:r>
          </w:p>
        </w:tc>
        <w:tc>
          <w:tcPr>
            <w:tcW w:w="8555" w:type="dxa"/>
          </w:tcPr>
          <w:p w14:paraId="4EBDED97" w14:textId="77777777" w:rsidR="00680654" w:rsidRDefault="00680654" w:rsidP="00680654">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C400A">
              <w:rPr>
                <w:rFonts w:ascii="Arial" w:hAnsi="Arial" w:cs="Arial"/>
              </w:rPr>
              <w:t xml:space="preserve">To work in conjunction with </w:t>
            </w:r>
            <w:r>
              <w:rPr>
                <w:rFonts w:ascii="Arial" w:hAnsi="Arial" w:cs="Arial"/>
              </w:rPr>
              <w:t xml:space="preserve">colleagues </w:t>
            </w:r>
            <w:r w:rsidRPr="004C400A">
              <w:rPr>
                <w:rFonts w:ascii="Arial" w:hAnsi="Arial" w:cs="Arial"/>
              </w:rPr>
              <w:t>to ensure the property record system and asset regis</w:t>
            </w:r>
            <w:r>
              <w:rPr>
                <w:rFonts w:ascii="Arial" w:hAnsi="Arial" w:cs="Arial"/>
              </w:rPr>
              <w:t>ter are accurate and up-to-date</w:t>
            </w:r>
          </w:p>
          <w:p w14:paraId="79061316" w14:textId="27C86B02" w:rsidR="00680654" w:rsidRPr="00680654" w:rsidRDefault="00680654" w:rsidP="00680654">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80654" w:rsidRPr="00C15FFC" w14:paraId="0D8F0580" w14:textId="77777777" w:rsidTr="00680654">
        <w:tc>
          <w:tcPr>
            <w:cnfStyle w:val="001000000000" w:firstRow="0" w:lastRow="0" w:firstColumn="1" w:lastColumn="0" w:oddVBand="0" w:evenVBand="0" w:oddHBand="0" w:evenHBand="0" w:firstRowFirstColumn="0" w:firstRowLastColumn="0" w:lastRowFirstColumn="0" w:lastRowLastColumn="0"/>
            <w:tcW w:w="461" w:type="dxa"/>
          </w:tcPr>
          <w:p w14:paraId="09088304" w14:textId="77777777" w:rsidR="00680654" w:rsidRPr="00C15FFC" w:rsidRDefault="00680654" w:rsidP="00680654">
            <w:pPr>
              <w:rPr>
                <w:rFonts w:ascii="Arial" w:hAnsi="Arial" w:cs="Arial"/>
                <w:b w:val="0"/>
                <w:color w:val="000000" w:themeColor="text1"/>
              </w:rPr>
            </w:pPr>
            <w:r w:rsidRPr="00C15FFC">
              <w:rPr>
                <w:rFonts w:ascii="Arial" w:hAnsi="Arial" w:cs="Arial"/>
                <w:color w:val="000000" w:themeColor="text1"/>
              </w:rPr>
              <w:t>10</w:t>
            </w:r>
          </w:p>
        </w:tc>
        <w:tc>
          <w:tcPr>
            <w:tcW w:w="8555" w:type="dxa"/>
          </w:tcPr>
          <w:p w14:paraId="2696F11E" w14:textId="174D9BB6" w:rsidR="00680654" w:rsidRDefault="00680654" w:rsidP="00680654">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rPr>
              <w:t>Prepare clear and concise reports for submission to Management Team, Executive Board and Policy and Performance Boards.</w:t>
            </w:r>
          </w:p>
          <w:p w14:paraId="07ACDC60" w14:textId="77777777" w:rsidR="00680654" w:rsidRPr="00C15FFC" w:rsidRDefault="00680654" w:rsidP="00680654">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p>
        </w:tc>
      </w:tr>
      <w:tr w:rsidR="00680654" w:rsidRPr="00C15FFC" w14:paraId="3AAAC5AC" w14:textId="77777777" w:rsidTr="0068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42D2C2F0" w14:textId="77777777" w:rsidR="00680654" w:rsidRPr="00C15FFC" w:rsidRDefault="00680654" w:rsidP="00680654">
            <w:pPr>
              <w:rPr>
                <w:rFonts w:ascii="Arial" w:hAnsi="Arial" w:cs="Arial"/>
                <w:b w:val="0"/>
                <w:color w:val="000000" w:themeColor="text1"/>
              </w:rPr>
            </w:pPr>
            <w:r w:rsidRPr="00C15FFC">
              <w:rPr>
                <w:rFonts w:ascii="Arial" w:hAnsi="Arial" w:cs="Arial"/>
                <w:color w:val="000000" w:themeColor="text1"/>
              </w:rPr>
              <w:t>11</w:t>
            </w:r>
          </w:p>
        </w:tc>
        <w:tc>
          <w:tcPr>
            <w:tcW w:w="8555" w:type="dxa"/>
          </w:tcPr>
          <w:p w14:paraId="6917F62E" w14:textId="77777777" w:rsidR="00680654" w:rsidRDefault="00680654" w:rsidP="00680654">
            <w:pPr>
              <w:ind w:left="72"/>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Assist with the procurement of external consultants in accordance with legislation and the Council’s policies including preparation of briefs. </w:t>
            </w:r>
          </w:p>
          <w:p w14:paraId="0681BFE1" w14:textId="39D5174E" w:rsidR="00680654" w:rsidRPr="00C15FFC" w:rsidRDefault="00680654" w:rsidP="00680654">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p>
        </w:tc>
      </w:tr>
      <w:tr w:rsidR="00680654" w:rsidRPr="00C15FFC" w14:paraId="557EE289" w14:textId="77777777" w:rsidTr="00680654">
        <w:tc>
          <w:tcPr>
            <w:cnfStyle w:val="001000000000" w:firstRow="0" w:lastRow="0" w:firstColumn="1" w:lastColumn="0" w:oddVBand="0" w:evenVBand="0" w:oddHBand="0" w:evenHBand="0" w:firstRowFirstColumn="0" w:firstRowLastColumn="0" w:lastRowFirstColumn="0" w:lastRowLastColumn="0"/>
            <w:tcW w:w="461" w:type="dxa"/>
          </w:tcPr>
          <w:p w14:paraId="446E3465" w14:textId="7E17252B" w:rsidR="00680654" w:rsidRPr="00C15FFC" w:rsidRDefault="00680654" w:rsidP="00680654">
            <w:pPr>
              <w:rPr>
                <w:rFonts w:ascii="Arial" w:hAnsi="Arial" w:cs="Arial"/>
                <w:b w:val="0"/>
                <w:color w:val="000000" w:themeColor="text1"/>
              </w:rPr>
            </w:pPr>
            <w:r>
              <w:rPr>
                <w:rFonts w:ascii="Arial" w:hAnsi="Arial" w:cs="Arial"/>
                <w:color w:val="000000" w:themeColor="text1"/>
              </w:rPr>
              <w:t>12</w:t>
            </w:r>
          </w:p>
        </w:tc>
        <w:tc>
          <w:tcPr>
            <w:tcW w:w="8555" w:type="dxa"/>
          </w:tcPr>
          <w:p w14:paraId="52DCE985" w14:textId="5F181471" w:rsidR="00680654" w:rsidRDefault="00680654" w:rsidP="0068065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rPr>
              <w:t>Supervise and manage  consultants undertaking contracted property services on behalf of the Council</w:t>
            </w:r>
          </w:p>
          <w:p w14:paraId="7FF7838E" w14:textId="77777777" w:rsidR="00680654" w:rsidRPr="00C15FFC" w:rsidRDefault="00680654" w:rsidP="0068065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680654" w:rsidRPr="00C15FFC" w14:paraId="7581D843" w14:textId="77777777" w:rsidTr="0068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7FC576A9" w14:textId="7CC94462" w:rsidR="00680654" w:rsidRPr="00C15FFC" w:rsidRDefault="00680654" w:rsidP="00680654">
            <w:pPr>
              <w:rPr>
                <w:rFonts w:ascii="Arial" w:hAnsi="Arial" w:cs="Arial"/>
                <w:color w:val="000000" w:themeColor="text1"/>
              </w:rPr>
            </w:pPr>
            <w:r w:rsidRPr="00C15FFC">
              <w:rPr>
                <w:rFonts w:ascii="Arial" w:hAnsi="Arial" w:cs="Arial"/>
                <w:color w:val="000000" w:themeColor="text1"/>
              </w:rPr>
              <w:t>1</w:t>
            </w:r>
            <w:r>
              <w:rPr>
                <w:rFonts w:ascii="Arial" w:hAnsi="Arial" w:cs="Arial"/>
                <w:color w:val="000000" w:themeColor="text1"/>
              </w:rPr>
              <w:t>3</w:t>
            </w:r>
          </w:p>
        </w:tc>
        <w:tc>
          <w:tcPr>
            <w:tcW w:w="8555" w:type="dxa"/>
          </w:tcPr>
          <w:p w14:paraId="556629E1" w14:textId="3CC82997" w:rsidR="00680654" w:rsidRDefault="00680654" w:rsidP="0068065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p w14:paraId="65F0520E" w14:textId="77777777" w:rsidR="00680654" w:rsidRPr="00C15FFC" w:rsidRDefault="00680654" w:rsidP="0068065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4B617993" w14:textId="77777777" w:rsidR="00680654" w:rsidRPr="00C15FFC" w:rsidRDefault="00680654" w:rsidP="0068065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bl>
    <w:p w14:paraId="115276B5" w14:textId="77777777" w:rsidR="006D3690" w:rsidRDefault="006D3690" w:rsidP="00874770">
      <w:pPr>
        <w:rPr>
          <w:rFonts w:ascii="Arial" w:hAnsi="Arial" w:cs="Arial"/>
          <w:color w:val="000000" w:themeColor="text1"/>
        </w:rPr>
      </w:pPr>
    </w:p>
    <w:p w14:paraId="23A0B4AE" w14:textId="77777777" w:rsidR="00371ACF" w:rsidRPr="00C15FFC" w:rsidRDefault="00C20D58" w:rsidP="00874770">
      <w:pPr>
        <w:rPr>
          <w:rFonts w:ascii="Arial" w:hAnsi="Arial" w:cs="Arial"/>
          <w:b/>
          <w:color w:val="000000" w:themeColor="text1"/>
        </w:rPr>
        <w:sectPr w:rsidR="00371ACF" w:rsidRPr="00C15FF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4D4949BD" w14:textId="77777777" w:rsidTr="00511992">
        <w:trPr>
          <w:trHeight w:val="115"/>
        </w:trPr>
        <w:tc>
          <w:tcPr>
            <w:tcW w:w="2387" w:type="dxa"/>
            <w:vMerge w:val="restart"/>
            <w:shd w:val="clear" w:color="auto" w:fill="D9D9D9" w:themeFill="background1" w:themeFillShade="D9"/>
          </w:tcPr>
          <w:p w14:paraId="67403028" w14:textId="77777777" w:rsidR="00371ACF" w:rsidRPr="00C15FFC" w:rsidRDefault="00371ACF" w:rsidP="00874770">
            <w:pPr>
              <w:rPr>
                <w:rFonts w:ascii="Arial" w:hAnsi="Arial" w:cs="Arial"/>
                <w:b/>
                <w:color w:val="000000" w:themeColor="text1"/>
              </w:rPr>
            </w:pPr>
          </w:p>
          <w:p w14:paraId="24844A2C" w14:textId="77777777" w:rsidR="00371ACF" w:rsidRPr="00C15FFC" w:rsidRDefault="00371ACF" w:rsidP="00874770">
            <w:pPr>
              <w:rPr>
                <w:rFonts w:ascii="Arial" w:hAnsi="Arial" w:cs="Arial"/>
                <w:b/>
                <w:color w:val="000000" w:themeColor="text1"/>
              </w:rPr>
            </w:pPr>
          </w:p>
          <w:p w14:paraId="021E3315" w14:textId="77777777" w:rsidR="00371ACF" w:rsidRPr="00C15FFC" w:rsidRDefault="00371ACF" w:rsidP="00874770">
            <w:pPr>
              <w:rPr>
                <w:rFonts w:ascii="Arial" w:hAnsi="Arial" w:cs="Arial"/>
                <w:b/>
                <w:color w:val="000000" w:themeColor="text1"/>
              </w:rPr>
            </w:pPr>
          </w:p>
          <w:p w14:paraId="5B9A6FD7"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4EC16253"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6BE5E51D"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6D93770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2CCA98E0" w14:textId="77777777" w:rsidTr="00511992">
        <w:trPr>
          <w:trHeight w:val="508"/>
        </w:trPr>
        <w:tc>
          <w:tcPr>
            <w:tcW w:w="2387" w:type="dxa"/>
            <w:vMerge/>
            <w:shd w:val="clear" w:color="auto" w:fill="D9D9D9" w:themeFill="background1" w:themeFillShade="D9"/>
          </w:tcPr>
          <w:p w14:paraId="0F9EB28D" w14:textId="77777777" w:rsidR="00371ACF" w:rsidRPr="006255E2" w:rsidRDefault="00371ACF" w:rsidP="006255E2">
            <w:pPr>
              <w:ind w:left="360"/>
              <w:rPr>
                <w:rFonts w:ascii="Arial" w:hAnsi="Arial" w:cs="Arial"/>
                <w:b/>
                <w:color w:val="000000" w:themeColor="text1"/>
              </w:rPr>
            </w:pPr>
          </w:p>
        </w:tc>
        <w:tc>
          <w:tcPr>
            <w:tcW w:w="4678" w:type="dxa"/>
          </w:tcPr>
          <w:p w14:paraId="56348B5C" w14:textId="77777777" w:rsidR="005407D3" w:rsidRPr="006255E2" w:rsidRDefault="005407D3" w:rsidP="006255E2">
            <w:pPr>
              <w:ind w:left="360"/>
              <w:rPr>
                <w:rFonts w:ascii="Arial" w:hAnsi="Arial" w:cs="Arial"/>
                <w:color w:val="000000" w:themeColor="text1"/>
              </w:rPr>
            </w:pPr>
          </w:p>
          <w:p w14:paraId="5141A738" w14:textId="15AAFF4D" w:rsidR="00CD6716" w:rsidRDefault="001042F9" w:rsidP="006255E2">
            <w:pPr>
              <w:ind w:left="360"/>
              <w:rPr>
                <w:rFonts w:ascii="Arial" w:hAnsi="Arial" w:cs="Arial"/>
              </w:rPr>
            </w:pPr>
            <w:r>
              <w:rPr>
                <w:rFonts w:ascii="Arial" w:hAnsi="Arial" w:cs="Arial"/>
                <w:b/>
                <w:color w:val="000000" w:themeColor="text1"/>
              </w:rPr>
              <w:t>Member</w:t>
            </w:r>
            <w:r w:rsidR="00CD6716">
              <w:rPr>
                <w:rFonts w:ascii="Arial" w:hAnsi="Arial" w:cs="Arial"/>
                <w:b/>
                <w:color w:val="000000" w:themeColor="text1"/>
              </w:rPr>
              <w:t xml:space="preserve"> of the Royal Institution</w:t>
            </w:r>
            <w:r w:rsidR="00CD6716">
              <w:rPr>
                <w:rFonts w:ascii="Arial" w:hAnsi="Arial" w:cs="Arial"/>
              </w:rPr>
              <w:t xml:space="preserve"> </w:t>
            </w:r>
          </w:p>
          <w:p w14:paraId="38D334D8" w14:textId="033B1253" w:rsidR="00371ACF" w:rsidRPr="006255E2" w:rsidRDefault="00CD6716" w:rsidP="006255E2">
            <w:pPr>
              <w:ind w:left="360"/>
              <w:rPr>
                <w:rFonts w:ascii="Arial" w:hAnsi="Arial" w:cs="Arial"/>
                <w:b/>
                <w:color w:val="000000" w:themeColor="text1"/>
              </w:rPr>
            </w:pPr>
            <w:r w:rsidRPr="006255E2">
              <w:rPr>
                <w:rFonts w:ascii="Arial" w:hAnsi="Arial" w:cs="Arial"/>
                <w:b/>
                <w:color w:val="000000" w:themeColor="text1"/>
              </w:rPr>
              <w:t xml:space="preserve">of Chartered Surveyors </w:t>
            </w:r>
          </w:p>
        </w:tc>
        <w:tc>
          <w:tcPr>
            <w:tcW w:w="4449" w:type="dxa"/>
          </w:tcPr>
          <w:p w14:paraId="199F15F1" w14:textId="77777777" w:rsidR="00371ACF" w:rsidRPr="006255E2" w:rsidRDefault="00371ACF" w:rsidP="006255E2">
            <w:pPr>
              <w:ind w:left="360"/>
              <w:rPr>
                <w:rFonts w:ascii="Arial" w:hAnsi="Arial" w:cs="Arial"/>
                <w:b/>
                <w:color w:val="000000" w:themeColor="text1"/>
              </w:rPr>
            </w:pPr>
          </w:p>
        </w:tc>
        <w:tc>
          <w:tcPr>
            <w:tcW w:w="3772" w:type="dxa"/>
          </w:tcPr>
          <w:p w14:paraId="07197F5E" w14:textId="77777777" w:rsidR="00371ACF" w:rsidRPr="006255E2" w:rsidRDefault="00371ACF" w:rsidP="006255E2">
            <w:pPr>
              <w:ind w:left="360"/>
              <w:rPr>
                <w:rFonts w:ascii="Arial" w:hAnsi="Arial" w:cs="Arial"/>
                <w:b/>
                <w:color w:val="000000" w:themeColor="text1"/>
              </w:rPr>
            </w:pPr>
          </w:p>
          <w:p w14:paraId="7837F131" w14:textId="77777777" w:rsidR="00371ACF" w:rsidRPr="006255E2" w:rsidRDefault="00371ACF" w:rsidP="006255E2">
            <w:pPr>
              <w:ind w:left="360"/>
              <w:rPr>
                <w:rFonts w:ascii="Arial" w:hAnsi="Arial" w:cs="Arial"/>
                <w:color w:val="000000" w:themeColor="text1"/>
              </w:rPr>
            </w:pPr>
            <w:r w:rsidRPr="006255E2">
              <w:rPr>
                <w:rFonts w:ascii="Arial" w:hAnsi="Arial" w:cs="Arial"/>
                <w:color w:val="000000" w:themeColor="text1"/>
              </w:rPr>
              <w:t>All essential qualification certificates must be presented at interview.</w:t>
            </w:r>
          </w:p>
          <w:p w14:paraId="152CDFE9" w14:textId="77777777" w:rsidR="00371ACF" w:rsidRPr="00C15FFC" w:rsidRDefault="00371ACF" w:rsidP="006255E2">
            <w:pPr>
              <w:rPr>
                <w:rFonts w:ascii="Arial" w:hAnsi="Arial" w:cs="Arial"/>
                <w:color w:val="000000" w:themeColor="text1"/>
              </w:rPr>
            </w:pPr>
          </w:p>
          <w:p w14:paraId="7596B1E7" w14:textId="77777777" w:rsidR="00371ACF" w:rsidRPr="00C15FFC" w:rsidRDefault="00371ACF" w:rsidP="006255E2">
            <w:pPr>
              <w:rPr>
                <w:rFonts w:ascii="Arial" w:hAnsi="Arial" w:cs="Arial"/>
                <w:b/>
                <w:color w:val="000000" w:themeColor="text1"/>
              </w:rPr>
            </w:pPr>
          </w:p>
          <w:p w14:paraId="3133D6F7" w14:textId="77777777" w:rsidR="00371ACF" w:rsidRPr="00C15FFC" w:rsidRDefault="00371ACF" w:rsidP="006255E2">
            <w:pPr>
              <w:rPr>
                <w:rFonts w:ascii="Arial" w:hAnsi="Arial" w:cs="Arial"/>
                <w:b/>
                <w:color w:val="000000" w:themeColor="text1"/>
              </w:rPr>
            </w:pPr>
          </w:p>
        </w:tc>
      </w:tr>
    </w:tbl>
    <w:p w14:paraId="7357865D" w14:textId="77777777" w:rsidR="00371ACF" w:rsidRPr="00C15FFC" w:rsidRDefault="00371ACF" w:rsidP="006255E2">
      <w:pPr>
        <w:rPr>
          <w:rFonts w:ascii="Arial" w:hAnsi="Arial" w:cs="Arial"/>
          <w:b/>
          <w:color w:val="000000" w:themeColor="text1"/>
        </w:rPr>
      </w:pPr>
    </w:p>
    <w:tbl>
      <w:tblPr>
        <w:tblStyle w:val="TableGrid"/>
        <w:tblW w:w="15436" w:type="dxa"/>
        <w:tblLook w:val="04A0" w:firstRow="1" w:lastRow="0" w:firstColumn="1" w:lastColumn="0" w:noHBand="0" w:noVBand="1"/>
      </w:tblPr>
      <w:tblGrid>
        <w:gridCol w:w="576"/>
        <w:gridCol w:w="3249"/>
        <w:gridCol w:w="3823"/>
        <w:gridCol w:w="3823"/>
        <w:gridCol w:w="3965"/>
      </w:tblGrid>
      <w:tr w:rsidR="00C15FFC" w:rsidRPr="00C15FFC" w14:paraId="327294F3" w14:textId="77777777" w:rsidTr="00371ACF">
        <w:tc>
          <w:tcPr>
            <w:tcW w:w="562" w:type="dxa"/>
            <w:tcBorders>
              <w:top w:val="single" w:sz="24" w:space="0" w:color="auto"/>
              <w:left w:val="single" w:sz="24" w:space="0" w:color="auto"/>
            </w:tcBorders>
            <w:shd w:val="clear" w:color="auto" w:fill="D9D9D9" w:themeFill="background1" w:themeFillShade="D9"/>
          </w:tcPr>
          <w:p w14:paraId="7FCA9870" w14:textId="77777777" w:rsidR="00371ACF" w:rsidRPr="006255E2" w:rsidRDefault="00371ACF" w:rsidP="006255E2">
            <w:pPr>
              <w:ind w:left="360"/>
              <w:rPr>
                <w:rFonts w:ascii="Arial" w:hAnsi="Arial" w:cs="Arial"/>
                <w:b/>
                <w:color w:val="000000" w:themeColor="text1"/>
              </w:rPr>
            </w:pPr>
          </w:p>
          <w:p w14:paraId="1A470E3B" w14:textId="77777777" w:rsidR="00371ACF" w:rsidRPr="00C15FFC" w:rsidRDefault="00371ACF" w:rsidP="006255E2">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32F9A58E" w14:textId="77777777" w:rsidR="00371ACF" w:rsidRPr="006255E2" w:rsidRDefault="00371ACF" w:rsidP="006255E2">
            <w:pPr>
              <w:ind w:left="360"/>
              <w:rPr>
                <w:rFonts w:ascii="Arial" w:hAnsi="Arial" w:cs="Arial"/>
                <w:b/>
                <w:color w:val="000000" w:themeColor="text1"/>
              </w:rPr>
            </w:pPr>
            <w:r w:rsidRPr="006255E2">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2E51144D" w14:textId="77777777" w:rsidR="00371ACF" w:rsidRPr="006255E2" w:rsidRDefault="00371ACF" w:rsidP="006255E2">
            <w:pPr>
              <w:ind w:left="360"/>
              <w:rPr>
                <w:rFonts w:ascii="Arial" w:hAnsi="Arial" w:cs="Arial"/>
                <w:b/>
                <w:color w:val="000000" w:themeColor="text1"/>
              </w:rPr>
            </w:pPr>
            <w:r w:rsidRPr="006255E2">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77848E09" w14:textId="77777777" w:rsidR="00371ACF" w:rsidRPr="006255E2" w:rsidRDefault="00371ACF" w:rsidP="006255E2">
            <w:pPr>
              <w:ind w:left="360"/>
              <w:rPr>
                <w:rFonts w:ascii="Arial" w:hAnsi="Arial" w:cs="Arial"/>
                <w:b/>
                <w:color w:val="000000" w:themeColor="text1"/>
              </w:rPr>
            </w:pPr>
            <w:r w:rsidRPr="006255E2">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349D4B9" w14:textId="77777777" w:rsidR="00371ACF" w:rsidRPr="006255E2" w:rsidRDefault="00371ACF" w:rsidP="006255E2">
            <w:pPr>
              <w:ind w:left="360"/>
              <w:rPr>
                <w:rFonts w:ascii="Arial" w:hAnsi="Arial" w:cs="Arial"/>
                <w:b/>
                <w:color w:val="000000" w:themeColor="text1"/>
              </w:rPr>
            </w:pPr>
            <w:r w:rsidRPr="006255E2">
              <w:rPr>
                <w:rFonts w:ascii="Arial" w:hAnsi="Arial" w:cs="Arial"/>
                <w:b/>
                <w:color w:val="000000" w:themeColor="text1"/>
              </w:rPr>
              <w:t xml:space="preserve">How Identified </w:t>
            </w:r>
            <w:r w:rsidRPr="006255E2">
              <w:rPr>
                <w:rFonts w:ascii="Arial" w:hAnsi="Arial" w:cs="Arial"/>
                <w:color w:val="000000" w:themeColor="text1"/>
              </w:rPr>
              <w:t>(delete as appropriate for each criteria)</w:t>
            </w:r>
          </w:p>
        </w:tc>
      </w:tr>
      <w:tr w:rsidR="00C15FFC" w:rsidRPr="00C15FFC" w14:paraId="1CDD3311" w14:textId="77777777" w:rsidTr="00371ACF">
        <w:tc>
          <w:tcPr>
            <w:tcW w:w="562" w:type="dxa"/>
            <w:vMerge w:val="restart"/>
            <w:tcBorders>
              <w:left w:val="single" w:sz="24" w:space="0" w:color="auto"/>
            </w:tcBorders>
            <w:shd w:val="clear" w:color="auto" w:fill="D9D9D9" w:themeFill="background1" w:themeFillShade="D9"/>
            <w:textDirection w:val="btLr"/>
          </w:tcPr>
          <w:p w14:paraId="70C8FCA6" w14:textId="77777777" w:rsidR="005407D3" w:rsidRPr="006255E2" w:rsidRDefault="005407D3" w:rsidP="006255E2">
            <w:pPr>
              <w:ind w:left="360" w:right="113"/>
              <w:jc w:val="center"/>
              <w:rPr>
                <w:rFonts w:ascii="Arial" w:hAnsi="Arial" w:cs="Arial"/>
                <w:b/>
                <w:color w:val="000000" w:themeColor="text1"/>
              </w:rPr>
            </w:pPr>
            <w:r w:rsidRPr="006255E2">
              <w:rPr>
                <w:rFonts w:ascii="Arial" w:hAnsi="Arial" w:cs="Arial"/>
                <w:b/>
                <w:color w:val="000000" w:themeColor="text1"/>
              </w:rPr>
              <w:t>ESSENTIAL</w:t>
            </w:r>
          </w:p>
        </w:tc>
        <w:tc>
          <w:tcPr>
            <w:tcW w:w="3251" w:type="dxa"/>
          </w:tcPr>
          <w:p w14:paraId="69916C5B" w14:textId="77777777" w:rsidR="005407D3" w:rsidRPr="006255E2" w:rsidRDefault="005407D3" w:rsidP="006255E2">
            <w:pPr>
              <w:ind w:left="360"/>
              <w:rPr>
                <w:rFonts w:ascii="Arial" w:hAnsi="Arial" w:cs="Arial"/>
                <w:b/>
                <w:color w:val="000000" w:themeColor="text1"/>
              </w:rPr>
            </w:pPr>
          </w:p>
          <w:p w14:paraId="79E73E70" w14:textId="77777777" w:rsidR="00CD6716" w:rsidRDefault="00CD6716" w:rsidP="006255E2">
            <w:pPr>
              <w:ind w:left="360"/>
              <w:rPr>
                <w:rFonts w:ascii="Arial" w:hAnsi="Arial" w:cs="Arial"/>
              </w:rPr>
            </w:pPr>
            <w:r>
              <w:rPr>
                <w:rFonts w:ascii="Arial" w:hAnsi="Arial" w:cs="Arial"/>
              </w:rPr>
              <w:t>Working as part of multi-disciplinary teams</w:t>
            </w:r>
          </w:p>
          <w:p w14:paraId="0AF6C93C" w14:textId="77777777" w:rsidR="006D3690" w:rsidRPr="00C15FFC" w:rsidRDefault="006D3690" w:rsidP="006255E2">
            <w:pPr>
              <w:rPr>
                <w:rFonts w:ascii="Arial" w:hAnsi="Arial" w:cs="Arial"/>
                <w:b/>
                <w:color w:val="000000" w:themeColor="text1"/>
              </w:rPr>
            </w:pPr>
          </w:p>
        </w:tc>
        <w:tc>
          <w:tcPr>
            <w:tcW w:w="3827" w:type="dxa"/>
          </w:tcPr>
          <w:p w14:paraId="653CC142" w14:textId="77777777" w:rsidR="00CD6716" w:rsidRDefault="00CD6716" w:rsidP="006255E2">
            <w:pPr>
              <w:ind w:left="360"/>
              <w:rPr>
                <w:rFonts w:ascii="Arial" w:hAnsi="Arial" w:cs="Arial"/>
              </w:rPr>
            </w:pPr>
            <w:r>
              <w:rPr>
                <w:rFonts w:ascii="Arial" w:hAnsi="Arial" w:cs="Arial"/>
              </w:rPr>
              <w:t>Project management methodology and processes</w:t>
            </w:r>
          </w:p>
          <w:p w14:paraId="3892C509" w14:textId="77777777" w:rsidR="005407D3" w:rsidRPr="00C15FFC" w:rsidRDefault="005407D3" w:rsidP="006255E2">
            <w:pPr>
              <w:rPr>
                <w:rFonts w:ascii="Arial" w:hAnsi="Arial" w:cs="Arial"/>
                <w:b/>
                <w:color w:val="000000" w:themeColor="text1"/>
              </w:rPr>
            </w:pPr>
          </w:p>
        </w:tc>
        <w:tc>
          <w:tcPr>
            <w:tcW w:w="3827" w:type="dxa"/>
          </w:tcPr>
          <w:p w14:paraId="719DB39F" w14:textId="38C0F419" w:rsidR="005407D3" w:rsidRPr="006255E2" w:rsidRDefault="00CD6716" w:rsidP="006255E2">
            <w:pPr>
              <w:ind w:left="360"/>
              <w:rPr>
                <w:rFonts w:ascii="Arial" w:hAnsi="Arial" w:cs="Arial"/>
                <w:color w:val="000000" w:themeColor="text1"/>
              </w:rPr>
            </w:pPr>
            <w:r w:rsidRPr="006255E2">
              <w:rPr>
                <w:rFonts w:ascii="Arial" w:hAnsi="Arial" w:cs="Arial"/>
              </w:rPr>
              <w:t>Politically astute, with high levels of self-awareness</w:t>
            </w:r>
          </w:p>
        </w:tc>
        <w:tc>
          <w:tcPr>
            <w:tcW w:w="3969" w:type="dxa"/>
            <w:tcBorders>
              <w:right w:val="single" w:sz="24" w:space="0" w:color="auto"/>
            </w:tcBorders>
          </w:tcPr>
          <w:p w14:paraId="4A00D44C" w14:textId="77777777" w:rsidR="005407D3" w:rsidRPr="006255E2" w:rsidRDefault="005407D3" w:rsidP="006255E2">
            <w:pPr>
              <w:ind w:left="360"/>
              <w:rPr>
                <w:rFonts w:ascii="Arial" w:hAnsi="Arial" w:cs="Arial"/>
                <w:b/>
                <w:color w:val="000000" w:themeColor="text1"/>
              </w:rPr>
            </w:pPr>
            <w:r w:rsidRPr="006255E2">
              <w:rPr>
                <w:rFonts w:ascii="Arial" w:hAnsi="Arial" w:cs="Arial"/>
                <w:color w:val="000000" w:themeColor="text1"/>
              </w:rPr>
              <w:t>Application / Interview /Assessment</w:t>
            </w:r>
          </w:p>
        </w:tc>
      </w:tr>
      <w:tr w:rsidR="00C15FFC" w:rsidRPr="00C15FFC" w14:paraId="5EAB0ED7" w14:textId="77777777" w:rsidTr="00371ACF">
        <w:tc>
          <w:tcPr>
            <w:tcW w:w="562" w:type="dxa"/>
            <w:vMerge/>
            <w:tcBorders>
              <w:left w:val="single" w:sz="24" w:space="0" w:color="auto"/>
            </w:tcBorders>
            <w:shd w:val="clear" w:color="auto" w:fill="D9D9D9" w:themeFill="background1" w:themeFillShade="D9"/>
          </w:tcPr>
          <w:p w14:paraId="6CFCC347" w14:textId="77777777" w:rsidR="00810FCA" w:rsidRPr="006255E2" w:rsidRDefault="00810FCA" w:rsidP="006255E2">
            <w:pPr>
              <w:ind w:left="360"/>
              <w:rPr>
                <w:rFonts w:ascii="Arial" w:hAnsi="Arial" w:cs="Arial"/>
                <w:b/>
                <w:color w:val="000000" w:themeColor="text1"/>
              </w:rPr>
            </w:pPr>
          </w:p>
        </w:tc>
        <w:tc>
          <w:tcPr>
            <w:tcW w:w="3251" w:type="dxa"/>
          </w:tcPr>
          <w:p w14:paraId="10150907" w14:textId="77777777" w:rsidR="00CD6716" w:rsidRDefault="00CD6716" w:rsidP="006255E2">
            <w:pPr>
              <w:ind w:left="360"/>
              <w:rPr>
                <w:rFonts w:ascii="Arial" w:hAnsi="Arial" w:cs="Arial"/>
              </w:rPr>
            </w:pPr>
            <w:r>
              <w:rPr>
                <w:rFonts w:ascii="Arial" w:hAnsi="Arial" w:cs="Arial"/>
              </w:rPr>
              <w:t>Supervising the work of others including coaching and mentoring</w:t>
            </w:r>
          </w:p>
          <w:p w14:paraId="37DC6C29" w14:textId="77777777" w:rsidR="00810FCA" w:rsidRDefault="00810FCA" w:rsidP="006255E2">
            <w:pPr>
              <w:rPr>
                <w:rFonts w:ascii="Arial" w:hAnsi="Arial" w:cs="Arial"/>
                <w:color w:val="000000" w:themeColor="text1"/>
              </w:rPr>
            </w:pPr>
          </w:p>
          <w:p w14:paraId="1E2E33FE" w14:textId="77777777" w:rsidR="006D3690" w:rsidRPr="00C15FFC" w:rsidRDefault="006D3690" w:rsidP="006255E2">
            <w:pPr>
              <w:rPr>
                <w:rFonts w:ascii="Arial" w:hAnsi="Arial" w:cs="Arial"/>
                <w:color w:val="000000" w:themeColor="text1"/>
              </w:rPr>
            </w:pPr>
          </w:p>
        </w:tc>
        <w:tc>
          <w:tcPr>
            <w:tcW w:w="3827" w:type="dxa"/>
          </w:tcPr>
          <w:p w14:paraId="6D8D5B9B" w14:textId="2CFA4411" w:rsidR="00810FCA" w:rsidRPr="006255E2" w:rsidRDefault="00CD6716" w:rsidP="006255E2">
            <w:pPr>
              <w:ind w:left="360"/>
              <w:rPr>
                <w:rFonts w:ascii="Arial" w:hAnsi="Arial" w:cs="Arial"/>
                <w:b/>
                <w:color w:val="000000" w:themeColor="text1"/>
              </w:rPr>
            </w:pPr>
            <w:r w:rsidRPr="006255E2">
              <w:rPr>
                <w:rFonts w:ascii="Arial" w:hAnsi="Arial" w:cs="Arial"/>
              </w:rPr>
              <w:t>Strategic Asset Management</w:t>
            </w:r>
          </w:p>
        </w:tc>
        <w:tc>
          <w:tcPr>
            <w:tcW w:w="3827" w:type="dxa"/>
          </w:tcPr>
          <w:p w14:paraId="775BD287" w14:textId="77777777" w:rsidR="00CD6716" w:rsidRDefault="00CD6716" w:rsidP="006255E2">
            <w:pPr>
              <w:ind w:left="360"/>
              <w:rPr>
                <w:rFonts w:ascii="Arial" w:hAnsi="Arial" w:cs="Arial"/>
              </w:rPr>
            </w:pPr>
            <w:r>
              <w:rPr>
                <w:rFonts w:ascii="Arial" w:hAnsi="Arial" w:cs="Arial"/>
              </w:rPr>
              <w:t>Manage and organise own work and that of others</w:t>
            </w:r>
          </w:p>
          <w:p w14:paraId="63003C52" w14:textId="77777777" w:rsidR="00810FCA" w:rsidRPr="00C15FFC" w:rsidRDefault="00810FCA" w:rsidP="006255E2">
            <w:pPr>
              <w:pStyle w:val="BodyText"/>
              <w:rPr>
                <w:rFonts w:ascii="Arial" w:hAnsi="Arial" w:cs="Arial"/>
                <w:color w:val="000000" w:themeColor="text1"/>
              </w:rPr>
            </w:pPr>
          </w:p>
        </w:tc>
        <w:tc>
          <w:tcPr>
            <w:tcW w:w="3969" w:type="dxa"/>
            <w:tcBorders>
              <w:right w:val="single" w:sz="24" w:space="0" w:color="auto"/>
            </w:tcBorders>
          </w:tcPr>
          <w:p w14:paraId="1B170F1A" w14:textId="77777777" w:rsidR="00810FCA" w:rsidRPr="006255E2" w:rsidRDefault="00810FCA" w:rsidP="006255E2">
            <w:pPr>
              <w:ind w:left="360"/>
              <w:rPr>
                <w:rFonts w:ascii="Arial" w:hAnsi="Arial" w:cs="Arial"/>
                <w:b/>
                <w:color w:val="000000" w:themeColor="text1"/>
              </w:rPr>
            </w:pPr>
            <w:r w:rsidRPr="006255E2">
              <w:rPr>
                <w:rFonts w:ascii="Arial" w:hAnsi="Arial" w:cs="Arial"/>
                <w:color w:val="000000" w:themeColor="text1"/>
              </w:rPr>
              <w:t>Application / Interview /Assessment</w:t>
            </w:r>
          </w:p>
        </w:tc>
      </w:tr>
      <w:tr w:rsidR="006D3690" w:rsidRPr="00C15FFC" w14:paraId="38DF65F6" w14:textId="77777777" w:rsidTr="00371ACF">
        <w:tc>
          <w:tcPr>
            <w:tcW w:w="562" w:type="dxa"/>
            <w:vMerge/>
            <w:tcBorders>
              <w:left w:val="single" w:sz="24" w:space="0" w:color="auto"/>
            </w:tcBorders>
            <w:shd w:val="clear" w:color="auto" w:fill="D9D9D9" w:themeFill="background1" w:themeFillShade="D9"/>
          </w:tcPr>
          <w:p w14:paraId="6365495C" w14:textId="77777777" w:rsidR="006D3690" w:rsidRPr="006255E2" w:rsidRDefault="006D3690" w:rsidP="006255E2">
            <w:pPr>
              <w:ind w:left="360"/>
              <w:rPr>
                <w:rFonts w:ascii="Arial" w:hAnsi="Arial" w:cs="Arial"/>
                <w:b/>
                <w:color w:val="000000" w:themeColor="text1"/>
              </w:rPr>
            </w:pPr>
          </w:p>
        </w:tc>
        <w:tc>
          <w:tcPr>
            <w:tcW w:w="3251" w:type="dxa"/>
          </w:tcPr>
          <w:p w14:paraId="3FBC46E8" w14:textId="77777777" w:rsidR="006D3690" w:rsidRPr="006255E2" w:rsidRDefault="006D3690" w:rsidP="006255E2">
            <w:pPr>
              <w:ind w:left="360"/>
              <w:rPr>
                <w:rFonts w:ascii="Arial" w:hAnsi="Arial" w:cs="Arial"/>
                <w:color w:val="000000" w:themeColor="text1"/>
              </w:rPr>
            </w:pPr>
          </w:p>
          <w:p w14:paraId="585686C1" w14:textId="77777777" w:rsidR="00CD6716" w:rsidRDefault="00CD6716" w:rsidP="006255E2">
            <w:pPr>
              <w:ind w:left="360"/>
              <w:rPr>
                <w:rFonts w:ascii="Arial" w:hAnsi="Arial" w:cs="Arial"/>
              </w:rPr>
            </w:pPr>
            <w:r>
              <w:rPr>
                <w:rFonts w:ascii="Arial" w:hAnsi="Arial" w:cs="Arial"/>
              </w:rPr>
              <w:t xml:space="preserve">Work collaboratively with colleagues businesses, and organisational leaders within prescribed governance frameworks </w:t>
            </w:r>
          </w:p>
          <w:p w14:paraId="34F90F1E" w14:textId="77777777" w:rsidR="006D3690" w:rsidRDefault="006D3690" w:rsidP="006255E2">
            <w:pPr>
              <w:rPr>
                <w:rFonts w:ascii="Arial" w:hAnsi="Arial" w:cs="Arial"/>
                <w:color w:val="000000" w:themeColor="text1"/>
              </w:rPr>
            </w:pPr>
          </w:p>
        </w:tc>
        <w:tc>
          <w:tcPr>
            <w:tcW w:w="3827" w:type="dxa"/>
          </w:tcPr>
          <w:p w14:paraId="0E8140A8" w14:textId="77777777" w:rsidR="00CD6716" w:rsidRDefault="00CD6716" w:rsidP="006255E2">
            <w:pPr>
              <w:ind w:left="360"/>
              <w:rPr>
                <w:rFonts w:ascii="Arial" w:hAnsi="Arial" w:cs="Arial"/>
              </w:rPr>
            </w:pPr>
            <w:r>
              <w:rPr>
                <w:rFonts w:ascii="Arial" w:hAnsi="Arial" w:cs="Arial"/>
              </w:rPr>
              <w:t>Legislation applying to acquisition of land and rights using compulsory purchase powers.</w:t>
            </w:r>
          </w:p>
          <w:p w14:paraId="51C5CDC2" w14:textId="77777777" w:rsidR="006D3690" w:rsidRPr="00C15FFC" w:rsidRDefault="006D3690" w:rsidP="006255E2">
            <w:pPr>
              <w:rPr>
                <w:rFonts w:ascii="Arial" w:hAnsi="Arial" w:cs="Arial"/>
                <w:b/>
                <w:color w:val="000000" w:themeColor="text1"/>
              </w:rPr>
            </w:pPr>
          </w:p>
        </w:tc>
        <w:tc>
          <w:tcPr>
            <w:tcW w:w="3827" w:type="dxa"/>
          </w:tcPr>
          <w:p w14:paraId="69B7832E" w14:textId="77777777" w:rsidR="00CD6716" w:rsidRDefault="00CD6716" w:rsidP="006255E2">
            <w:pPr>
              <w:ind w:left="360"/>
              <w:rPr>
                <w:rFonts w:ascii="Arial" w:hAnsi="Arial" w:cs="Arial"/>
              </w:rPr>
            </w:pPr>
            <w:r>
              <w:rPr>
                <w:rFonts w:ascii="Arial" w:hAnsi="Arial" w:cs="Arial"/>
              </w:rPr>
              <w:t>Highly developed teamwork skills, with the ability to work as a partner, developing collaborative solutions to meet business need</w:t>
            </w:r>
          </w:p>
          <w:p w14:paraId="2C737FD7" w14:textId="13269DFC" w:rsidR="00CD6716" w:rsidRDefault="00CD6716" w:rsidP="006255E2">
            <w:pPr>
              <w:pStyle w:val="BodyText"/>
              <w:rPr>
                <w:rFonts w:ascii="Arial" w:hAnsi="Arial" w:cs="Arial"/>
                <w:color w:val="000000" w:themeColor="text1"/>
              </w:rPr>
            </w:pPr>
          </w:p>
          <w:p w14:paraId="4B8776F5" w14:textId="26EB6780" w:rsidR="00CD6716" w:rsidRDefault="00CD6716" w:rsidP="006255E2"/>
          <w:p w14:paraId="2FEE72D1" w14:textId="77777777" w:rsidR="006D3690" w:rsidRPr="00CD6716" w:rsidRDefault="006D3690" w:rsidP="006255E2">
            <w:pPr>
              <w:ind w:left="720"/>
            </w:pPr>
          </w:p>
        </w:tc>
        <w:tc>
          <w:tcPr>
            <w:tcW w:w="3969" w:type="dxa"/>
            <w:tcBorders>
              <w:right w:val="single" w:sz="24" w:space="0" w:color="auto"/>
            </w:tcBorders>
          </w:tcPr>
          <w:p w14:paraId="65FC3850" w14:textId="77777777" w:rsidR="006D3690" w:rsidRPr="006255E2" w:rsidRDefault="006D3690" w:rsidP="006255E2">
            <w:pPr>
              <w:ind w:left="360"/>
              <w:rPr>
                <w:rFonts w:ascii="Arial" w:hAnsi="Arial" w:cs="Arial"/>
                <w:color w:val="000000" w:themeColor="text1"/>
              </w:rPr>
            </w:pPr>
            <w:r w:rsidRPr="006255E2">
              <w:rPr>
                <w:rFonts w:ascii="Arial" w:hAnsi="Arial" w:cs="Arial"/>
                <w:color w:val="000000" w:themeColor="text1"/>
              </w:rPr>
              <w:t>Application / Interview /Assessment</w:t>
            </w:r>
          </w:p>
          <w:p w14:paraId="180953C5" w14:textId="77777777" w:rsidR="006D3690" w:rsidRPr="00C15FFC" w:rsidRDefault="006D3690" w:rsidP="006255E2">
            <w:pPr>
              <w:rPr>
                <w:rFonts w:ascii="Arial" w:hAnsi="Arial" w:cs="Arial"/>
                <w:color w:val="000000" w:themeColor="text1"/>
              </w:rPr>
            </w:pPr>
          </w:p>
        </w:tc>
      </w:tr>
      <w:tr w:rsidR="00C15FFC" w:rsidRPr="00C15FFC" w14:paraId="653CD03B" w14:textId="77777777" w:rsidTr="00371ACF">
        <w:tc>
          <w:tcPr>
            <w:tcW w:w="562" w:type="dxa"/>
            <w:vMerge/>
            <w:tcBorders>
              <w:left w:val="single" w:sz="24" w:space="0" w:color="auto"/>
            </w:tcBorders>
            <w:shd w:val="clear" w:color="auto" w:fill="D9D9D9" w:themeFill="background1" w:themeFillShade="D9"/>
          </w:tcPr>
          <w:p w14:paraId="6D576D73" w14:textId="77777777" w:rsidR="00810FCA" w:rsidRPr="006255E2" w:rsidRDefault="00810FCA" w:rsidP="006255E2">
            <w:pPr>
              <w:ind w:left="360"/>
              <w:rPr>
                <w:rFonts w:ascii="Arial" w:hAnsi="Arial" w:cs="Arial"/>
                <w:b/>
                <w:color w:val="000000" w:themeColor="text1"/>
              </w:rPr>
            </w:pPr>
          </w:p>
        </w:tc>
        <w:tc>
          <w:tcPr>
            <w:tcW w:w="3251" w:type="dxa"/>
          </w:tcPr>
          <w:p w14:paraId="6689E601" w14:textId="77777777" w:rsidR="00CD6716" w:rsidRDefault="00CD6716" w:rsidP="006255E2">
            <w:pPr>
              <w:ind w:left="360"/>
              <w:rPr>
                <w:rFonts w:ascii="Arial" w:hAnsi="Arial" w:cs="Arial"/>
              </w:rPr>
            </w:pPr>
            <w:r>
              <w:rPr>
                <w:rFonts w:ascii="Arial" w:hAnsi="Arial" w:cs="Arial"/>
              </w:rPr>
              <w:t xml:space="preserve">Advising senior stakeholders on a broad range of property related matters </w:t>
            </w:r>
          </w:p>
          <w:p w14:paraId="4E0EC1DF" w14:textId="77777777" w:rsidR="00810FCA" w:rsidRPr="00C15FFC" w:rsidRDefault="00810FCA" w:rsidP="006255E2">
            <w:pPr>
              <w:rPr>
                <w:rFonts w:ascii="Arial" w:hAnsi="Arial" w:cs="Arial"/>
                <w:color w:val="000000" w:themeColor="text1"/>
              </w:rPr>
            </w:pPr>
          </w:p>
        </w:tc>
        <w:tc>
          <w:tcPr>
            <w:tcW w:w="3827" w:type="dxa"/>
          </w:tcPr>
          <w:p w14:paraId="2670B1D1" w14:textId="1B535C48" w:rsidR="00CD6716" w:rsidRDefault="00CD6716" w:rsidP="006255E2">
            <w:pPr>
              <w:ind w:left="360"/>
              <w:rPr>
                <w:rFonts w:ascii="Arial" w:hAnsi="Arial" w:cs="Arial"/>
              </w:rPr>
            </w:pPr>
            <w:r>
              <w:rPr>
                <w:rFonts w:ascii="Arial" w:hAnsi="Arial" w:cs="Arial"/>
              </w:rPr>
              <w:t xml:space="preserve">Landlord and tenant legislation and </w:t>
            </w:r>
            <w:r w:rsidR="001042F9">
              <w:rPr>
                <w:rFonts w:ascii="Arial" w:hAnsi="Arial" w:cs="Arial"/>
              </w:rPr>
              <w:t>property</w:t>
            </w:r>
            <w:r>
              <w:rPr>
                <w:rFonts w:ascii="Arial" w:hAnsi="Arial" w:cs="Arial"/>
              </w:rPr>
              <w:t xml:space="preserve"> law</w:t>
            </w:r>
          </w:p>
          <w:p w14:paraId="273073D6" w14:textId="77777777" w:rsidR="00810FCA" w:rsidRPr="00C15FFC" w:rsidRDefault="00810FCA" w:rsidP="008E1EBF">
            <w:pPr>
              <w:ind w:left="360"/>
              <w:rPr>
                <w:rFonts w:ascii="Arial" w:hAnsi="Arial" w:cs="Arial"/>
                <w:b/>
                <w:color w:val="000000" w:themeColor="text1"/>
              </w:rPr>
            </w:pPr>
          </w:p>
        </w:tc>
        <w:tc>
          <w:tcPr>
            <w:tcW w:w="3827" w:type="dxa"/>
          </w:tcPr>
          <w:p w14:paraId="7A74BAA8" w14:textId="77777777" w:rsidR="00CD6716" w:rsidRDefault="00CD6716" w:rsidP="006255E2">
            <w:pPr>
              <w:ind w:left="360"/>
              <w:rPr>
                <w:rFonts w:ascii="Arial" w:hAnsi="Arial" w:cs="Arial"/>
              </w:rPr>
            </w:pPr>
            <w:r>
              <w:rPr>
                <w:rFonts w:ascii="Arial" w:hAnsi="Arial" w:cs="Arial"/>
              </w:rPr>
              <w:t>Able to coach and mentor colleagues and staff</w:t>
            </w:r>
          </w:p>
          <w:p w14:paraId="08D89AD5" w14:textId="1D9042E2" w:rsidR="00CD6716" w:rsidRDefault="00CD6716" w:rsidP="006255E2">
            <w:pPr>
              <w:rPr>
                <w:rFonts w:ascii="Arial" w:hAnsi="Arial" w:cs="Arial"/>
                <w:b/>
                <w:color w:val="000000" w:themeColor="text1"/>
              </w:rPr>
            </w:pPr>
          </w:p>
          <w:p w14:paraId="42629624" w14:textId="3C48B4A7" w:rsidR="00810FCA" w:rsidRPr="006255E2" w:rsidRDefault="00810FCA" w:rsidP="006255E2">
            <w:pPr>
              <w:tabs>
                <w:tab w:val="left" w:pos="1128"/>
              </w:tabs>
              <w:rPr>
                <w:rFonts w:ascii="Arial" w:hAnsi="Arial" w:cs="Arial"/>
              </w:rPr>
            </w:pPr>
          </w:p>
        </w:tc>
        <w:tc>
          <w:tcPr>
            <w:tcW w:w="3969" w:type="dxa"/>
            <w:tcBorders>
              <w:right w:val="single" w:sz="24" w:space="0" w:color="auto"/>
            </w:tcBorders>
          </w:tcPr>
          <w:p w14:paraId="78B898CB" w14:textId="77777777" w:rsidR="00B976EF" w:rsidRPr="006255E2" w:rsidRDefault="00810FCA" w:rsidP="006255E2">
            <w:pPr>
              <w:ind w:left="360"/>
              <w:rPr>
                <w:rFonts w:ascii="Arial" w:hAnsi="Arial" w:cs="Arial"/>
                <w:b/>
                <w:color w:val="000000" w:themeColor="text1"/>
              </w:rPr>
            </w:pPr>
            <w:r w:rsidRPr="006255E2">
              <w:rPr>
                <w:rFonts w:ascii="Arial" w:hAnsi="Arial" w:cs="Arial"/>
                <w:color w:val="000000" w:themeColor="text1"/>
              </w:rPr>
              <w:t>Application / Interview /Assessment</w:t>
            </w:r>
          </w:p>
          <w:p w14:paraId="5CCAA585" w14:textId="77777777" w:rsidR="00810FCA" w:rsidRPr="00C15FFC" w:rsidRDefault="00810FCA" w:rsidP="006255E2">
            <w:pPr>
              <w:jc w:val="right"/>
              <w:rPr>
                <w:rFonts w:ascii="Arial" w:hAnsi="Arial" w:cs="Arial"/>
                <w:color w:val="000000" w:themeColor="text1"/>
              </w:rPr>
            </w:pPr>
          </w:p>
        </w:tc>
      </w:tr>
      <w:tr w:rsidR="00C15FFC" w:rsidRPr="00C15FFC" w14:paraId="2FEAC201" w14:textId="77777777" w:rsidTr="00371ACF">
        <w:tc>
          <w:tcPr>
            <w:tcW w:w="562" w:type="dxa"/>
            <w:vMerge/>
            <w:tcBorders>
              <w:left w:val="single" w:sz="24" w:space="0" w:color="auto"/>
            </w:tcBorders>
            <w:shd w:val="clear" w:color="auto" w:fill="D9D9D9" w:themeFill="background1" w:themeFillShade="D9"/>
          </w:tcPr>
          <w:p w14:paraId="690D5D5E" w14:textId="77777777" w:rsidR="00810FCA" w:rsidRPr="006255E2" w:rsidRDefault="00810FCA" w:rsidP="006255E2">
            <w:pPr>
              <w:ind w:left="360"/>
              <w:rPr>
                <w:rFonts w:ascii="Arial" w:hAnsi="Arial" w:cs="Arial"/>
                <w:b/>
                <w:color w:val="000000" w:themeColor="text1"/>
              </w:rPr>
            </w:pPr>
          </w:p>
        </w:tc>
        <w:tc>
          <w:tcPr>
            <w:tcW w:w="3251" w:type="dxa"/>
          </w:tcPr>
          <w:p w14:paraId="40C3DB9B" w14:textId="77777777" w:rsidR="00810FCA" w:rsidRPr="006255E2" w:rsidRDefault="00810FCA" w:rsidP="006255E2">
            <w:pPr>
              <w:ind w:left="360"/>
              <w:rPr>
                <w:rFonts w:ascii="Arial" w:hAnsi="Arial" w:cs="Arial"/>
                <w:color w:val="000000" w:themeColor="text1"/>
              </w:rPr>
            </w:pPr>
          </w:p>
          <w:p w14:paraId="4BAFA6B8" w14:textId="77777777" w:rsidR="00CD6716" w:rsidRDefault="00CD6716" w:rsidP="006255E2">
            <w:pPr>
              <w:ind w:left="360"/>
              <w:rPr>
                <w:rFonts w:ascii="Arial" w:hAnsi="Arial" w:cs="Arial"/>
              </w:rPr>
            </w:pPr>
            <w:r>
              <w:rPr>
                <w:rFonts w:ascii="Arial" w:hAnsi="Arial" w:cs="Arial"/>
              </w:rPr>
              <w:t xml:space="preserve">Practical experience of  assisting in the implementation of </w:t>
            </w:r>
            <w:r>
              <w:rPr>
                <w:rFonts w:ascii="Arial" w:hAnsi="Arial" w:cs="Arial"/>
              </w:rPr>
              <w:lastRenderedPageBreak/>
              <w:t>programmes to dispose of assets</w:t>
            </w:r>
          </w:p>
          <w:p w14:paraId="34CC97D6" w14:textId="77777777" w:rsidR="006D3690" w:rsidRPr="00C15FFC" w:rsidRDefault="006D3690" w:rsidP="006255E2">
            <w:pPr>
              <w:rPr>
                <w:rFonts w:ascii="Arial" w:hAnsi="Arial" w:cs="Arial"/>
                <w:color w:val="000000" w:themeColor="text1"/>
              </w:rPr>
            </w:pPr>
          </w:p>
        </w:tc>
        <w:tc>
          <w:tcPr>
            <w:tcW w:w="3827" w:type="dxa"/>
          </w:tcPr>
          <w:p w14:paraId="659D2ECF" w14:textId="77777777" w:rsidR="00CD6716" w:rsidRDefault="00CD6716" w:rsidP="006255E2">
            <w:pPr>
              <w:ind w:left="360"/>
              <w:rPr>
                <w:rFonts w:ascii="Arial" w:hAnsi="Arial" w:cs="Arial"/>
              </w:rPr>
            </w:pPr>
            <w:r>
              <w:rPr>
                <w:rFonts w:ascii="Arial" w:hAnsi="Arial" w:cs="Arial"/>
              </w:rPr>
              <w:lastRenderedPageBreak/>
              <w:t xml:space="preserve">Procurement procedures </w:t>
            </w:r>
          </w:p>
          <w:p w14:paraId="27E9AE02" w14:textId="77777777" w:rsidR="00810FCA" w:rsidRPr="00C15FFC" w:rsidRDefault="00810FCA" w:rsidP="006255E2">
            <w:pPr>
              <w:tabs>
                <w:tab w:val="left" w:pos="990"/>
              </w:tabs>
              <w:rPr>
                <w:rFonts w:ascii="Arial" w:hAnsi="Arial" w:cs="Arial"/>
                <w:color w:val="000000" w:themeColor="text1"/>
              </w:rPr>
            </w:pPr>
          </w:p>
        </w:tc>
        <w:tc>
          <w:tcPr>
            <w:tcW w:w="3827" w:type="dxa"/>
          </w:tcPr>
          <w:p w14:paraId="6576093D" w14:textId="77777777" w:rsidR="00CD6716" w:rsidRDefault="00CD6716" w:rsidP="006255E2">
            <w:pPr>
              <w:ind w:left="360"/>
              <w:rPr>
                <w:rFonts w:ascii="Arial" w:hAnsi="Arial" w:cs="Arial"/>
              </w:rPr>
            </w:pPr>
            <w:r>
              <w:rPr>
                <w:rFonts w:ascii="Arial" w:hAnsi="Arial" w:cs="Arial"/>
              </w:rPr>
              <w:t xml:space="preserve">Ability to build effective relationships negotiating and influencing as required </w:t>
            </w:r>
          </w:p>
          <w:p w14:paraId="4AC53E38" w14:textId="3C076DA1" w:rsidR="00CD6716" w:rsidRDefault="00CD6716" w:rsidP="006255E2">
            <w:pPr>
              <w:rPr>
                <w:rFonts w:ascii="Arial" w:hAnsi="Arial" w:cs="Arial"/>
                <w:b/>
                <w:color w:val="000000" w:themeColor="text1"/>
              </w:rPr>
            </w:pPr>
          </w:p>
          <w:p w14:paraId="040596C7" w14:textId="77777777" w:rsidR="00810FCA" w:rsidRPr="00CD6716" w:rsidRDefault="00810FCA" w:rsidP="006255E2">
            <w:pPr>
              <w:ind w:left="720"/>
              <w:rPr>
                <w:rFonts w:ascii="Arial" w:hAnsi="Arial" w:cs="Arial"/>
              </w:rPr>
            </w:pPr>
          </w:p>
        </w:tc>
        <w:tc>
          <w:tcPr>
            <w:tcW w:w="3969" w:type="dxa"/>
            <w:tcBorders>
              <w:right w:val="single" w:sz="24" w:space="0" w:color="auto"/>
            </w:tcBorders>
          </w:tcPr>
          <w:p w14:paraId="0BF0CCBA" w14:textId="77777777" w:rsidR="00810FCA" w:rsidRPr="006255E2" w:rsidRDefault="00810FCA" w:rsidP="006255E2">
            <w:pPr>
              <w:ind w:left="360"/>
              <w:rPr>
                <w:rFonts w:ascii="Arial" w:hAnsi="Arial" w:cs="Arial"/>
                <w:b/>
                <w:color w:val="000000" w:themeColor="text1"/>
              </w:rPr>
            </w:pPr>
            <w:r w:rsidRPr="006255E2">
              <w:rPr>
                <w:rFonts w:ascii="Arial" w:hAnsi="Arial" w:cs="Arial"/>
                <w:color w:val="000000" w:themeColor="text1"/>
              </w:rPr>
              <w:t>Application / Interview /Assessment</w:t>
            </w:r>
          </w:p>
        </w:tc>
      </w:tr>
      <w:tr w:rsidR="00C15FFC" w:rsidRPr="00C15FFC" w14:paraId="54B322EF" w14:textId="77777777" w:rsidTr="005407D3">
        <w:tc>
          <w:tcPr>
            <w:tcW w:w="562" w:type="dxa"/>
            <w:vMerge/>
            <w:tcBorders>
              <w:left w:val="single" w:sz="24" w:space="0" w:color="auto"/>
              <w:bottom w:val="single" w:sz="4" w:space="0" w:color="auto"/>
            </w:tcBorders>
            <w:shd w:val="clear" w:color="auto" w:fill="D9D9D9" w:themeFill="background1" w:themeFillShade="D9"/>
          </w:tcPr>
          <w:p w14:paraId="5C21704F" w14:textId="77777777" w:rsidR="00810FCA" w:rsidRPr="006255E2" w:rsidRDefault="00810FCA" w:rsidP="006255E2">
            <w:pPr>
              <w:ind w:left="360"/>
              <w:rPr>
                <w:rFonts w:ascii="Arial" w:hAnsi="Arial" w:cs="Arial"/>
                <w:b/>
                <w:color w:val="000000" w:themeColor="text1"/>
              </w:rPr>
            </w:pPr>
          </w:p>
        </w:tc>
        <w:tc>
          <w:tcPr>
            <w:tcW w:w="3251" w:type="dxa"/>
            <w:tcBorders>
              <w:bottom w:val="single" w:sz="4" w:space="0" w:color="auto"/>
            </w:tcBorders>
          </w:tcPr>
          <w:p w14:paraId="09DE7FA3" w14:textId="77777777" w:rsidR="00810FCA" w:rsidRPr="006255E2" w:rsidRDefault="00810FCA" w:rsidP="006255E2">
            <w:pPr>
              <w:ind w:left="360"/>
              <w:rPr>
                <w:rFonts w:ascii="Arial" w:hAnsi="Arial" w:cs="Arial"/>
                <w:b/>
                <w:color w:val="000000" w:themeColor="text1"/>
              </w:rPr>
            </w:pPr>
          </w:p>
          <w:p w14:paraId="709FD75A" w14:textId="77777777" w:rsidR="00CD6716" w:rsidRDefault="00CD6716" w:rsidP="006255E2">
            <w:pPr>
              <w:ind w:left="360"/>
              <w:rPr>
                <w:rFonts w:ascii="Arial" w:hAnsi="Arial" w:cs="Arial"/>
              </w:rPr>
            </w:pPr>
            <w:r>
              <w:rPr>
                <w:rFonts w:ascii="Arial" w:hAnsi="Arial" w:cs="Arial"/>
              </w:rPr>
              <w:t>Acquisition of assets by private treaty and through compulsory purchase powers</w:t>
            </w:r>
          </w:p>
          <w:p w14:paraId="37D34A23" w14:textId="77777777" w:rsidR="00810FCA" w:rsidRPr="00C15FFC" w:rsidRDefault="00810FCA" w:rsidP="006255E2">
            <w:pPr>
              <w:rPr>
                <w:rFonts w:ascii="Arial" w:hAnsi="Arial" w:cs="Arial"/>
                <w:b/>
                <w:color w:val="000000" w:themeColor="text1"/>
              </w:rPr>
            </w:pPr>
          </w:p>
        </w:tc>
        <w:tc>
          <w:tcPr>
            <w:tcW w:w="3827" w:type="dxa"/>
            <w:tcBorders>
              <w:bottom w:val="single" w:sz="4" w:space="0" w:color="auto"/>
            </w:tcBorders>
          </w:tcPr>
          <w:p w14:paraId="22C22EF2" w14:textId="77777777" w:rsidR="00CD6716" w:rsidRDefault="00CD6716" w:rsidP="006255E2">
            <w:pPr>
              <w:ind w:left="360"/>
              <w:rPr>
                <w:rFonts w:ascii="Arial" w:hAnsi="Arial" w:cs="Arial"/>
              </w:rPr>
            </w:pPr>
            <w:r>
              <w:rPr>
                <w:rFonts w:ascii="Arial" w:hAnsi="Arial" w:cs="Arial"/>
              </w:rPr>
              <w:t xml:space="preserve">Compliance with best value principles and s123 Local Government Act 1972 </w:t>
            </w:r>
          </w:p>
          <w:p w14:paraId="3FCFE3DA" w14:textId="77777777" w:rsidR="00810FCA" w:rsidRPr="00C15FFC" w:rsidRDefault="00810FCA" w:rsidP="006255E2">
            <w:pPr>
              <w:jc w:val="center"/>
              <w:rPr>
                <w:rFonts w:ascii="Arial" w:hAnsi="Arial" w:cs="Arial"/>
                <w:color w:val="000000" w:themeColor="text1"/>
              </w:rPr>
            </w:pPr>
          </w:p>
        </w:tc>
        <w:tc>
          <w:tcPr>
            <w:tcW w:w="3827" w:type="dxa"/>
            <w:tcBorders>
              <w:bottom w:val="single" w:sz="4" w:space="0" w:color="auto"/>
            </w:tcBorders>
          </w:tcPr>
          <w:p w14:paraId="3B552592" w14:textId="77777777" w:rsidR="00CD6716" w:rsidRDefault="00CD6716" w:rsidP="006255E2">
            <w:pPr>
              <w:ind w:left="360"/>
              <w:rPr>
                <w:rFonts w:ascii="Arial" w:hAnsi="Arial" w:cs="Arial"/>
              </w:rPr>
            </w:pPr>
            <w:r>
              <w:rPr>
                <w:rFonts w:ascii="Arial" w:hAnsi="Arial" w:cs="Arial"/>
              </w:rPr>
              <w:t>Highly developed interpersonal skills with ability to articulate complex information</w:t>
            </w:r>
          </w:p>
          <w:p w14:paraId="2564F272" w14:textId="0845E22B" w:rsidR="00810FCA" w:rsidRPr="00C15FFC" w:rsidRDefault="00810FCA" w:rsidP="006255E2">
            <w:pPr>
              <w:rPr>
                <w:rFonts w:ascii="Arial" w:hAnsi="Arial" w:cs="Arial"/>
                <w:color w:val="000000" w:themeColor="text1"/>
              </w:rPr>
            </w:pPr>
          </w:p>
        </w:tc>
        <w:tc>
          <w:tcPr>
            <w:tcW w:w="3969" w:type="dxa"/>
            <w:tcBorders>
              <w:bottom w:val="single" w:sz="4" w:space="0" w:color="auto"/>
              <w:right w:val="single" w:sz="24" w:space="0" w:color="auto"/>
            </w:tcBorders>
          </w:tcPr>
          <w:p w14:paraId="2CB5C77F" w14:textId="77777777" w:rsidR="00810FCA" w:rsidRPr="006255E2" w:rsidRDefault="00810FCA" w:rsidP="006255E2">
            <w:pPr>
              <w:ind w:left="360"/>
              <w:rPr>
                <w:rFonts w:ascii="Arial" w:hAnsi="Arial" w:cs="Arial"/>
                <w:b/>
                <w:color w:val="000000" w:themeColor="text1"/>
              </w:rPr>
            </w:pPr>
            <w:r w:rsidRPr="006255E2">
              <w:rPr>
                <w:rFonts w:ascii="Arial" w:hAnsi="Arial" w:cs="Arial"/>
                <w:color w:val="000000" w:themeColor="text1"/>
              </w:rPr>
              <w:t>Application / Interview /Assessment</w:t>
            </w:r>
          </w:p>
        </w:tc>
      </w:tr>
      <w:tr w:rsidR="00CD6716" w:rsidRPr="00C15FFC" w14:paraId="4DA0F59D" w14:textId="77777777" w:rsidTr="005407D3">
        <w:tc>
          <w:tcPr>
            <w:tcW w:w="562" w:type="dxa"/>
            <w:tcBorders>
              <w:left w:val="single" w:sz="24" w:space="0" w:color="auto"/>
              <w:bottom w:val="single" w:sz="4" w:space="0" w:color="auto"/>
            </w:tcBorders>
            <w:shd w:val="clear" w:color="auto" w:fill="D9D9D9" w:themeFill="background1" w:themeFillShade="D9"/>
          </w:tcPr>
          <w:p w14:paraId="6B62A4BB" w14:textId="77777777" w:rsidR="00CD6716" w:rsidRPr="006255E2" w:rsidRDefault="00CD6716" w:rsidP="006255E2">
            <w:pPr>
              <w:ind w:left="360"/>
              <w:rPr>
                <w:rFonts w:ascii="Arial" w:hAnsi="Arial" w:cs="Arial"/>
                <w:b/>
                <w:color w:val="000000" w:themeColor="text1"/>
              </w:rPr>
            </w:pPr>
          </w:p>
        </w:tc>
        <w:tc>
          <w:tcPr>
            <w:tcW w:w="3251" w:type="dxa"/>
            <w:tcBorders>
              <w:bottom w:val="single" w:sz="4" w:space="0" w:color="auto"/>
            </w:tcBorders>
          </w:tcPr>
          <w:p w14:paraId="768C73DD" w14:textId="0545E3B1" w:rsidR="00CD6716" w:rsidRDefault="00CD6716" w:rsidP="006255E2">
            <w:pPr>
              <w:ind w:left="360"/>
              <w:rPr>
                <w:rFonts w:ascii="Arial" w:hAnsi="Arial" w:cs="Arial"/>
              </w:rPr>
            </w:pPr>
            <w:r>
              <w:rPr>
                <w:rFonts w:ascii="Arial" w:hAnsi="Arial" w:cs="Arial"/>
              </w:rPr>
              <w:t>Experience of producing asset valuations for financial accounting purpose and buildings insurance reinstatement valuations complying with RICS and CIPFA guidance Project management methodology and processes</w:t>
            </w:r>
          </w:p>
          <w:p w14:paraId="42567D4A" w14:textId="39252F7E" w:rsidR="00CD6716" w:rsidRPr="00C15FFC" w:rsidRDefault="00CD6716" w:rsidP="006255E2">
            <w:pPr>
              <w:rPr>
                <w:rFonts w:ascii="Arial" w:hAnsi="Arial" w:cs="Arial"/>
                <w:b/>
                <w:color w:val="000000" w:themeColor="text1"/>
              </w:rPr>
            </w:pPr>
          </w:p>
        </w:tc>
        <w:tc>
          <w:tcPr>
            <w:tcW w:w="3827" w:type="dxa"/>
            <w:tcBorders>
              <w:bottom w:val="single" w:sz="4" w:space="0" w:color="auto"/>
            </w:tcBorders>
          </w:tcPr>
          <w:p w14:paraId="3A1B1A11" w14:textId="2742F2CE" w:rsidR="00CD6716" w:rsidRDefault="008E1EBF" w:rsidP="006255E2">
            <w:pPr>
              <w:ind w:left="360"/>
              <w:rPr>
                <w:rFonts w:ascii="Arial" w:hAnsi="Arial" w:cs="Arial"/>
              </w:rPr>
            </w:pPr>
            <w:r>
              <w:rPr>
                <w:rFonts w:ascii="Arial" w:hAnsi="Arial" w:cs="Arial"/>
              </w:rPr>
              <w:t xml:space="preserve">Compliance with planning </w:t>
            </w:r>
            <w:r w:rsidR="00CD6716">
              <w:rPr>
                <w:rFonts w:ascii="Arial" w:hAnsi="Arial" w:cs="Arial"/>
              </w:rPr>
              <w:t xml:space="preserve"> legislation </w:t>
            </w:r>
          </w:p>
          <w:p w14:paraId="0B115455" w14:textId="77777777" w:rsidR="00CD6716" w:rsidRPr="00C15FFC" w:rsidRDefault="00CD6716" w:rsidP="006255E2">
            <w:pPr>
              <w:jc w:val="center"/>
              <w:rPr>
                <w:rFonts w:ascii="Arial" w:hAnsi="Arial" w:cs="Arial"/>
                <w:color w:val="000000" w:themeColor="text1"/>
              </w:rPr>
            </w:pPr>
          </w:p>
        </w:tc>
        <w:tc>
          <w:tcPr>
            <w:tcW w:w="3827" w:type="dxa"/>
            <w:tcBorders>
              <w:bottom w:val="single" w:sz="4" w:space="0" w:color="auto"/>
            </w:tcBorders>
          </w:tcPr>
          <w:p w14:paraId="32DCE931" w14:textId="536050BF" w:rsidR="00CD6716" w:rsidRPr="006255E2" w:rsidRDefault="00CD6716" w:rsidP="006255E2">
            <w:pPr>
              <w:ind w:left="360"/>
              <w:rPr>
                <w:rFonts w:ascii="Arial" w:hAnsi="Arial" w:cs="Arial"/>
                <w:color w:val="000000" w:themeColor="text1"/>
              </w:rPr>
            </w:pPr>
            <w:r w:rsidRPr="006255E2">
              <w:rPr>
                <w:rFonts w:ascii="Arial" w:hAnsi="Arial" w:cs="Arial"/>
              </w:rPr>
              <w:t>Ability to produce clear, concise reports and management information (formal and informal)</w:t>
            </w:r>
          </w:p>
        </w:tc>
        <w:tc>
          <w:tcPr>
            <w:tcW w:w="3969" w:type="dxa"/>
            <w:tcBorders>
              <w:bottom w:val="single" w:sz="4" w:space="0" w:color="auto"/>
              <w:right w:val="single" w:sz="24" w:space="0" w:color="auto"/>
            </w:tcBorders>
          </w:tcPr>
          <w:p w14:paraId="5FEACC00" w14:textId="77777777" w:rsidR="00CD6716" w:rsidRPr="006255E2" w:rsidRDefault="00CD6716" w:rsidP="006255E2">
            <w:pPr>
              <w:ind w:left="360"/>
              <w:rPr>
                <w:rFonts w:ascii="Arial" w:hAnsi="Arial" w:cs="Arial"/>
                <w:color w:val="000000" w:themeColor="text1"/>
              </w:rPr>
            </w:pPr>
          </w:p>
        </w:tc>
      </w:tr>
      <w:tr w:rsidR="00CD6716" w:rsidRPr="00C15FFC" w14:paraId="6B4D3A5A" w14:textId="77777777" w:rsidTr="005407D3">
        <w:tc>
          <w:tcPr>
            <w:tcW w:w="562" w:type="dxa"/>
            <w:tcBorders>
              <w:left w:val="single" w:sz="24" w:space="0" w:color="auto"/>
              <w:bottom w:val="single" w:sz="4" w:space="0" w:color="auto"/>
            </w:tcBorders>
            <w:shd w:val="clear" w:color="auto" w:fill="D9D9D9" w:themeFill="background1" w:themeFillShade="D9"/>
          </w:tcPr>
          <w:p w14:paraId="660517F7" w14:textId="77777777" w:rsidR="00CD6716" w:rsidRPr="006255E2" w:rsidRDefault="00CD6716" w:rsidP="006255E2">
            <w:pPr>
              <w:ind w:left="360"/>
              <w:rPr>
                <w:rFonts w:ascii="Arial" w:hAnsi="Arial" w:cs="Arial"/>
                <w:b/>
                <w:color w:val="000000" w:themeColor="text1"/>
              </w:rPr>
            </w:pPr>
          </w:p>
        </w:tc>
        <w:tc>
          <w:tcPr>
            <w:tcW w:w="3251" w:type="dxa"/>
            <w:tcBorders>
              <w:bottom w:val="single" w:sz="4" w:space="0" w:color="auto"/>
            </w:tcBorders>
          </w:tcPr>
          <w:p w14:paraId="6C755D0F" w14:textId="77777777" w:rsidR="00CD6716" w:rsidRPr="006255E2" w:rsidRDefault="00CD6716" w:rsidP="006255E2">
            <w:pPr>
              <w:ind w:left="360"/>
              <w:rPr>
                <w:rFonts w:ascii="Arial" w:hAnsi="Arial" w:cs="Arial"/>
                <w:b/>
                <w:color w:val="000000" w:themeColor="text1"/>
              </w:rPr>
            </w:pPr>
          </w:p>
        </w:tc>
        <w:tc>
          <w:tcPr>
            <w:tcW w:w="3827" w:type="dxa"/>
            <w:tcBorders>
              <w:bottom w:val="single" w:sz="4" w:space="0" w:color="auto"/>
            </w:tcBorders>
          </w:tcPr>
          <w:p w14:paraId="2DCB4675" w14:textId="77777777" w:rsidR="00CD6716" w:rsidRDefault="00CD6716" w:rsidP="006255E2">
            <w:pPr>
              <w:ind w:left="360"/>
              <w:rPr>
                <w:rFonts w:ascii="Arial" w:hAnsi="Arial" w:cs="Arial"/>
              </w:rPr>
            </w:pPr>
            <w:r>
              <w:rPr>
                <w:rFonts w:ascii="Arial" w:hAnsi="Arial" w:cs="Arial"/>
              </w:rPr>
              <w:t xml:space="preserve">Principles of property development  to  support delivery of regeneration projects, analysis of financial development appraisals </w:t>
            </w:r>
          </w:p>
          <w:p w14:paraId="6D7FEBBA" w14:textId="77777777" w:rsidR="00CD6716" w:rsidRPr="00C15FFC" w:rsidRDefault="00CD6716" w:rsidP="006255E2">
            <w:pPr>
              <w:jc w:val="center"/>
              <w:rPr>
                <w:rFonts w:ascii="Arial" w:hAnsi="Arial" w:cs="Arial"/>
                <w:color w:val="000000" w:themeColor="text1"/>
              </w:rPr>
            </w:pPr>
          </w:p>
        </w:tc>
        <w:tc>
          <w:tcPr>
            <w:tcW w:w="3827" w:type="dxa"/>
            <w:tcBorders>
              <w:bottom w:val="single" w:sz="4" w:space="0" w:color="auto"/>
            </w:tcBorders>
          </w:tcPr>
          <w:p w14:paraId="5F833255" w14:textId="7F917656" w:rsidR="00CD6716" w:rsidRPr="006255E2" w:rsidRDefault="00CD6716" w:rsidP="006255E2">
            <w:pPr>
              <w:ind w:left="360"/>
              <w:rPr>
                <w:rFonts w:ascii="Arial" w:hAnsi="Arial" w:cs="Arial"/>
                <w:color w:val="000000" w:themeColor="text1"/>
              </w:rPr>
            </w:pPr>
            <w:r w:rsidRPr="006255E2">
              <w:rPr>
                <w:rFonts w:ascii="Arial" w:hAnsi="Arial" w:cs="Arial"/>
              </w:rPr>
              <w:t>Use of estate management software packages</w:t>
            </w:r>
          </w:p>
        </w:tc>
        <w:tc>
          <w:tcPr>
            <w:tcW w:w="3969" w:type="dxa"/>
            <w:tcBorders>
              <w:bottom w:val="single" w:sz="4" w:space="0" w:color="auto"/>
              <w:right w:val="single" w:sz="24" w:space="0" w:color="auto"/>
            </w:tcBorders>
          </w:tcPr>
          <w:p w14:paraId="472ED925" w14:textId="77777777" w:rsidR="00CD6716" w:rsidRPr="006255E2" w:rsidRDefault="00CD6716" w:rsidP="006255E2">
            <w:pPr>
              <w:ind w:left="360"/>
              <w:rPr>
                <w:rFonts w:ascii="Arial" w:hAnsi="Arial" w:cs="Arial"/>
                <w:color w:val="000000" w:themeColor="text1"/>
              </w:rPr>
            </w:pPr>
          </w:p>
        </w:tc>
      </w:tr>
      <w:tr w:rsidR="00C15FFC" w:rsidRPr="00C15FFC" w14:paraId="5AF33788"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775015D2"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566201D0" w14:textId="77777777" w:rsidR="00810FCA" w:rsidRPr="00C15FFC" w:rsidRDefault="00810FCA" w:rsidP="00810FCA">
            <w:pPr>
              <w:rPr>
                <w:rFonts w:ascii="Arial" w:hAnsi="Arial" w:cs="Arial"/>
                <w:b/>
                <w:color w:val="000000" w:themeColor="text1"/>
              </w:rPr>
            </w:pPr>
          </w:p>
          <w:p w14:paraId="08EC7164" w14:textId="77777777" w:rsidR="00810FCA" w:rsidRPr="00C15FFC" w:rsidRDefault="00810FCA" w:rsidP="00810FCA">
            <w:pPr>
              <w:rPr>
                <w:rFonts w:ascii="Arial" w:hAnsi="Arial" w:cs="Arial"/>
                <w:b/>
                <w:color w:val="000000" w:themeColor="text1"/>
              </w:rPr>
            </w:pPr>
          </w:p>
        </w:tc>
        <w:tc>
          <w:tcPr>
            <w:tcW w:w="3827" w:type="dxa"/>
            <w:tcBorders>
              <w:top w:val="single" w:sz="18" w:space="0" w:color="auto"/>
            </w:tcBorders>
          </w:tcPr>
          <w:p w14:paraId="71C6C139" w14:textId="77777777" w:rsidR="00810FCA" w:rsidRPr="00C15FFC" w:rsidRDefault="00810FCA" w:rsidP="00810FCA">
            <w:pPr>
              <w:rPr>
                <w:rFonts w:ascii="Arial" w:hAnsi="Arial" w:cs="Arial"/>
                <w:color w:val="000000" w:themeColor="text1"/>
              </w:rPr>
            </w:pPr>
          </w:p>
        </w:tc>
        <w:tc>
          <w:tcPr>
            <w:tcW w:w="3827" w:type="dxa"/>
            <w:tcBorders>
              <w:top w:val="single" w:sz="18" w:space="0" w:color="auto"/>
            </w:tcBorders>
          </w:tcPr>
          <w:p w14:paraId="70EF94E0"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322F483E"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74F05B69" w14:textId="77777777" w:rsidTr="00371ACF">
        <w:tc>
          <w:tcPr>
            <w:tcW w:w="562" w:type="dxa"/>
            <w:vMerge/>
            <w:tcBorders>
              <w:left w:val="single" w:sz="24" w:space="0" w:color="auto"/>
            </w:tcBorders>
            <w:shd w:val="clear" w:color="auto" w:fill="D9D9D9" w:themeFill="background1" w:themeFillShade="D9"/>
          </w:tcPr>
          <w:p w14:paraId="3FA64169" w14:textId="77777777" w:rsidR="00810FCA" w:rsidRPr="00C15FFC" w:rsidRDefault="00810FCA" w:rsidP="00810FCA">
            <w:pPr>
              <w:rPr>
                <w:rFonts w:ascii="Arial" w:hAnsi="Arial" w:cs="Arial"/>
                <w:b/>
                <w:color w:val="000000" w:themeColor="text1"/>
              </w:rPr>
            </w:pPr>
          </w:p>
        </w:tc>
        <w:tc>
          <w:tcPr>
            <w:tcW w:w="3251" w:type="dxa"/>
          </w:tcPr>
          <w:p w14:paraId="68282D49" w14:textId="77777777" w:rsidR="00810FCA" w:rsidRPr="00C15FFC" w:rsidRDefault="00810FCA" w:rsidP="00810FCA">
            <w:pPr>
              <w:rPr>
                <w:rFonts w:ascii="Arial" w:hAnsi="Arial" w:cs="Arial"/>
                <w:b/>
                <w:color w:val="000000" w:themeColor="text1"/>
              </w:rPr>
            </w:pPr>
          </w:p>
          <w:p w14:paraId="685E490C" w14:textId="77777777" w:rsidR="00810FCA" w:rsidRPr="00C15FFC" w:rsidRDefault="00810FCA" w:rsidP="00810FCA">
            <w:pPr>
              <w:rPr>
                <w:rFonts w:ascii="Arial" w:hAnsi="Arial" w:cs="Arial"/>
                <w:b/>
                <w:color w:val="000000" w:themeColor="text1"/>
              </w:rPr>
            </w:pPr>
          </w:p>
        </w:tc>
        <w:tc>
          <w:tcPr>
            <w:tcW w:w="3827" w:type="dxa"/>
          </w:tcPr>
          <w:p w14:paraId="0425310C" w14:textId="77777777" w:rsidR="00810FCA" w:rsidRPr="00C15FFC" w:rsidRDefault="00810FCA" w:rsidP="00810FCA">
            <w:pPr>
              <w:rPr>
                <w:rFonts w:ascii="Arial" w:hAnsi="Arial" w:cs="Arial"/>
                <w:b/>
                <w:color w:val="000000" w:themeColor="text1"/>
              </w:rPr>
            </w:pPr>
          </w:p>
        </w:tc>
        <w:tc>
          <w:tcPr>
            <w:tcW w:w="3827" w:type="dxa"/>
          </w:tcPr>
          <w:p w14:paraId="21D74B1D"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5B696263"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D36CD24" w14:textId="77777777" w:rsidTr="00371ACF">
        <w:tc>
          <w:tcPr>
            <w:tcW w:w="562" w:type="dxa"/>
            <w:vMerge/>
            <w:tcBorders>
              <w:left w:val="single" w:sz="24" w:space="0" w:color="auto"/>
            </w:tcBorders>
            <w:shd w:val="clear" w:color="auto" w:fill="D9D9D9" w:themeFill="background1" w:themeFillShade="D9"/>
          </w:tcPr>
          <w:p w14:paraId="43EFB71E" w14:textId="77777777" w:rsidR="00810FCA" w:rsidRPr="00C15FFC" w:rsidRDefault="00810FCA" w:rsidP="00810FCA">
            <w:pPr>
              <w:rPr>
                <w:rFonts w:ascii="Arial" w:hAnsi="Arial" w:cs="Arial"/>
                <w:b/>
                <w:color w:val="000000" w:themeColor="text1"/>
              </w:rPr>
            </w:pPr>
          </w:p>
        </w:tc>
        <w:tc>
          <w:tcPr>
            <w:tcW w:w="3251" w:type="dxa"/>
          </w:tcPr>
          <w:p w14:paraId="5E50C9FF" w14:textId="77777777" w:rsidR="00810FCA" w:rsidRPr="00C15FFC" w:rsidRDefault="00810FCA" w:rsidP="00810FCA">
            <w:pPr>
              <w:rPr>
                <w:rFonts w:ascii="Arial" w:hAnsi="Arial" w:cs="Arial"/>
                <w:b/>
                <w:color w:val="000000" w:themeColor="text1"/>
              </w:rPr>
            </w:pPr>
          </w:p>
          <w:p w14:paraId="5C621C25" w14:textId="77777777" w:rsidR="00810FCA" w:rsidRPr="00C15FFC" w:rsidRDefault="00810FCA" w:rsidP="00810FCA">
            <w:pPr>
              <w:rPr>
                <w:rFonts w:ascii="Arial" w:hAnsi="Arial" w:cs="Arial"/>
                <w:b/>
                <w:color w:val="000000" w:themeColor="text1"/>
              </w:rPr>
            </w:pPr>
          </w:p>
        </w:tc>
        <w:tc>
          <w:tcPr>
            <w:tcW w:w="3827" w:type="dxa"/>
          </w:tcPr>
          <w:p w14:paraId="3ADE8F7C" w14:textId="77777777" w:rsidR="00810FCA" w:rsidRPr="00C15FFC" w:rsidRDefault="00810FCA" w:rsidP="00810FCA">
            <w:pPr>
              <w:rPr>
                <w:rFonts w:ascii="Arial" w:hAnsi="Arial" w:cs="Arial"/>
                <w:b/>
                <w:color w:val="000000" w:themeColor="text1"/>
              </w:rPr>
            </w:pPr>
          </w:p>
        </w:tc>
        <w:tc>
          <w:tcPr>
            <w:tcW w:w="3827" w:type="dxa"/>
          </w:tcPr>
          <w:p w14:paraId="07334BF0"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55F4D907"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3C6C117" w14:textId="77777777" w:rsidTr="00371ACF">
        <w:tc>
          <w:tcPr>
            <w:tcW w:w="562" w:type="dxa"/>
            <w:vMerge/>
            <w:tcBorders>
              <w:left w:val="single" w:sz="24" w:space="0" w:color="auto"/>
            </w:tcBorders>
            <w:shd w:val="clear" w:color="auto" w:fill="D9D9D9" w:themeFill="background1" w:themeFillShade="D9"/>
          </w:tcPr>
          <w:p w14:paraId="2A68B1A0" w14:textId="77777777" w:rsidR="00810FCA" w:rsidRPr="00C15FFC" w:rsidRDefault="00810FCA" w:rsidP="00810FCA">
            <w:pPr>
              <w:rPr>
                <w:rFonts w:ascii="Arial" w:hAnsi="Arial" w:cs="Arial"/>
                <w:b/>
                <w:color w:val="000000" w:themeColor="text1"/>
              </w:rPr>
            </w:pPr>
          </w:p>
        </w:tc>
        <w:tc>
          <w:tcPr>
            <w:tcW w:w="3251" w:type="dxa"/>
          </w:tcPr>
          <w:p w14:paraId="0D730EE9" w14:textId="77777777" w:rsidR="00810FCA" w:rsidRPr="00C15FFC" w:rsidRDefault="00810FCA" w:rsidP="00810FCA">
            <w:pPr>
              <w:rPr>
                <w:rFonts w:ascii="Arial" w:hAnsi="Arial" w:cs="Arial"/>
                <w:b/>
                <w:color w:val="000000" w:themeColor="text1"/>
              </w:rPr>
            </w:pPr>
          </w:p>
          <w:p w14:paraId="120FB493" w14:textId="77777777" w:rsidR="00810FCA" w:rsidRPr="00C15FFC" w:rsidRDefault="00810FCA" w:rsidP="00810FCA">
            <w:pPr>
              <w:rPr>
                <w:rFonts w:ascii="Arial" w:hAnsi="Arial" w:cs="Arial"/>
                <w:b/>
                <w:color w:val="000000" w:themeColor="text1"/>
              </w:rPr>
            </w:pPr>
          </w:p>
        </w:tc>
        <w:tc>
          <w:tcPr>
            <w:tcW w:w="3827" w:type="dxa"/>
          </w:tcPr>
          <w:p w14:paraId="7F8F1A27" w14:textId="77777777" w:rsidR="00810FCA" w:rsidRPr="00C15FFC" w:rsidRDefault="00810FCA" w:rsidP="00810FCA">
            <w:pPr>
              <w:rPr>
                <w:rFonts w:ascii="Arial" w:hAnsi="Arial" w:cs="Arial"/>
                <w:b/>
                <w:color w:val="000000" w:themeColor="text1"/>
              </w:rPr>
            </w:pPr>
          </w:p>
        </w:tc>
        <w:tc>
          <w:tcPr>
            <w:tcW w:w="3827" w:type="dxa"/>
          </w:tcPr>
          <w:p w14:paraId="2FEB578F"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28AD97F"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1E2206FE" w14:textId="77777777" w:rsidTr="00371ACF">
        <w:tc>
          <w:tcPr>
            <w:tcW w:w="562" w:type="dxa"/>
            <w:vMerge/>
            <w:tcBorders>
              <w:left w:val="single" w:sz="24" w:space="0" w:color="auto"/>
            </w:tcBorders>
            <w:shd w:val="clear" w:color="auto" w:fill="D9D9D9" w:themeFill="background1" w:themeFillShade="D9"/>
          </w:tcPr>
          <w:p w14:paraId="0AEA7530" w14:textId="77777777" w:rsidR="00810FCA" w:rsidRPr="00C15FFC" w:rsidRDefault="00810FCA" w:rsidP="00810FCA">
            <w:pPr>
              <w:rPr>
                <w:rFonts w:ascii="Arial" w:hAnsi="Arial" w:cs="Arial"/>
                <w:b/>
                <w:color w:val="000000" w:themeColor="text1"/>
              </w:rPr>
            </w:pPr>
          </w:p>
        </w:tc>
        <w:tc>
          <w:tcPr>
            <w:tcW w:w="3251" w:type="dxa"/>
          </w:tcPr>
          <w:p w14:paraId="5F9E6024" w14:textId="77777777" w:rsidR="00810FCA" w:rsidRPr="00C15FFC" w:rsidRDefault="00810FCA" w:rsidP="00810FCA">
            <w:pPr>
              <w:rPr>
                <w:rFonts w:ascii="Arial" w:hAnsi="Arial" w:cs="Arial"/>
                <w:b/>
                <w:color w:val="000000" w:themeColor="text1"/>
              </w:rPr>
            </w:pPr>
          </w:p>
          <w:p w14:paraId="59DB3DA3" w14:textId="77777777" w:rsidR="00810FCA" w:rsidRPr="00C15FFC" w:rsidRDefault="00810FCA" w:rsidP="00810FCA">
            <w:pPr>
              <w:rPr>
                <w:rFonts w:ascii="Arial" w:hAnsi="Arial" w:cs="Arial"/>
                <w:b/>
                <w:color w:val="000000" w:themeColor="text1"/>
              </w:rPr>
            </w:pPr>
          </w:p>
        </w:tc>
        <w:tc>
          <w:tcPr>
            <w:tcW w:w="3827" w:type="dxa"/>
          </w:tcPr>
          <w:p w14:paraId="4AD87A05" w14:textId="77777777" w:rsidR="00810FCA" w:rsidRPr="00C15FFC" w:rsidRDefault="00810FCA" w:rsidP="00810FCA">
            <w:pPr>
              <w:rPr>
                <w:rFonts w:ascii="Arial" w:hAnsi="Arial" w:cs="Arial"/>
                <w:b/>
                <w:color w:val="000000" w:themeColor="text1"/>
              </w:rPr>
            </w:pPr>
          </w:p>
        </w:tc>
        <w:tc>
          <w:tcPr>
            <w:tcW w:w="3827" w:type="dxa"/>
          </w:tcPr>
          <w:p w14:paraId="6DCDE98E"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0F85E154"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7FE32250" w14:textId="77777777" w:rsidTr="00371ACF">
        <w:tc>
          <w:tcPr>
            <w:tcW w:w="562" w:type="dxa"/>
            <w:vMerge/>
            <w:tcBorders>
              <w:left w:val="single" w:sz="24" w:space="0" w:color="auto"/>
              <w:bottom w:val="single" w:sz="24" w:space="0" w:color="auto"/>
            </w:tcBorders>
            <w:shd w:val="clear" w:color="auto" w:fill="D9D9D9" w:themeFill="background1" w:themeFillShade="D9"/>
          </w:tcPr>
          <w:p w14:paraId="1A730FF3" w14:textId="77777777" w:rsidR="00810FCA" w:rsidRPr="00C15FFC" w:rsidRDefault="00810FCA" w:rsidP="00810FCA">
            <w:pPr>
              <w:rPr>
                <w:rFonts w:ascii="Arial" w:hAnsi="Arial" w:cs="Arial"/>
                <w:b/>
                <w:color w:val="000000" w:themeColor="text1"/>
              </w:rPr>
            </w:pPr>
          </w:p>
        </w:tc>
        <w:tc>
          <w:tcPr>
            <w:tcW w:w="3251" w:type="dxa"/>
            <w:tcBorders>
              <w:bottom w:val="single" w:sz="24" w:space="0" w:color="auto"/>
            </w:tcBorders>
          </w:tcPr>
          <w:p w14:paraId="4B37904E" w14:textId="77777777" w:rsidR="00810FCA" w:rsidRPr="00C15FFC" w:rsidRDefault="00810FCA" w:rsidP="00810FCA">
            <w:pPr>
              <w:rPr>
                <w:rFonts w:ascii="Arial" w:hAnsi="Arial" w:cs="Arial"/>
                <w:b/>
                <w:color w:val="000000" w:themeColor="text1"/>
              </w:rPr>
            </w:pPr>
          </w:p>
          <w:p w14:paraId="2DA7CE90"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19AC3611"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7EA2F626" w14:textId="77777777" w:rsidR="00810FCA" w:rsidRPr="00C15FFC" w:rsidRDefault="00810FCA" w:rsidP="00810FCA">
            <w:pPr>
              <w:rPr>
                <w:rFonts w:ascii="Arial" w:hAnsi="Arial" w:cs="Arial"/>
                <w:b/>
                <w:color w:val="000000" w:themeColor="text1"/>
              </w:rPr>
            </w:pPr>
          </w:p>
        </w:tc>
        <w:tc>
          <w:tcPr>
            <w:tcW w:w="3969" w:type="dxa"/>
            <w:tcBorders>
              <w:bottom w:val="single" w:sz="18" w:space="0" w:color="auto"/>
              <w:right w:val="single" w:sz="24" w:space="0" w:color="auto"/>
            </w:tcBorders>
          </w:tcPr>
          <w:p w14:paraId="4CCA170D"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47A85A09" w14:textId="77777777" w:rsidR="00371ACF" w:rsidRPr="00C15FFC" w:rsidRDefault="00371ACF" w:rsidP="00874770">
      <w:pPr>
        <w:rPr>
          <w:rFonts w:ascii="Arial" w:hAnsi="Arial" w:cs="Arial"/>
          <w:b/>
          <w:color w:val="000000" w:themeColor="text1"/>
        </w:rPr>
      </w:pPr>
    </w:p>
    <w:p w14:paraId="2092F898" w14:textId="77777777" w:rsidR="00371ACF" w:rsidRPr="00C15FFC" w:rsidRDefault="00371ACF" w:rsidP="009D2A35">
      <w:pPr>
        <w:rPr>
          <w:rFonts w:ascii="Arial" w:hAnsi="Arial" w:cs="Arial"/>
          <w:b/>
          <w:color w:val="000000" w:themeColor="text1"/>
        </w:rPr>
      </w:pPr>
    </w:p>
    <w:p w14:paraId="41579338"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05233CEC" w14:textId="77777777" w:rsidTr="00511992">
        <w:trPr>
          <w:trHeight w:val="115"/>
        </w:trPr>
        <w:tc>
          <w:tcPr>
            <w:tcW w:w="2529" w:type="dxa"/>
            <w:vMerge w:val="restart"/>
            <w:shd w:val="clear" w:color="auto" w:fill="D9D9D9" w:themeFill="background1" w:themeFillShade="D9"/>
          </w:tcPr>
          <w:p w14:paraId="57B7A76E" w14:textId="77777777" w:rsidR="00371ACF" w:rsidRPr="00C15FFC" w:rsidRDefault="00371ACF" w:rsidP="00DA1809">
            <w:pPr>
              <w:rPr>
                <w:rFonts w:ascii="Arial" w:hAnsi="Arial" w:cs="Arial"/>
                <w:b/>
                <w:color w:val="000000" w:themeColor="text1"/>
              </w:rPr>
            </w:pPr>
          </w:p>
          <w:p w14:paraId="3B9F09DE" w14:textId="77777777" w:rsidR="00371ACF" w:rsidRPr="00C15FFC" w:rsidRDefault="00371ACF" w:rsidP="00DA1809">
            <w:pPr>
              <w:rPr>
                <w:rFonts w:ascii="Arial" w:hAnsi="Arial" w:cs="Arial"/>
                <w:b/>
                <w:color w:val="000000" w:themeColor="text1"/>
              </w:rPr>
            </w:pPr>
          </w:p>
          <w:p w14:paraId="5F4A5A7F" w14:textId="77777777" w:rsidR="00371ACF" w:rsidRPr="00C15FFC" w:rsidRDefault="00371ACF" w:rsidP="00DA1809">
            <w:pPr>
              <w:rPr>
                <w:rFonts w:ascii="Arial" w:hAnsi="Arial" w:cs="Arial"/>
                <w:b/>
                <w:color w:val="000000" w:themeColor="text1"/>
              </w:rPr>
            </w:pPr>
          </w:p>
          <w:p w14:paraId="427E939A"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0CF15024"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209C3CB6"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24D1DE79"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22507EF5"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17794D17" w14:textId="77777777" w:rsidTr="00511992">
        <w:trPr>
          <w:trHeight w:val="466"/>
        </w:trPr>
        <w:tc>
          <w:tcPr>
            <w:tcW w:w="2529" w:type="dxa"/>
            <w:vMerge/>
            <w:shd w:val="clear" w:color="auto" w:fill="D9D9D9" w:themeFill="background1" w:themeFillShade="D9"/>
          </w:tcPr>
          <w:p w14:paraId="33E4DAE3" w14:textId="77777777" w:rsidR="00371ACF" w:rsidRPr="00C15FFC" w:rsidRDefault="00371ACF" w:rsidP="00DA1809">
            <w:pPr>
              <w:rPr>
                <w:rFonts w:ascii="Arial" w:hAnsi="Arial" w:cs="Arial"/>
                <w:b/>
                <w:color w:val="000000" w:themeColor="text1"/>
              </w:rPr>
            </w:pPr>
          </w:p>
        </w:tc>
        <w:tc>
          <w:tcPr>
            <w:tcW w:w="4394" w:type="dxa"/>
          </w:tcPr>
          <w:p w14:paraId="6DAE164C" w14:textId="7D09A1D0" w:rsidR="00371ACF" w:rsidRPr="00C15FFC" w:rsidRDefault="00B801E3" w:rsidP="00C46218">
            <w:pPr>
              <w:rPr>
                <w:rFonts w:ascii="Arial" w:hAnsi="Arial" w:cs="Arial"/>
                <w:b/>
                <w:color w:val="000000" w:themeColor="text1"/>
              </w:rPr>
            </w:pPr>
            <w:r>
              <w:rPr>
                <w:rFonts w:ascii="Calibri Light" w:hAnsi="Calibri Light"/>
                <w:i/>
                <w:iCs/>
                <w:color w:val="000000"/>
              </w:rPr>
              <w:t>The role will involve regular travel across the borough and sometimes further afield. Therefore, the post holder must have a driving licence and access to a vehicle. Where necessary, reasonable adjustments will be made in accordance with the Equality Act.  </w:t>
            </w:r>
          </w:p>
        </w:tc>
        <w:tc>
          <w:tcPr>
            <w:tcW w:w="4253" w:type="dxa"/>
          </w:tcPr>
          <w:p w14:paraId="4A9A47A9" w14:textId="77777777" w:rsidR="00371ACF" w:rsidRPr="00C15FFC" w:rsidRDefault="00371ACF" w:rsidP="00DA1809">
            <w:pPr>
              <w:rPr>
                <w:rFonts w:ascii="Arial" w:hAnsi="Arial" w:cs="Arial"/>
                <w:b/>
                <w:color w:val="000000" w:themeColor="text1"/>
              </w:rPr>
            </w:pPr>
          </w:p>
        </w:tc>
        <w:tc>
          <w:tcPr>
            <w:tcW w:w="4176" w:type="dxa"/>
          </w:tcPr>
          <w:p w14:paraId="1BBC0785"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C15FFC" w:rsidRPr="00C15FFC" w14:paraId="769425C3" w14:textId="77777777" w:rsidTr="00511992">
        <w:trPr>
          <w:trHeight w:val="464"/>
        </w:trPr>
        <w:tc>
          <w:tcPr>
            <w:tcW w:w="2529" w:type="dxa"/>
            <w:vMerge/>
            <w:shd w:val="clear" w:color="auto" w:fill="D9D9D9" w:themeFill="background1" w:themeFillShade="D9"/>
          </w:tcPr>
          <w:p w14:paraId="238F21AE" w14:textId="77777777" w:rsidR="00371ACF" w:rsidRPr="00C15FFC" w:rsidRDefault="00371ACF" w:rsidP="00DA1809">
            <w:pPr>
              <w:rPr>
                <w:rFonts w:ascii="Arial" w:hAnsi="Arial" w:cs="Arial"/>
                <w:b/>
                <w:color w:val="000000" w:themeColor="text1"/>
              </w:rPr>
            </w:pPr>
          </w:p>
        </w:tc>
        <w:tc>
          <w:tcPr>
            <w:tcW w:w="4394" w:type="dxa"/>
          </w:tcPr>
          <w:p w14:paraId="450BDE23" w14:textId="77777777" w:rsidR="00371ACF" w:rsidRPr="00C15FFC" w:rsidRDefault="00371ACF" w:rsidP="00DA1809">
            <w:pPr>
              <w:rPr>
                <w:rFonts w:ascii="Arial" w:hAnsi="Arial" w:cs="Arial"/>
                <w:color w:val="000000" w:themeColor="text1"/>
              </w:rPr>
            </w:pPr>
          </w:p>
        </w:tc>
        <w:tc>
          <w:tcPr>
            <w:tcW w:w="4253" w:type="dxa"/>
          </w:tcPr>
          <w:p w14:paraId="7355BAF4" w14:textId="77777777" w:rsidR="00371ACF" w:rsidRPr="00C15FFC" w:rsidRDefault="00371ACF" w:rsidP="00DA1809">
            <w:pPr>
              <w:rPr>
                <w:rFonts w:ascii="Arial" w:hAnsi="Arial" w:cs="Arial"/>
                <w:b/>
                <w:color w:val="000000" w:themeColor="text1"/>
              </w:rPr>
            </w:pPr>
          </w:p>
        </w:tc>
        <w:tc>
          <w:tcPr>
            <w:tcW w:w="4176" w:type="dxa"/>
          </w:tcPr>
          <w:p w14:paraId="3AF22577"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r w:rsidR="00C15FFC" w:rsidRPr="00C15FFC" w14:paraId="4F3B5AF7" w14:textId="77777777" w:rsidTr="00511992">
        <w:trPr>
          <w:trHeight w:val="464"/>
        </w:trPr>
        <w:tc>
          <w:tcPr>
            <w:tcW w:w="2529" w:type="dxa"/>
            <w:vMerge/>
            <w:shd w:val="clear" w:color="auto" w:fill="D9D9D9" w:themeFill="background1" w:themeFillShade="D9"/>
          </w:tcPr>
          <w:p w14:paraId="2C799A62" w14:textId="77777777" w:rsidR="00371ACF" w:rsidRPr="00C15FFC" w:rsidRDefault="00371ACF" w:rsidP="00DA1809">
            <w:pPr>
              <w:rPr>
                <w:rFonts w:ascii="Arial" w:hAnsi="Arial" w:cs="Arial"/>
                <w:b/>
                <w:color w:val="000000" w:themeColor="text1"/>
              </w:rPr>
            </w:pPr>
          </w:p>
        </w:tc>
        <w:tc>
          <w:tcPr>
            <w:tcW w:w="4394" w:type="dxa"/>
          </w:tcPr>
          <w:p w14:paraId="502474D9" w14:textId="77777777" w:rsidR="00371ACF" w:rsidRPr="00C15FFC" w:rsidRDefault="00371ACF" w:rsidP="00DA1809">
            <w:pPr>
              <w:rPr>
                <w:rFonts w:ascii="Arial" w:hAnsi="Arial" w:cs="Arial"/>
                <w:b/>
                <w:color w:val="000000" w:themeColor="text1"/>
              </w:rPr>
            </w:pPr>
          </w:p>
        </w:tc>
        <w:tc>
          <w:tcPr>
            <w:tcW w:w="4253" w:type="dxa"/>
          </w:tcPr>
          <w:p w14:paraId="21A37B1B" w14:textId="77777777" w:rsidR="00371ACF" w:rsidRPr="00C15FFC" w:rsidRDefault="00371ACF" w:rsidP="00DA1809">
            <w:pPr>
              <w:rPr>
                <w:rFonts w:ascii="Arial" w:hAnsi="Arial" w:cs="Arial"/>
                <w:b/>
                <w:color w:val="000000" w:themeColor="text1"/>
              </w:rPr>
            </w:pPr>
          </w:p>
        </w:tc>
        <w:tc>
          <w:tcPr>
            <w:tcW w:w="4176" w:type="dxa"/>
          </w:tcPr>
          <w:p w14:paraId="17B67F39"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bl>
    <w:p w14:paraId="331D847B" w14:textId="77777777" w:rsidR="00371ACF" w:rsidRPr="00C15FFC" w:rsidRDefault="00371ACF" w:rsidP="009D2A35">
      <w:pPr>
        <w:rPr>
          <w:rFonts w:ascii="Arial" w:hAnsi="Arial" w:cs="Arial"/>
          <w:b/>
          <w:color w:val="000000" w:themeColor="text1"/>
        </w:rPr>
      </w:pPr>
    </w:p>
    <w:p w14:paraId="0E7038DB"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241D8B1"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3322BB72" w14:textId="77777777" w:rsidR="00511992" w:rsidRPr="00C15FFC" w:rsidRDefault="00511992" w:rsidP="009D2A35">
      <w:pPr>
        <w:rPr>
          <w:rFonts w:ascii="Arial" w:hAnsi="Arial" w:cs="Arial"/>
          <w:color w:val="000000" w:themeColor="text1"/>
        </w:rPr>
      </w:pPr>
    </w:p>
    <w:p w14:paraId="567DC048"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7B56937D" w14:textId="77777777" w:rsidTr="00C20D58">
        <w:tc>
          <w:tcPr>
            <w:tcW w:w="2122" w:type="dxa"/>
          </w:tcPr>
          <w:p w14:paraId="3146800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78AA0EF0" w14:textId="77777777" w:rsidR="00C20D58" w:rsidRPr="00C15FFC" w:rsidRDefault="00C20D58" w:rsidP="009D2A35">
            <w:pPr>
              <w:rPr>
                <w:rFonts w:ascii="Arial" w:hAnsi="Arial" w:cs="Arial"/>
                <w:b/>
                <w:color w:val="000000" w:themeColor="text1"/>
              </w:rPr>
            </w:pPr>
          </w:p>
          <w:p w14:paraId="2F0C0633" w14:textId="77777777" w:rsidR="00C20D58" w:rsidRPr="00C15FFC" w:rsidRDefault="00C20D58" w:rsidP="009D2A35">
            <w:pPr>
              <w:rPr>
                <w:rFonts w:ascii="Arial" w:hAnsi="Arial" w:cs="Arial"/>
                <w:b/>
                <w:color w:val="000000" w:themeColor="text1"/>
              </w:rPr>
            </w:pPr>
          </w:p>
        </w:tc>
      </w:tr>
      <w:tr w:rsidR="00005632" w:rsidRPr="00C15FFC" w14:paraId="00265EB8" w14:textId="77777777" w:rsidTr="00C20D58">
        <w:tc>
          <w:tcPr>
            <w:tcW w:w="2122" w:type="dxa"/>
          </w:tcPr>
          <w:p w14:paraId="43650EC2" w14:textId="77777777" w:rsidR="00005632" w:rsidRDefault="00005632" w:rsidP="00005632">
            <w:pPr>
              <w:rPr>
                <w:rFonts w:ascii="Arial" w:hAnsi="Arial" w:cs="Arial"/>
                <w:b/>
              </w:rPr>
            </w:pPr>
            <w:r>
              <w:rPr>
                <w:rFonts w:ascii="Arial" w:hAnsi="Arial" w:cs="Arial"/>
                <w:b/>
              </w:rPr>
              <w:t>JE Ref:</w:t>
            </w:r>
          </w:p>
          <w:p w14:paraId="16F3F522" w14:textId="77777777" w:rsidR="00005632" w:rsidRPr="00C15FFC" w:rsidRDefault="00005632" w:rsidP="009D2A35">
            <w:pPr>
              <w:rPr>
                <w:rFonts w:ascii="Arial" w:hAnsi="Arial" w:cs="Arial"/>
                <w:b/>
                <w:color w:val="000000" w:themeColor="text1"/>
              </w:rPr>
            </w:pPr>
          </w:p>
        </w:tc>
        <w:tc>
          <w:tcPr>
            <w:tcW w:w="3685" w:type="dxa"/>
          </w:tcPr>
          <w:p w14:paraId="280FC5DC" w14:textId="77777777" w:rsidR="00005632" w:rsidRPr="00C15FFC" w:rsidRDefault="00005632" w:rsidP="009D2A35">
            <w:pPr>
              <w:rPr>
                <w:rFonts w:ascii="Arial" w:hAnsi="Arial" w:cs="Arial"/>
                <w:b/>
                <w:color w:val="000000" w:themeColor="text1"/>
              </w:rPr>
            </w:pPr>
          </w:p>
        </w:tc>
      </w:tr>
      <w:tr w:rsidR="00C20D58" w:rsidRPr="00C15FFC" w14:paraId="4F81DE24" w14:textId="77777777" w:rsidTr="00C20D58">
        <w:tc>
          <w:tcPr>
            <w:tcW w:w="2122" w:type="dxa"/>
          </w:tcPr>
          <w:p w14:paraId="5B0C6B7E"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0684B8E4" w14:textId="77777777" w:rsidR="00C20D58" w:rsidRPr="00C15FFC" w:rsidRDefault="00C20D58" w:rsidP="009D2A35">
            <w:pPr>
              <w:rPr>
                <w:rFonts w:ascii="Arial" w:hAnsi="Arial" w:cs="Arial"/>
                <w:b/>
                <w:color w:val="000000" w:themeColor="text1"/>
              </w:rPr>
            </w:pPr>
          </w:p>
          <w:p w14:paraId="2CB5A4D9" w14:textId="77777777" w:rsidR="00C20D58" w:rsidRPr="00C15FFC" w:rsidRDefault="00C20D58" w:rsidP="009D2A35">
            <w:pPr>
              <w:rPr>
                <w:rFonts w:ascii="Arial" w:hAnsi="Arial" w:cs="Arial"/>
                <w:b/>
                <w:color w:val="000000" w:themeColor="text1"/>
              </w:rPr>
            </w:pPr>
          </w:p>
        </w:tc>
      </w:tr>
    </w:tbl>
    <w:p w14:paraId="4433E597" w14:textId="77777777" w:rsidR="0085572F" w:rsidRPr="00C15FFC" w:rsidRDefault="0085572F" w:rsidP="009D2A35">
      <w:pPr>
        <w:rPr>
          <w:rFonts w:ascii="Arial" w:hAnsi="Arial" w:cs="Arial"/>
          <w:b/>
          <w:color w:val="000000" w:themeColor="text1"/>
        </w:rPr>
      </w:pPr>
    </w:p>
    <w:p w14:paraId="15FBBBE2"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75638166"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90FF9" w14:textId="77777777" w:rsidR="00A3006C" w:rsidRDefault="00A3006C" w:rsidP="00A3006C">
      <w:pPr>
        <w:spacing w:after="0" w:line="240" w:lineRule="auto"/>
      </w:pPr>
      <w:r>
        <w:separator/>
      </w:r>
    </w:p>
  </w:endnote>
  <w:endnote w:type="continuationSeparator" w:id="0">
    <w:p w14:paraId="4E31DD04" w14:textId="77777777" w:rsidR="00A3006C" w:rsidRDefault="00A3006C" w:rsidP="00A3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AF7D0" w14:textId="77777777" w:rsidR="00A3006C" w:rsidRDefault="00A300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27E73" w14:textId="06DBEB0A" w:rsidR="00A3006C" w:rsidRPr="00A3006C" w:rsidRDefault="00A3006C">
    <w:pPr>
      <w:pStyle w:val="Footer"/>
      <w:rPr>
        <w:lang w:val="en-US"/>
      </w:rPr>
    </w:pPr>
    <w:r>
      <w:rPr>
        <w:lang w:val="en-US"/>
      </w:rPr>
      <w:t>July 2021</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B6499" w14:textId="77777777" w:rsidR="00A3006C" w:rsidRDefault="00A30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231D9" w14:textId="77777777" w:rsidR="00A3006C" w:rsidRDefault="00A3006C" w:rsidP="00A3006C">
      <w:pPr>
        <w:spacing w:after="0" w:line="240" w:lineRule="auto"/>
      </w:pPr>
      <w:r>
        <w:separator/>
      </w:r>
    </w:p>
  </w:footnote>
  <w:footnote w:type="continuationSeparator" w:id="0">
    <w:p w14:paraId="671087D7" w14:textId="77777777" w:rsidR="00A3006C" w:rsidRDefault="00A3006C" w:rsidP="00A30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C2502" w14:textId="77777777" w:rsidR="00A3006C" w:rsidRDefault="00A300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4113F" w14:textId="77777777" w:rsidR="00A3006C" w:rsidRDefault="00A300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05796" w14:textId="77777777" w:rsidR="00A3006C" w:rsidRDefault="00A300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10C6B"/>
    <w:multiLevelType w:val="hybridMultilevel"/>
    <w:tmpl w:val="4770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0F3187"/>
    <w:multiLevelType w:val="hybridMultilevel"/>
    <w:tmpl w:val="912A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6A5917"/>
    <w:multiLevelType w:val="hybridMultilevel"/>
    <w:tmpl w:val="F2B2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A2719F"/>
    <w:multiLevelType w:val="hybridMultilevel"/>
    <w:tmpl w:val="DCF4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928F1"/>
    <w:rsid w:val="000E033B"/>
    <w:rsid w:val="001042F9"/>
    <w:rsid w:val="001A5593"/>
    <w:rsid w:val="001E4C38"/>
    <w:rsid w:val="00204055"/>
    <w:rsid w:val="00334946"/>
    <w:rsid w:val="00366493"/>
    <w:rsid w:val="00366CDC"/>
    <w:rsid w:val="00371ACF"/>
    <w:rsid w:val="004339BF"/>
    <w:rsid w:val="00452DFE"/>
    <w:rsid w:val="00484CF1"/>
    <w:rsid w:val="004D29B9"/>
    <w:rsid w:val="004D5CBC"/>
    <w:rsid w:val="005104BA"/>
    <w:rsid w:val="00511992"/>
    <w:rsid w:val="005407D3"/>
    <w:rsid w:val="005F13F3"/>
    <w:rsid w:val="00607705"/>
    <w:rsid w:val="006255E2"/>
    <w:rsid w:val="00673A02"/>
    <w:rsid w:val="00680654"/>
    <w:rsid w:val="00693A53"/>
    <w:rsid w:val="006D3690"/>
    <w:rsid w:val="006F3A1A"/>
    <w:rsid w:val="00705819"/>
    <w:rsid w:val="00765FD1"/>
    <w:rsid w:val="007D4283"/>
    <w:rsid w:val="00810FCA"/>
    <w:rsid w:val="0085572F"/>
    <w:rsid w:val="00874770"/>
    <w:rsid w:val="008E1EBF"/>
    <w:rsid w:val="00921DD0"/>
    <w:rsid w:val="00922333"/>
    <w:rsid w:val="009D2A35"/>
    <w:rsid w:val="00A3006C"/>
    <w:rsid w:val="00A83A30"/>
    <w:rsid w:val="00A95399"/>
    <w:rsid w:val="00AD4092"/>
    <w:rsid w:val="00B569AA"/>
    <w:rsid w:val="00B7768B"/>
    <w:rsid w:val="00B801E3"/>
    <w:rsid w:val="00B8275C"/>
    <w:rsid w:val="00B976EF"/>
    <w:rsid w:val="00BB2567"/>
    <w:rsid w:val="00C01C23"/>
    <w:rsid w:val="00C13D96"/>
    <w:rsid w:val="00C15FFC"/>
    <w:rsid w:val="00C20D58"/>
    <w:rsid w:val="00C46218"/>
    <w:rsid w:val="00C61E86"/>
    <w:rsid w:val="00C65C99"/>
    <w:rsid w:val="00CD6716"/>
    <w:rsid w:val="00D313FB"/>
    <w:rsid w:val="00D31E1C"/>
    <w:rsid w:val="00DA1399"/>
    <w:rsid w:val="00DE4678"/>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6255E2"/>
    <w:pPr>
      <w:ind w:left="720"/>
      <w:contextualSpacing/>
    </w:pPr>
  </w:style>
  <w:style w:type="paragraph" w:styleId="Header">
    <w:name w:val="header"/>
    <w:basedOn w:val="Normal"/>
    <w:link w:val="HeaderChar"/>
    <w:uiPriority w:val="99"/>
    <w:unhideWhenUsed/>
    <w:rsid w:val="00A30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06C"/>
  </w:style>
  <w:style w:type="paragraph" w:styleId="Footer">
    <w:name w:val="footer"/>
    <w:basedOn w:val="Normal"/>
    <w:link w:val="FooterChar"/>
    <w:uiPriority w:val="99"/>
    <w:unhideWhenUsed/>
    <w:rsid w:val="00A30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E7CBA-B78B-4694-A8DD-E5C78EC086C4}">
  <ds:schemaRefs>
    <ds:schemaRef ds:uri="office.server.policy"/>
  </ds:schemaRefs>
</ds:datastoreItem>
</file>

<file path=customXml/itemProps3.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5.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6.xml><?xml version="1.0" encoding="utf-8"?>
<ds:datastoreItem xmlns:ds="http://schemas.openxmlformats.org/officeDocument/2006/customXml" ds:itemID="{B1831AA6-F0B0-4261-96C1-E1346137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Wendy Laing</cp:lastModifiedBy>
  <cp:revision>2</cp:revision>
  <dcterms:created xsi:type="dcterms:W3CDTF">2021-07-27T13:55:00Z</dcterms:created>
  <dcterms:modified xsi:type="dcterms:W3CDTF">2021-07-27T13:55:00Z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