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062B9A4C" w14:textId="3028397A" w:rsidR="00254FBB" w:rsidRPr="00834ECF" w:rsidRDefault="00834ECF" w:rsidP="00887826">
            <w:pPr>
              <w:spacing w:line="240" w:lineRule="auto"/>
              <w:rPr>
                <w:b/>
                <w:bCs/>
                <w:color w:val="auto"/>
              </w:rPr>
            </w:pPr>
            <w:r w:rsidRPr="00834ECF">
              <w:rPr>
                <w:b/>
                <w:bCs/>
                <w:color w:val="auto"/>
              </w:rPr>
              <w:t xml:space="preserve">KS1 Teacher – Maternity Cover </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1AA40753" w:rsidR="00254FBB" w:rsidRPr="00834ECF" w:rsidRDefault="00834ECF" w:rsidP="00887826">
            <w:pPr>
              <w:spacing w:line="240" w:lineRule="auto"/>
              <w:rPr>
                <w:b/>
                <w:bCs/>
                <w:color w:val="auto"/>
              </w:rPr>
            </w:pPr>
            <w:r w:rsidRPr="00834ECF">
              <w:rPr>
                <w:b/>
                <w:bCs/>
                <w:color w:val="auto"/>
              </w:rPr>
              <w:t xml:space="preserve">Temporary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0D0443E8" w:rsidR="00254FBB" w:rsidRPr="00834ECF" w:rsidRDefault="00834ECF" w:rsidP="00887826">
            <w:pPr>
              <w:spacing w:line="240" w:lineRule="auto"/>
              <w:rPr>
                <w:b/>
                <w:bCs/>
                <w:color w:val="auto"/>
              </w:rPr>
            </w:pPr>
            <w:r w:rsidRPr="00834ECF">
              <w:rPr>
                <w:b/>
                <w:bCs/>
                <w:color w:val="auto"/>
              </w:rPr>
              <w:t xml:space="preserve">Key Stage 1 </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21AEA927" w:rsidR="00254FBB" w:rsidRPr="00834ECF" w:rsidRDefault="00834ECF" w:rsidP="00887826">
            <w:pPr>
              <w:spacing w:line="240" w:lineRule="auto"/>
              <w:rPr>
                <w:b/>
                <w:bCs/>
                <w:color w:val="auto"/>
              </w:rPr>
            </w:pPr>
            <w:r w:rsidRPr="00834ECF">
              <w:rPr>
                <w:b/>
                <w:bCs/>
                <w:color w:val="auto"/>
              </w:rPr>
              <w:t xml:space="preserve">Head of Department </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834ECF" w:rsidRDefault="007931EB" w:rsidP="00765084">
            <w:pPr>
              <w:pStyle w:val="Heading2"/>
              <w:spacing w:after="0"/>
              <w:rPr>
                <w:rFonts w:ascii="Source Sans Pro" w:hAnsi="Source Sans Pro"/>
                <w:color w:val="auto"/>
              </w:rPr>
            </w:pPr>
            <w:r w:rsidRPr="00834ECF">
              <w:rPr>
                <w:rFonts w:ascii="Source Sans Pro" w:hAnsi="Source Sans Pro"/>
                <w:color w:val="auto"/>
              </w:rPr>
              <w:br/>
            </w:r>
            <w:r w:rsidR="00765084" w:rsidRPr="00834ECF">
              <w:rPr>
                <w:rFonts w:ascii="Source Sans Pro" w:hAnsi="Source Sans Pro"/>
                <w:color w:val="aut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834ECF" w:rsidRDefault="00C2600E" w:rsidP="007B0440">
            <w:pPr>
              <w:rPr>
                <w:color w:val="auto"/>
              </w:rPr>
            </w:pPr>
            <w:r w:rsidRPr="00834ECF">
              <w:rPr>
                <w:color w:val="auto"/>
                <w:shd w:val="clear" w:color="auto" w:fill="FFFFFF"/>
              </w:rPr>
              <w:t>We will inspire our family of schools to provide opportunities for our pupils, staff and leaders to be the best they can be</w:t>
            </w:r>
            <w:r w:rsidR="007B0440" w:rsidRPr="00834ECF">
              <w:rPr>
                <w:color w:val="auto"/>
                <w:shd w:val="clear" w:color="auto" w:fill="FFFFFF"/>
              </w:rPr>
              <w:t>:</w:t>
            </w:r>
            <w:r w:rsidRPr="00834ECF">
              <w:rPr>
                <w:color w:val="auto"/>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834ECF" w:rsidRDefault="00765084" w:rsidP="00765084">
            <w:pPr>
              <w:pStyle w:val="Heading2"/>
              <w:spacing w:after="0"/>
              <w:rPr>
                <w:rFonts w:ascii="Source Sans Pro" w:hAnsi="Source Sans Pro"/>
                <w:color w:val="auto"/>
              </w:rPr>
            </w:pPr>
            <w:r w:rsidRPr="00834ECF">
              <w:rPr>
                <w:rFonts w:ascii="Source Sans Pro" w:hAnsi="Source Sans Pro"/>
                <w:color w:val="aut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302EDBCD" w14:textId="55A9364F" w:rsidR="00834ECF" w:rsidRPr="00834ECF" w:rsidRDefault="00765084" w:rsidP="00834ECF">
            <w:pPr>
              <w:tabs>
                <w:tab w:val="left" w:pos="352"/>
                <w:tab w:val="left" w:pos="703"/>
                <w:tab w:val="left" w:pos="1055"/>
                <w:tab w:val="left" w:pos="1406"/>
              </w:tabs>
              <w:spacing w:before="60" w:after="120"/>
              <w:rPr>
                <w:rFonts w:cstheme="minorHAnsi"/>
                <w:b/>
                <w:color w:val="auto"/>
              </w:rPr>
            </w:pPr>
            <w:r w:rsidRPr="00834ECF">
              <w:rPr>
                <w:color w:val="auto"/>
              </w:rPr>
              <w:t>This role wil</w:t>
            </w:r>
            <w:r w:rsidR="00834ECF" w:rsidRPr="00834ECF">
              <w:rPr>
                <w:color w:val="auto"/>
              </w:rPr>
              <w:t>l be t</w:t>
            </w:r>
            <w:r w:rsidR="00834ECF" w:rsidRPr="00834ECF">
              <w:rPr>
                <w:rFonts w:cstheme="minorHAnsi"/>
                <w:color w:val="auto"/>
              </w:rPr>
              <w:t>o promote effective learning, appropriate student achievement and educational, social and personal progress of all pupils whom the teacher is designated as being responsible, consistent with the aims of the school, the Department and the unique needs of each individual.</w:t>
            </w:r>
          </w:p>
          <w:p w14:paraId="0570719A" w14:textId="10B31088" w:rsidR="005805E4" w:rsidRPr="00834ECF" w:rsidRDefault="005805E4" w:rsidP="005805E4">
            <w:pPr>
              <w:rPr>
                <w:color w:val="auto"/>
              </w:rPr>
            </w:pPr>
          </w:p>
          <w:p w14:paraId="45C2CE6D" w14:textId="77777777" w:rsidR="00765084" w:rsidRPr="00834ECF" w:rsidRDefault="00765084" w:rsidP="007B0440">
            <w:pPr>
              <w:rPr>
                <w:color w:val="auto"/>
              </w:rPr>
            </w:pPr>
          </w:p>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834ECF" w:rsidRDefault="006D7101" w:rsidP="00515572">
            <w:pPr>
              <w:pStyle w:val="Heading2"/>
              <w:spacing w:after="0"/>
              <w:rPr>
                <w:rFonts w:ascii="Source Sans Pro" w:hAnsi="Source Sans Pro"/>
                <w:color w:val="auto"/>
              </w:rPr>
            </w:pPr>
            <w:r w:rsidRPr="00834ECF">
              <w:rPr>
                <w:rFonts w:ascii="Source Sans Pro" w:hAnsi="Source Sans Pro"/>
                <w:color w:val="aut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3BFDB28D" w:rsidR="005805E4" w:rsidRPr="00834ECF" w:rsidRDefault="00834ECF" w:rsidP="00834ECF">
            <w:pPr>
              <w:spacing w:after="60" w:line="276" w:lineRule="auto"/>
              <w:rPr>
                <w:rFonts w:asciiTheme="minorHAnsi" w:hAnsiTheme="minorHAnsi" w:cstheme="minorHAnsi"/>
                <w:color w:val="auto"/>
              </w:rPr>
            </w:pPr>
            <w:r w:rsidRPr="00834ECF">
              <w:rPr>
                <w:rFonts w:asciiTheme="minorHAnsi" w:hAnsiTheme="minorHAnsi" w:cstheme="minorHAnsi"/>
                <w:color w:val="auto"/>
              </w:rPr>
              <w:t>Qualified teacher status in the subject area</w:t>
            </w:r>
          </w:p>
        </w:tc>
        <w:tc>
          <w:tcPr>
            <w:tcW w:w="1908" w:type="dxa"/>
            <w:shd w:val="clear" w:color="auto" w:fill="F2ECF1"/>
            <w:vAlign w:val="center"/>
          </w:tcPr>
          <w:p w14:paraId="342D047A" w14:textId="77777777" w:rsidR="005805E4" w:rsidRPr="00834ECF" w:rsidRDefault="005805E4" w:rsidP="005805E4">
            <w:pPr>
              <w:pStyle w:val="NoSpacing"/>
              <w:jc w:val="center"/>
              <w:rPr>
                <w:color w:val="auto"/>
              </w:rPr>
            </w:pPr>
            <w:r w:rsidRPr="00834ECF">
              <w:rPr>
                <w:color w:val="auto"/>
              </w:rPr>
              <w:t>Essential</w:t>
            </w:r>
          </w:p>
        </w:tc>
      </w:tr>
      <w:tr w:rsidR="005805E4" w:rsidRPr="007B0440" w14:paraId="35544761" w14:textId="77777777" w:rsidTr="005805E4">
        <w:trPr>
          <w:cantSplit/>
          <w:trHeight w:val="226"/>
        </w:trPr>
        <w:tc>
          <w:tcPr>
            <w:tcW w:w="7704" w:type="dxa"/>
            <w:gridSpan w:val="5"/>
            <w:shd w:val="clear" w:color="auto" w:fill="auto"/>
          </w:tcPr>
          <w:p w14:paraId="3F92E46B" w14:textId="0A42F6E7" w:rsidR="005805E4" w:rsidRPr="00834ECF" w:rsidRDefault="00834ECF" w:rsidP="00834ECF">
            <w:pPr>
              <w:spacing w:after="60" w:line="276" w:lineRule="auto"/>
              <w:ind w:left="284" w:hanging="284"/>
              <w:rPr>
                <w:rFonts w:asciiTheme="minorHAnsi" w:hAnsiTheme="minorHAnsi" w:cstheme="minorHAnsi"/>
                <w:color w:val="auto"/>
              </w:rPr>
            </w:pPr>
            <w:r w:rsidRPr="00834ECF">
              <w:rPr>
                <w:rFonts w:asciiTheme="minorHAnsi" w:hAnsiTheme="minorHAnsi" w:cstheme="minorHAnsi"/>
                <w:color w:val="auto"/>
              </w:rPr>
              <w:t>Experience of teaching across both Key Stages either on teaching practice or your current post</w:t>
            </w:r>
          </w:p>
        </w:tc>
        <w:tc>
          <w:tcPr>
            <w:tcW w:w="1908" w:type="dxa"/>
            <w:shd w:val="clear" w:color="auto" w:fill="F2ECF1"/>
            <w:vAlign w:val="center"/>
          </w:tcPr>
          <w:p w14:paraId="0151AC86" w14:textId="77777777" w:rsidR="005805E4" w:rsidRPr="00834ECF" w:rsidRDefault="005805E4" w:rsidP="005805E4">
            <w:pPr>
              <w:pStyle w:val="NoSpacing"/>
              <w:jc w:val="center"/>
              <w:rPr>
                <w:color w:val="auto"/>
              </w:rPr>
            </w:pPr>
            <w:r w:rsidRPr="00834ECF">
              <w:rPr>
                <w:color w:val="auto"/>
              </w:rPr>
              <w:t>Essential</w:t>
            </w:r>
          </w:p>
        </w:tc>
      </w:tr>
      <w:tr w:rsidR="005805E4" w:rsidRPr="007B0440" w14:paraId="52948549" w14:textId="77777777" w:rsidTr="005805E4">
        <w:trPr>
          <w:cantSplit/>
          <w:trHeight w:val="226"/>
        </w:trPr>
        <w:tc>
          <w:tcPr>
            <w:tcW w:w="7704" w:type="dxa"/>
            <w:gridSpan w:val="5"/>
            <w:shd w:val="clear" w:color="auto" w:fill="auto"/>
          </w:tcPr>
          <w:p w14:paraId="7D431EA4" w14:textId="752C4F61" w:rsidR="005805E4" w:rsidRPr="00834ECF" w:rsidRDefault="00834ECF" w:rsidP="00834ECF">
            <w:pPr>
              <w:spacing w:after="60" w:line="276" w:lineRule="auto"/>
              <w:ind w:left="284" w:hanging="284"/>
              <w:rPr>
                <w:rFonts w:asciiTheme="minorHAnsi" w:hAnsiTheme="minorHAnsi" w:cstheme="minorHAnsi"/>
                <w:color w:val="auto"/>
              </w:rPr>
            </w:pPr>
            <w:r w:rsidRPr="00834ECF">
              <w:rPr>
                <w:rFonts w:asciiTheme="minorHAnsi" w:hAnsiTheme="minorHAnsi" w:cstheme="minorHAnsi"/>
                <w:color w:val="auto"/>
              </w:rPr>
              <w:t>To demonstrate the skills of a good teacher</w:t>
            </w:r>
          </w:p>
        </w:tc>
        <w:tc>
          <w:tcPr>
            <w:tcW w:w="1908" w:type="dxa"/>
            <w:shd w:val="clear" w:color="auto" w:fill="F2ECF1"/>
            <w:vAlign w:val="center"/>
          </w:tcPr>
          <w:p w14:paraId="12FB6D15" w14:textId="77777777" w:rsidR="005805E4" w:rsidRPr="00834ECF" w:rsidRDefault="005805E4" w:rsidP="005805E4">
            <w:pPr>
              <w:pStyle w:val="NoSpacing"/>
              <w:jc w:val="center"/>
              <w:rPr>
                <w:color w:val="auto"/>
              </w:rPr>
            </w:pPr>
            <w:r w:rsidRPr="00834ECF">
              <w:rPr>
                <w:color w:val="auto"/>
              </w:rPr>
              <w:t>Essential</w:t>
            </w:r>
          </w:p>
        </w:tc>
      </w:tr>
      <w:tr w:rsidR="005805E4" w:rsidRPr="007B0440" w14:paraId="08C9C20A" w14:textId="77777777" w:rsidTr="005805E4">
        <w:trPr>
          <w:cantSplit/>
          <w:trHeight w:val="226"/>
        </w:trPr>
        <w:tc>
          <w:tcPr>
            <w:tcW w:w="7704" w:type="dxa"/>
            <w:gridSpan w:val="5"/>
            <w:shd w:val="clear" w:color="auto" w:fill="auto"/>
          </w:tcPr>
          <w:p w14:paraId="26CA2660" w14:textId="2A563991" w:rsidR="005805E4" w:rsidRPr="00834ECF" w:rsidRDefault="00834ECF" w:rsidP="00834ECF">
            <w:pPr>
              <w:spacing w:after="60" w:line="276" w:lineRule="auto"/>
              <w:ind w:left="284" w:hanging="284"/>
              <w:rPr>
                <w:rFonts w:asciiTheme="minorHAnsi" w:hAnsiTheme="minorHAnsi" w:cstheme="minorHAnsi"/>
                <w:color w:val="auto"/>
              </w:rPr>
            </w:pPr>
            <w:r w:rsidRPr="00834ECF">
              <w:rPr>
                <w:rFonts w:asciiTheme="minorHAnsi" w:hAnsiTheme="minorHAnsi" w:cstheme="minorHAnsi"/>
                <w:color w:val="auto"/>
              </w:rPr>
              <w:t>The ability to interest, encourage and engage students</w:t>
            </w:r>
          </w:p>
        </w:tc>
        <w:tc>
          <w:tcPr>
            <w:tcW w:w="1908" w:type="dxa"/>
            <w:shd w:val="clear" w:color="auto" w:fill="F2ECF1"/>
            <w:vAlign w:val="center"/>
          </w:tcPr>
          <w:p w14:paraId="342EF715" w14:textId="77777777" w:rsidR="005805E4" w:rsidRPr="00834ECF" w:rsidRDefault="005805E4" w:rsidP="005805E4">
            <w:pPr>
              <w:pStyle w:val="NoSpacing"/>
              <w:jc w:val="center"/>
              <w:rPr>
                <w:color w:val="auto"/>
              </w:rPr>
            </w:pPr>
            <w:r w:rsidRPr="00834ECF">
              <w:rPr>
                <w:color w:val="auto"/>
              </w:rPr>
              <w:t>Essential</w:t>
            </w:r>
          </w:p>
        </w:tc>
      </w:tr>
      <w:tr w:rsidR="005805E4" w:rsidRPr="007B0440" w14:paraId="39CF446D" w14:textId="77777777" w:rsidTr="005805E4">
        <w:trPr>
          <w:cantSplit/>
          <w:trHeight w:val="226"/>
        </w:trPr>
        <w:tc>
          <w:tcPr>
            <w:tcW w:w="7704" w:type="dxa"/>
            <w:gridSpan w:val="5"/>
            <w:shd w:val="clear" w:color="auto" w:fill="auto"/>
          </w:tcPr>
          <w:p w14:paraId="3F25B234" w14:textId="57BDE043" w:rsidR="005805E4" w:rsidRPr="00834ECF" w:rsidRDefault="00834ECF" w:rsidP="00834ECF">
            <w:pPr>
              <w:spacing w:after="60" w:line="276" w:lineRule="auto"/>
              <w:ind w:left="284" w:hanging="284"/>
              <w:rPr>
                <w:rFonts w:asciiTheme="minorHAnsi" w:hAnsiTheme="minorHAnsi" w:cstheme="minorHAnsi"/>
                <w:color w:val="auto"/>
              </w:rPr>
            </w:pPr>
            <w:r w:rsidRPr="00834ECF">
              <w:rPr>
                <w:rFonts w:asciiTheme="minorHAnsi" w:hAnsiTheme="minorHAnsi" w:cstheme="minorHAnsi"/>
                <w:color w:val="auto"/>
              </w:rPr>
              <w:t>Provide appropriate levels of challenge so that students to learn effectively and acquire new skills and knowledge</w:t>
            </w:r>
          </w:p>
        </w:tc>
        <w:tc>
          <w:tcPr>
            <w:tcW w:w="1908" w:type="dxa"/>
            <w:shd w:val="clear" w:color="auto" w:fill="F2ECF1"/>
            <w:vAlign w:val="center"/>
          </w:tcPr>
          <w:p w14:paraId="2432540D" w14:textId="77777777" w:rsidR="005805E4" w:rsidRPr="00834ECF" w:rsidRDefault="005805E4" w:rsidP="005805E4">
            <w:pPr>
              <w:pStyle w:val="NoSpacing"/>
              <w:jc w:val="center"/>
              <w:rPr>
                <w:color w:val="auto"/>
              </w:rPr>
            </w:pPr>
            <w:r w:rsidRPr="00834ECF">
              <w:rPr>
                <w:color w:val="auto"/>
              </w:rPr>
              <w:t>Essential</w:t>
            </w:r>
          </w:p>
        </w:tc>
      </w:tr>
      <w:tr w:rsidR="005805E4" w:rsidRPr="007B0440" w14:paraId="7E8F8D90" w14:textId="77777777" w:rsidTr="005805E4">
        <w:trPr>
          <w:cantSplit/>
          <w:trHeight w:val="226"/>
        </w:trPr>
        <w:tc>
          <w:tcPr>
            <w:tcW w:w="7704" w:type="dxa"/>
            <w:gridSpan w:val="5"/>
            <w:shd w:val="clear" w:color="auto" w:fill="auto"/>
          </w:tcPr>
          <w:p w14:paraId="5F80CAEF" w14:textId="6DC8DB39" w:rsidR="005805E4" w:rsidRPr="00834ECF" w:rsidRDefault="00834ECF" w:rsidP="00834ECF">
            <w:pPr>
              <w:spacing w:after="60" w:line="276" w:lineRule="auto"/>
              <w:ind w:left="284" w:hanging="284"/>
              <w:rPr>
                <w:rFonts w:asciiTheme="minorHAnsi" w:hAnsiTheme="minorHAnsi" w:cstheme="minorHAnsi"/>
                <w:color w:val="auto"/>
              </w:rPr>
            </w:pPr>
            <w:r w:rsidRPr="00834ECF">
              <w:rPr>
                <w:rFonts w:asciiTheme="minorHAnsi" w:hAnsiTheme="minorHAnsi" w:cstheme="minorHAnsi"/>
                <w:color w:val="auto"/>
              </w:rPr>
              <w:t>Use methods and resources that enable all students to learn effectively and acquire new skills and knowledge</w:t>
            </w:r>
          </w:p>
        </w:tc>
        <w:tc>
          <w:tcPr>
            <w:tcW w:w="1908" w:type="dxa"/>
            <w:shd w:val="clear" w:color="auto" w:fill="F2ECF1"/>
            <w:vAlign w:val="center"/>
          </w:tcPr>
          <w:p w14:paraId="6AF61BA6" w14:textId="6D4138FB" w:rsidR="005805E4" w:rsidRPr="00834ECF" w:rsidRDefault="00834ECF" w:rsidP="005805E4">
            <w:pPr>
              <w:pStyle w:val="NoSpacing"/>
              <w:jc w:val="center"/>
              <w:rPr>
                <w:color w:val="auto"/>
              </w:rPr>
            </w:pPr>
            <w:r w:rsidRPr="00834ECF">
              <w:rPr>
                <w:color w:val="auto"/>
              </w:rPr>
              <w:t xml:space="preserve">Essential </w:t>
            </w:r>
          </w:p>
        </w:tc>
      </w:tr>
      <w:tr w:rsidR="005805E4" w:rsidRPr="007B0440" w14:paraId="56C500F0" w14:textId="77777777" w:rsidTr="005805E4">
        <w:trPr>
          <w:cantSplit/>
          <w:trHeight w:val="226"/>
        </w:trPr>
        <w:tc>
          <w:tcPr>
            <w:tcW w:w="7704" w:type="dxa"/>
            <w:gridSpan w:val="5"/>
            <w:shd w:val="clear" w:color="auto" w:fill="auto"/>
          </w:tcPr>
          <w:p w14:paraId="3003E412" w14:textId="77777777" w:rsidR="00834ECF" w:rsidRPr="00834ECF" w:rsidRDefault="00834ECF" w:rsidP="00834ECF">
            <w:pPr>
              <w:tabs>
                <w:tab w:val="left" w:pos="717"/>
              </w:tabs>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Use assessment information effectively to plan next steps in students learning</w:t>
            </w:r>
          </w:p>
          <w:p w14:paraId="6436BAA2" w14:textId="4D8F03CE" w:rsidR="005805E4" w:rsidRPr="00834ECF" w:rsidRDefault="005805E4" w:rsidP="005805E4">
            <w:pPr>
              <w:pStyle w:val="NoSpacing"/>
              <w:rPr>
                <w:color w:val="auto"/>
              </w:rPr>
            </w:pPr>
          </w:p>
        </w:tc>
        <w:tc>
          <w:tcPr>
            <w:tcW w:w="1908" w:type="dxa"/>
            <w:shd w:val="clear" w:color="auto" w:fill="F2ECF1"/>
            <w:vAlign w:val="center"/>
          </w:tcPr>
          <w:p w14:paraId="22A2B34B" w14:textId="7A6F4365" w:rsidR="005805E4" w:rsidRPr="00834ECF" w:rsidRDefault="00834ECF" w:rsidP="005805E4">
            <w:pPr>
              <w:pStyle w:val="NoSpacing"/>
              <w:jc w:val="center"/>
              <w:rPr>
                <w:color w:val="auto"/>
              </w:rPr>
            </w:pPr>
            <w:r w:rsidRPr="00834ECF">
              <w:rPr>
                <w:color w:val="auto"/>
              </w:rPr>
              <w:t xml:space="preserve">Essential </w:t>
            </w:r>
          </w:p>
        </w:tc>
      </w:tr>
      <w:tr w:rsidR="005805E4" w:rsidRPr="007B0440" w14:paraId="58B42327" w14:textId="77777777" w:rsidTr="005805E4">
        <w:trPr>
          <w:cantSplit/>
          <w:trHeight w:val="226"/>
        </w:trPr>
        <w:tc>
          <w:tcPr>
            <w:tcW w:w="7704" w:type="dxa"/>
            <w:gridSpan w:val="5"/>
            <w:tcBorders>
              <w:bottom w:val="single" w:sz="4" w:space="0" w:color="DAC6D7"/>
            </w:tcBorders>
            <w:shd w:val="clear" w:color="auto" w:fill="auto"/>
          </w:tcPr>
          <w:p w14:paraId="5EC1D5F8" w14:textId="220AC281" w:rsidR="005805E4" w:rsidRPr="00834ECF" w:rsidRDefault="00834ECF" w:rsidP="00834ECF">
            <w:pPr>
              <w:tabs>
                <w:tab w:val="left" w:pos="717"/>
              </w:tabs>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Secure high standards of behaviour</w:t>
            </w:r>
          </w:p>
        </w:tc>
        <w:tc>
          <w:tcPr>
            <w:tcW w:w="1908" w:type="dxa"/>
            <w:tcBorders>
              <w:bottom w:val="single" w:sz="4" w:space="0" w:color="DAC6D7"/>
            </w:tcBorders>
            <w:shd w:val="clear" w:color="auto" w:fill="F2ECF1"/>
            <w:vAlign w:val="center"/>
          </w:tcPr>
          <w:p w14:paraId="4D3A82AE" w14:textId="7141B4D1" w:rsidR="005805E4" w:rsidRPr="00834ECF" w:rsidRDefault="00834ECF" w:rsidP="005805E4">
            <w:pPr>
              <w:pStyle w:val="NoSpacing"/>
              <w:jc w:val="center"/>
              <w:rPr>
                <w:color w:val="auto"/>
              </w:rPr>
            </w:pPr>
            <w:r w:rsidRPr="00834ECF">
              <w:rPr>
                <w:color w:val="auto"/>
              </w:rPr>
              <w:t xml:space="preserve">Essential </w:t>
            </w:r>
          </w:p>
        </w:tc>
      </w:tr>
      <w:tr w:rsidR="00834ECF" w:rsidRPr="007B0440" w14:paraId="0417F63E" w14:textId="77777777" w:rsidTr="005805E4">
        <w:trPr>
          <w:cantSplit/>
          <w:trHeight w:val="226"/>
        </w:trPr>
        <w:tc>
          <w:tcPr>
            <w:tcW w:w="7704" w:type="dxa"/>
            <w:gridSpan w:val="5"/>
            <w:tcBorders>
              <w:bottom w:val="single" w:sz="4" w:space="0" w:color="DAC6D7"/>
            </w:tcBorders>
            <w:shd w:val="clear" w:color="auto" w:fill="auto"/>
          </w:tcPr>
          <w:p w14:paraId="6837F5FF" w14:textId="7B0AAF18" w:rsidR="00834ECF" w:rsidRPr="00834ECF" w:rsidRDefault="00834ECF" w:rsidP="00834ECF">
            <w:pPr>
              <w:tabs>
                <w:tab w:val="left" w:pos="717"/>
              </w:tabs>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Enable students to develop the skills to work independently and collaboratively</w:t>
            </w:r>
          </w:p>
        </w:tc>
        <w:tc>
          <w:tcPr>
            <w:tcW w:w="1908" w:type="dxa"/>
            <w:tcBorders>
              <w:bottom w:val="single" w:sz="4" w:space="0" w:color="DAC6D7"/>
            </w:tcBorders>
            <w:shd w:val="clear" w:color="auto" w:fill="F2ECF1"/>
            <w:vAlign w:val="center"/>
          </w:tcPr>
          <w:p w14:paraId="45E52DB9" w14:textId="47EFF3FF"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2B55D777" w14:textId="77777777" w:rsidTr="005805E4">
        <w:trPr>
          <w:cantSplit/>
          <w:trHeight w:val="226"/>
        </w:trPr>
        <w:tc>
          <w:tcPr>
            <w:tcW w:w="7704" w:type="dxa"/>
            <w:gridSpan w:val="5"/>
            <w:tcBorders>
              <w:bottom w:val="single" w:sz="4" w:space="0" w:color="DAC6D7"/>
            </w:tcBorders>
            <w:shd w:val="clear" w:color="auto" w:fill="auto"/>
          </w:tcPr>
          <w:p w14:paraId="797CD368" w14:textId="726FAEA1" w:rsidR="00834ECF" w:rsidRPr="00834ECF" w:rsidRDefault="00834ECF" w:rsidP="00834ECF">
            <w:pPr>
              <w:tabs>
                <w:tab w:val="left" w:pos="717"/>
              </w:tabs>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lastRenderedPageBreak/>
              <w:t>Create a well organised, stimulating learning environment</w:t>
            </w:r>
          </w:p>
        </w:tc>
        <w:tc>
          <w:tcPr>
            <w:tcW w:w="1908" w:type="dxa"/>
            <w:tcBorders>
              <w:bottom w:val="single" w:sz="4" w:space="0" w:color="DAC6D7"/>
            </w:tcBorders>
            <w:shd w:val="clear" w:color="auto" w:fill="F2ECF1"/>
            <w:vAlign w:val="center"/>
          </w:tcPr>
          <w:p w14:paraId="44C742AE" w14:textId="1D254557"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4E3014E4" w14:textId="77777777" w:rsidTr="005805E4">
        <w:trPr>
          <w:cantSplit/>
          <w:trHeight w:val="226"/>
        </w:trPr>
        <w:tc>
          <w:tcPr>
            <w:tcW w:w="7704" w:type="dxa"/>
            <w:gridSpan w:val="5"/>
            <w:tcBorders>
              <w:bottom w:val="single" w:sz="4" w:space="0" w:color="DAC6D7"/>
            </w:tcBorders>
            <w:shd w:val="clear" w:color="auto" w:fill="auto"/>
          </w:tcPr>
          <w:p w14:paraId="450E55A7" w14:textId="4FB83D6D" w:rsidR="00834ECF" w:rsidRPr="00834ECF" w:rsidRDefault="00834ECF" w:rsidP="005805E4">
            <w:pPr>
              <w:pStyle w:val="NoSpacing"/>
              <w:rPr>
                <w:color w:val="auto"/>
              </w:rPr>
            </w:pPr>
            <w:r w:rsidRPr="00834ECF">
              <w:rPr>
                <w:rFonts w:asciiTheme="minorHAnsi" w:hAnsiTheme="minorHAnsi" w:cstheme="minorHAnsi"/>
                <w:color w:val="auto"/>
              </w:rPr>
              <w:t>A commitment to raising achievement</w:t>
            </w:r>
          </w:p>
        </w:tc>
        <w:tc>
          <w:tcPr>
            <w:tcW w:w="1908" w:type="dxa"/>
            <w:tcBorders>
              <w:bottom w:val="single" w:sz="4" w:space="0" w:color="DAC6D7"/>
            </w:tcBorders>
            <w:shd w:val="clear" w:color="auto" w:fill="F2ECF1"/>
            <w:vAlign w:val="center"/>
          </w:tcPr>
          <w:p w14:paraId="51F8BB23" w14:textId="6BEE0C75"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0CFDC0D1" w14:textId="77777777" w:rsidTr="005805E4">
        <w:trPr>
          <w:cantSplit/>
          <w:trHeight w:val="226"/>
        </w:trPr>
        <w:tc>
          <w:tcPr>
            <w:tcW w:w="7704" w:type="dxa"/>
            <w:gridSpan w:val="5"/>
            <w:tcBorders>
              <w:bottom w:val="single" w:sz="4" w:space="0" w:color="DAC6D7"/>
            </w:tcBorders>
            <w:shd w:val="clear" w:color="auto" w:fill="auto"/>
          </w:tcPr>
          <w:p w14:paraId="101E1578" w14:textId="68F95041" w:rsidR="00834ECF" w:rsidRPr="00834ECF" w:rsidRDefault="00834ECF" w:rsidP="00834ECF">
            <w:pPr>
              <w:tabs>
                <w:tab w:val="left" w:pos="717"/>
              </w:tabs>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 xml:space="preserve">The ability to work as part of a team in planning and implementing the curriculum </w:t>
            </w:r>
          </w:p>
        </w:tc>
        <w:tc>
          <w:tcPr>
            <w:tcW w:w="1908" w:type="dxa"/>
            <w:tcBorders>
              <w:bottom w:val="single" w:sz="4" w:space="0" w:color="DAC6D7"/>
            </w:tcBorders>
            <w:shd w:val="clear" w:color="auto" w:fill="F2ECF1"/>
            <w:vAlign w:val="center"/>
          </w:tcPr>
          <w:p w14:paraId="6D2A5B4E" w14:textId="6F873EA5"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16500B81" w14:textId="77777777" w:rsidTr="005805E4">
        <w:trPr>
          <w:cantSplit/>
          <w:trHeight w:val="226"/>
        </w:trPr>
        <w:tc>
          <w:tcPr>
            <w:tcW w:w="7704" w:type="dxa"/>
            <w:gridSpan w:val="5"/>
            <w:tcBorders>
              <w:bottom w:val="single" w:sz="4" w:space="0" w:color="DAC6D7"/>
            </w:tcBorders>
            <w:shd w:val="clear" w:color="auto" w:fill="auto"/>
          </w:tcPr>
          <w:p w14:paraId="2912BCAE" w14:textId="337BA20E" w:rsidR="00834ECF" w:rsidRPr="00834ECF" w:rsidRDefault="00834ECF" w:rsidP="00834ECF">
            <w:pPr>
              <w:tabs>
                <w:tab w:val="left" w:pos="717"/>
              </w:tabs>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The ability to work within the framework of national and whole school policies to ensure consistency of practice</w:t>
            </w:r>
          </w:p>
        </w:tc>
        <w:tc>
          <w:tcPr>
            <w:tcW w:w="1908" w:type="dxa"/>
            <w:tcBorders>
              <w:bottom w:val="single" w:sz="4" w:space="0" w:color="DAC6D7"/>
            </w:tcBorders>
            <w:shd w:val="clear" w:color="auto" w:fill="F2ECF1"/>
            <w:vAlign w:val="center"/>
          </w:tcPr>
          <w:p w14:paraId="4EDD2E8F" w14:textId="66DD5D32"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1E4475F5" w14:textId="77777777" w:rsidTr="005805E4">
        <w:trPr>
          <w:cantSplit/>
          <w:trHeight w:val="226"/>
        </w:trPr>
        <w:tc>
          <w:tcPr>
            <w:tcW w:w="7704" w:type="dxa"/>
            <w:gridSpan w:val="5"/>
            <w:tcBorders>
              <w:bottom w:val="single" w:sz="4" w:space="0" w:color="DAC6D7"/>
            </w:tcBorders>
            <w:shd w:val="clear" w:color="auto" w:fill="auto"/>
          </w:tcPr>
          <w:p w14:paraId="306664B6" w14:textId="30B698F1" w:rsidR="00834ECF" w:rsidRPr="00834ECF" w:rsidRDefault="00834ECF" w:rsidP="00834ECF">
            <w:pPr>
              <w:tabs>
                <w:tab w:val="left" w:pos="717"/>
              </w:tabs>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63325DC7" w14:textId="5CC8CCE6"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04451D54" w14:textId="77777777" w:rsidTr="005805E4">
        <w:trPr>
          <w:cantSplit/>
          <w:trHeight w:val="226"/>
        </w:trPr>
        <w:tc>
          <w:tcPr>
            <w:tcW w:w="7704" w:type="dxa"/>
            <w:gridSpan w:val="5"/>
            <w:tcBorders>
              <w:bottom w:val="single" w:sz="4" w:space="0" w:color="DAC6D7"/>
            </w:tcBorders>
            <w:shd w:val="clear" w:color="auto" w:fill="auto"/>
          </w:tcPr>
          <w:p w14:paraId="3053877F" w14:textId="554213D3" w:rsidR="00834ECF" w:rsidRPr="00834ECF" w:rsidRDefault="00834ECF" w:rsidP="00834ECF">
            <w:pPr>
              <w:tabs>
                <w:tab w:val="left" w:pos="717"/>
              </w:tabs>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A commitment to further your own professional development and to the principle of continuous improvement</w:t>
            </w:r>
          </w:p>
        </w:tc>
        <w:tc>
          <w:tcPr>
            <w:tcW w:w="1908" w:type="dxa"/>
            <w:tcBorders>
              <w:bottom w:val="single" w:sz="4" w:space="0" w:color="DAC6D7"/>
            </w:tcBorders>
            <w:shd w:val="clear" w:color="auto" w:fill="F2ECF1"/>
            <w:vAlign w:val="center"/>
          </w:tcPr>
          <w:p w14:paraId="0F81DE98" w14:textId="2246F4A6"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62E57BE8" w14:textId="77777777" w:rsidTr="005805E4">
        <w:trPr>
          <w:cantSplit/>
          <w:trHeight w:val="226"/>
        </w:trPr>
        <w:tc>
          <w:tcPr>
            <w:tcW w:w="7704" w:type="dxa"/>
            <w:gridSpan w:val="5"/>
            <w:tcBorders>
              <w:bottom w:val="single" w:sz="4" w:space="0" w:color="DAC6D7"/>
            </w:tcBorders>
            <w:shd w:val="clear" w:color="auto" w:fill="auto"/>
          </w:tcPr>
          <w:p w14:paraId="7DC83C4A" w14:textId="7A36CABA" w:rsidR="00834ECF" w:rsidRPr="00834ECF" w:rsidRDefault="00834ECF" w:rsidP="005805E4">
            <w:pPr>
              <w:pStyle w:val="NoSpacing"/>
              <w:rPr>
                <w:color w:val="auto"/>
              </w:rPr>
            </w:pPr>
            <w:r w:rsidRPr="00834ECF">
              <w:rPr>
                <w:rFonts w:asciiTheme="minorHAnsi" w:hAnsiTheme="minorHAnsi" w:cstheme="minorHAnsi"/>
                <w:color w:val="auto"/>
              </w:rPr>
              <w:t>A proven track record of recent and successful class teaching in an 11-16 school</w:t>
            </w:r>
          </w:p>
        </w:tc>
        <w:tc>
          <w:tcPr>
            <w:tcW w:w="1908" w:type="dxa"/>
            <w:tcBorders>
              <w:bottom w:val="single" w:sz="4" w:space="0" w:color="DAC6D7"/>
            </w:tcBorders>
            <w:shd w:val="clear" w:color="auto" w:fill="F2ECF1"/>
            <w:vAlign w:val="center"/>
          </w:tcPr>
          <w:p w14:paraId="05BDF17A" w14:textId="6739FAE6"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46602F01" w14:textId="77777777" w:rsidTr="005805E4">
        <w:trPr>
          <w:cantSplit/>
          <w:trHeight w:val="226"/>
        </w:trPr>
        <w:tc>
          <w:tcPr>
            <w:tcW w:w="7704" w:type="dxa"/>
            <w:gridSpan w:val="5"/>
            <w:tcBorders>
              <w:bottom w:val="single" w:sz="4" w:space="0" w:color="DAC6D7"/>
            </w:tcBorders>
            <w:shd w:val="clear" w:color="auto" w:fill="auto"/>
          </w:tcPr>
          <w:p w14:paraId="235DD5F4" w14:textId="7B534044" w:rsidR="00834ECF" w:rsidRPr="00834ECF" w:rsidRDefault="00834ECF" w:rsidP="00834ECF">
            <w:pPr>
              <w:spacing w:after="60" w:line="276" w:lineRule="auto"/>
              <w:ind w:left="284" w:hanging="284"/>
              <w:rPr>
                <w:rFonts w:asciiTheme="minorHAnsi" w:hAnsiTheme="minorHAnsi" w:cstheme="minorHAnsi"/>
                <w:color w:val="auto"/>
              </w:rPr>
            </w:pPr>
            <w:r w:rsidRPr="00834ECF">
              <w:rPr>
                <w:rFonts w:asciiTheme="minorHAnsi" w:hAnsiTheme="minorHAnsi" w:cstheme="minorHAnsi"/>
                <w:color w:val="auto"/>
              </w:rPr>
              <w:t>Good understanding of current theory and practice of best practice in teaching and learning</w:t>
            </w:r>
          </w:p>
        </w:tc>
        <w:tc>
          <w:tcPr>
            <w:tcW w:w="1908" w:type="dxa"/>
            <w:tcBorders>
              <w:bottom w:val="single" w:sz="4" w:space="0" w:color="DAC6D7"/>
            </w:tcBorders>
            <w:shd w:val="clear" w:color="auto" w:fill="F2ECF1"/>
            <w:vAlign w:val="center"/>
          </w:tcPr>
          <w:p w14:paraId="61E5C269" w14:textId="220C928D"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717C56B2" w14:textId="77777777" w:rsidTr="005805E4">
        <w:trPr>
          <w:cantSplit/>
          <w:trHeight w:val="226"/>
        </w:trPr>
        <w:tc>
          <w:tcPr>
            <w:tcW w:w="7704" w:type="dxa"/>
            <w:gridSpan w:val="5"/>
            <w:tcBorders>
              <w:bottom w:val="single" w:sz="4" w:space="0" w:color="DAC6D7"/>
            </w:tcBorders>
            <w:shd w:val="clear" w:color="auto" w:fill="auto"/>
          </w:tcPr>
          <w:p w14:paraId="20204731" w14:textId="5C7CEAD0" w:rsidR="00834ECF" w:rsidRPr="00834ECF" w:rsidRDefault="00834ECF" w:rsidP="00834ECF">
            <w:pPr>
              <w:spacing w:after="60" w:line="276" w:lineRule="auto"/>
              <w:ind w:left="284" w:hanging="284"/>
              <w:rPr>
                <w:rFonts w:asciiTheme="minorHAnsi" w:hAnsiTheme="minorHAnsi" w:cstheme="minorHAnsi"/>
                <w:color w:val="auto"/>
              </w:rPr>
            </w:pPr>
            <w:r w:rsidRPr="00834ECF">
              <w:rPr>
                <w:rFonts w:asciiTheme="minorHAnsi" w:hAnsiTheme="minorHAnsi" w:cstheme="minorHAnsi"/>
                <w:color w:val="auto"/>
              </w:rPr>
              <w:t xml:space="preserve">Knowledge of the National Curriculum </w:t>
            </w:r>
          </w:p>
        </w:tc>
        <w:tc>
          <w:tcPr>
            <w:tcW w:w="1908" w:type="dxa"/>
            <w:tcBorders>
              <w:bottom w:val="single" w:sz="4" w:space="0" w:color="DAC6D7"/>
            </w:tcBorders>
            <w:shd w:val="clear" w:color="auto" w:fill="F2ECF1"/>
            <w:vAlign w:val="center"/>
          </w:tcPr>
          <w:p w14:paraId="1157D468" w14:textId="676959C4"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54340F45" w14:textId="77777777" w:rsidTr="005805E4">
        <w:trPr>
          <w:cantSplit/>
          <w:trHeight w:val="226"/>
        </w:trPr>
        <w:tc>
          <w:tcPr>
            <w:tcW w:w="7704" w:type="dxa"/>
            <w:gridSpan w:val="5"/>
            <w:tcBorders>
              <w:bottom w:val="single" w:sz="4" w:space="0" w:color="DAC6D7"/>
            </w:tcBorders>
            <w:shd w:val="clear" w:color="auto" w:fill="auto"/>
          </w:tcPr>
          <w:p w14:paraId="46FEC256" w14:textId="47C4D844" w:rsidR="00834ECF" w:rsidRPr="00834ECF" w:rsidRDefault="00834ECF" w:rsidP="00834ECF">
            <w:pPr>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Good subject knowledge for identified preferred subject</w:t>
            </w:r>
          </w:p>
        </w:tc>
        <w:tc>
          <w:tcPr>
            <w:tcW w:w="1908" w:type="dxa"/>
            <w:tcBorders>
              <w:bottom w:val="single" w:sz="4" w:space="0" w:color="DAC6D7"/>
            </w:tcBorders>
            <w:shd w:val="clear" w:color="auto" w:fill="F2ECF1"/>
            <w:vAlign w:val="center"/>
          </w:tcPr>
          <w:p w14:paraId="3672264C" w14:textId="1CFCAB43"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1D5CE152" w14:textId="77777777" w:rsidTr="005805E4">
        <w:trPr>
          <w:cantSplit/>
          <w:trHeight w:val="226"/>
        </w:trPr>
        <w:tc>
          <w:tcPr>
            <w:tcW w:w="7704" w:type="dxa"/>
            <w:gridSpan w:val="5"/>
            <w:tcBorders>
              <w:bottom w:val="single" w:sz="4" w:space="0" w:color="DAC6D7"/>
            </w:tcBorders>
            <w:shd w:val="clear" w:color="auto" w:fill="auto"/>
          </w:tcPr>
          <w:p w14:paraId="0EEBC771" w14:textId="35758FC2" w:rsidR="00834ECF" w:rsidRPr="00834ECF" w:rsidRDefault="00834ECF" w:rsidP="00834ECF">
            <w:pPr>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 xml:space="preserve">Understanding of effective strategies for maintaining high standards of discipline within the classroom </w:t>
            </w:r>
          </w:p>
        </w:tc>
        <w:tc>
          <w:tcPr>
            <w:tcW w:w="1908" w:type="dxa"/>
            <w:tcBorders>
              <w:bottom w:val="single" w:sz="4" w:space="0" w:color="DAC6D7"/>
            </w:tcBorders>
            <w:shd w:val="clear" w:color="auto" w:fill="F2ECF1"/>
            <w:vAlign w:val="center"/>
          </w:tcPr>
          <w:p w14:paraId="064EF014" w14:textId="24C4DA1B"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3E6A6FAE" w14:textId="77777777" w:rsidTr="005805E4">
        <w:trPr>
          <w:cantSplit/>
          <w:trHeight w:val="226"/>
        </w:trPr>
        <w:tc>
          <w:tcPr>
            <w:tcW w:w="7704" w:type="dxa"/>
            <w:gridSpan w:val="5"/>
            <w:tcBorders>
              <w:bottom w:val="single" w:sz="4" w:space="0" w:color="DAC6D7"/>
            </w:tcBorders>
            <w:shd w:val="clear" w:color="auto" w:fill="auto"/>
          </w:tcPr>
          <w:p w14:paraId="06122576" w14:textId="6AB7EFC8" w:rsidR="00834ECF" w:rsidRPr="00834ECF" w:rsidRDefault="00834ECF" w:rsidP="00834ECF">
            <w:pPr>
              <w:autoSpaceDE/>
              <w:autoSpaceDN/>
              <w:adjustRightInd/>
              <w:spacing w:line="240" w:lineRule="auto"/>
              <w:rPr>
                <w:rFonts w:asciiTheme="minorHAnsi" w:hAnsiTheme="minorHAnsi" w:cstheme="minorHAnsi"/>
                <w:color w:val="auto"/>
              </w:rPr>
            </w:pPr>
            <w:r w:rsidRPr="00834ECF">
              <w:rPr>
                <w:rFonts w:asciiTheme="minorHAnsi" w:hAnsiTheme="minorHAnsi" w:cstheme="minorHAnsi"/>
                <w:color w:val="auto"/>
              </w:rPr>
              <w:t>An understanding of equality of opportunity issues and how they can be addressed in schools</w:t>
            </w:r>
          </w:p>
        </w:tc>
        <w:tc>
          <w:tcPr>
            <w:tcW w:w="1908" w:type="dxa"/>
            <w:tcBorders>
              <w:bottom w:val="single" w:sz="4" w:space="0" w:color="DAC6D7"/>
            </w:tcBorders>
            <w:shd w:val="clear" w:color="auto" w:fill="F2ECF1"/>
            <w:vAlign w:val="center"/>
          </w:tcPr>
          <w:p w14:paraId="0133E1CF" w14:textId="1C91EA0B" w:rsidR="00834ECF" w:rsidRPr="00834ECF" w:rsidRDefault="00834ECF" w:rsidP="005805E4">
            <w:pPr>
              <w:pStyle w:val="NoSpacing"/>
              <w:jc w:val="center"/>
              <w:rPr>
                <w:color w:val="auto"/>
              </w:rPr>
            </w:pPr>
            <w:r w:rsidRPr="00834ECF">
              <w:rPr>
                <w:color w:val="auto"/>
              </w:rPr>
              <w:t xml:space="preserve">Essential </w:t>
            </w:r>
          </w:p>
        </w:tc>
      </w:tr>
      <w:tr w:rsidR="00834ECF" w:rsidRPr="007B0440" w14:paraId="1592F8AD" w14:textId="77777777" w:rsidTr="005805E4">
        <w:trPr>
          <w:cantSplit/>
          <w:trHeight w:val="226"/>
        </w:trPr>
        <w:tc>
          <w:tcPr>
            <w:tcW w:w="7704" w:type="dxa"/>
            <w:gridSpan w:val="5"/>
            <w:tcBorders>
              <w:bottom w:val="single" w:sz="4" w:space="0" w:color="DAC6D7"/>
            </w:tcBorders>
            <w:shd w:val="clear" w:color="auto" w:fill="auto"/>
          </w:tcPr>
          <w:p w14:paraId="4DA66BF8" w14:textId="228C1748" w:rsidR="00834ECF" w:rsidRPr="00834ECF" w:rsidRDefault="00834ECF" w:rsidP="00834ECF">
            <w:pPr>
              <w:spacing w:after="60" w:line="276" w:lineRule="auto"/>
              <w:ind w:left="284" w:hanging="284"/>
              <w:rPr>
                <w:rFonts w:asciiTheme="minorHAnsi" w:hAnsiTheme="minorHAnsi" w:cstheme="minorHAnsi"/>
                <w:color w:val="auto"/>
              </w:rPr>
            </w:pPr>
            <w:r w:rsidRPr="00834ECF">
              <w:rPr>
                <w:rFonts w:asciiTheme="minorHAnsi" w:hAnsiTheme="minorHAnsi" w:cstheme="minorHAnsi"/>
                <w:color w:val="auto"/>
              </w:rPr>
              <w:t>An understanding of and a commitment to safeguarding students at Hall Mead School.</w:t>
            </w:r>
          </w:p>
        </w:tc>
        <w:tc>
          <w:tcPr>
            <w:tcW w:w="1908" w:type="dxa"/>
            <w:tcBorders>
              <w:bottom w:val="single" w:sz="4" w:space="0" w:color="DAC6D7"/>
            </w:tcBorders>
            <w:shd w:val="clear" w:color="auto" w:fill="F2ECF1"/>
            <w:vAlign w:val="center"/>
          </w:tcPr>
          <w:p w14:paraId="0488F7B1" w14:textId="3199D23A" w:rsidR="00834ECF" w:rsidRPr="00834ECF" w:rsidRDefault="00834ECF" w:rsidP="005805E4">
            <w:pPr>
              <w:pStyle w:val="NoSpacing"/>
              <w:jc w:val="center"/>
              <w:rPr>
                <w:color w:val="auto"/>
              </w:rPr>
            </w:pPr>
            <w:r w:rsidRPr="00834ECF">
              <w:rPr>
                <w:color w:val="auto"/>
              </w:rPr>
              <w:t xml:space="preserve">Essential </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834ECF" w:rsidRDefault="007931EB" w:rsidP="001538CF">
            <w:pPr>
              <w:pStyle w:val="Heading2"/>
              <w:spacing w:after="0"/>
              <w:rPr>
                <w:rFonts w:ascii="Source Sans Pro" w:hAnsi="Source Sans Pro"/>
                <w:color w:val="aut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834ECF" w:rsidRDefault="001538CF" w:rsidP="007931EB">
            <w:pPr>
              <w:pStyle w:val="Heading2"/>
              <w:spacing w:before="0" w:after="0"/>
              <w:rPr>
                <w:rFonts w:ascii="Source Sans Pro" w:hAnsi="Source Sans Pro"/>
                <w:color w:val="auto"/>
              </w:rPr>
            </w:pPr>
            <w:r w:rsidRPr="00834ECF">
              <w:rPr>
                <w:rFonts w:ascii="Source Sans Pro" w:hAnsi="Source Sans Pro"/>
                <w:color w:val="auto"/>
              </w:rPr>
              <w:t>Accountabilities</w:t>
            </w:r>
          </w:p>
        </w:tc>
      </w:tr>
      <w:tr w:rsidR="00E73C81" w:rsidRPr="007B0440" w14:paraId="6C1C4073" w14:textId="77777777" w:rsidTr="005805E4">
        <w:trPr>
          <w:cantSplit/>
          <w:trHeight w:val="226"/>
        </w:trPr>
        <w:tc>
          <w:tcPr>
            <w:tcW w:w="1983" w:type="dxa"/>
            <w:gridSpan w:val="2"/>
            <w:shd w:val="clear" w:color="auto" w:fill="auto"/>
            <w:vAlign w:val="center"/>
          </w:tcPr>
          <w:p w14:paraId="6BE210F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5AB2405A" w14:textId="77777777" w:rsidR="00E73C81" w:rsidRPr="00834ECF" w:rsidRDefault="00E73C81" w:rsidP="00190937">
            <w:pPr>
              <w:pStyle w:val="ListBullet"/>
              <w:rPr>
                <w:color w:val="auto"/>
              </w:rPr>
            </w:pPr>
            <w:r w:rsidRPr="00834ECF">
              <w:rPr>
                <w:color w:val="auto"/>
              </w:rPr>
              <w:t>Support the ELAT vision</w:t>
            </w:r>
            <w:r w:rsidR="00122525" w:rsidRPr="00834ECF">
              <w:rPr>
                <w:color w:val="auto"/>
              </w:rPr>
              <w:t>, mission</w:t>
            </w:r>
            <w:r w:rsidRPr="00834ECF">
              <w:rPr>
                <w:color w:val="auto"/>
              </w:rPr>
              <w:t xml:space="preserve"> and values</w:t>
            </w:r>
            <w:r w:rsidR="00A06A75" w:rsidRPr="00834ECF">
              <w:rPr>
                <w:color w:val="auto"/>
              </w:rPr>
              <w:t>.</w:t>
            </w:r>
          </w:p>
          <w:p w14:paraId="035BAE84" w14:textId="77777777" w:rsidR="00E73C81" w:rsidRPr="00834ECF" w:rsidRDefault="00491BE0" w:rsidP="00190937">
            <w:pPr>
              <w:pStyle w:val="ListBullet"/>
              <w:rPr>
                <w:color w:val="auto"/>
              </w:rPr>
            </w:pPr>
            <w:r w:rsidRPr="00834ECF">
              <w:rPr>
                <w:color w:val="auto"/>
              </w:rPr>
              <w:t>Contribute</w:t>
            </w:r>
            <w:r w:rsidR="00E73C81" w:rsidRPr="00834ECF">
              <w:rPr>
                <w:color w:val="auto"/>
              </w:rPr>
              <w:t xml:space="preserve"> to the </w:t>
            </w:r>
            <w:r w:rsidR="00286EA9" w:rsidRPr="00834ECF">
              <w:rPr>
                <w:color w:val="auto"/>
              </w:rPr>
              <w:t xml:space="preserve">trust’s </w:t>
            </w:r>
            <w:r w:rsidR="00E73C81" w:rsidRPr="00834ECF">
              <w:rPr>
                <w:color w:val="auto"/>
              </w:rPr>
              <w:t>mission of continuous improvement</w:t>
            </w:r>
            <w:r w:rsidR="00A06A75" w:rsidRPr="00834ECF">
              <w:rPr>
                <w:color w:val="auto"/>
              </w:rPr>
              <w:t>.</w:t>
            </w:r>
            <w:r w:rsidR="00E73C81" w:rsidRPr="00834ECF">
              <w:rPr>
                <w:color w:val="auto"/>
              </w:rPr>
              <w:t xml:space="preserve"> </w:t>
            </w:r>
          </w:p>
          <w:p w14:paraId="6F42AE0E" w14:textId="77777777" w:rsidR="00E73C81" w:rsidRPr="00834ECF" w:rsidRDefault="00286EA9" w:rsidP="00190937">
            <w:pPr>
              <w:pStyle w:val="ListBullet"/>
              <w:rPr>
                <w:color w:val="auto"/>
              </w:rPr>
            </w:pPr>
            <w:r w:rsidRPr="00834ECF">
              <w:rPr>
                <w:color w:val="auto"/>
              </w:rPr>
              <w:t>Contribute to the communications strategy</w:t>
            </w:r>
            <w:r w:rsidR="00A06A75" w:rsidRPr="00834ECF">
              <w:rPr>
                <w:color w:val="auto"/>
              </w:rPr>
              <w:t>.</w:t>
            </w:r>
          </w:p>
        </w:tc>
      </w:tr>
      <w:tr w:rsidR="00E73C81" w:rsidRPr="007B0440" w14:paraId="16C3F726" w14:textId="77777777" w:rsidTr="005805E4">
        <w:trPr>
          <w:cantSplit/>
          <w:trHeight w:val="226"/>
        </w:trPr>
        <w:tc>
          <w:tcPr>
            <w:tcW w:w="1983" w:type="dxa"/>
            <w:gridSpan w:val="2"/>
            <w:shd w:val="clear" w:color="auto" w:fill="auto"/>
            <w:vAlign w:val="center"/>
          </w:tcPr>
          <w:p w14:paraId="12E1753D"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6E5B6991" w14:textId="77777777" w:rsidR="00E73C81" w:rsidRPr="00834ECF" w:rsidRDefault="00E73C81" w:rsidP="00190937">
            <w:pPr>
              <w:pStyle w:val="ListBullet"/>
              <w:rPr>
                <w:color w:val="auto"/>
              </w:rPr>
            </w:pPr>
            <w:r w:rsidRPr="00834ECF">
              <w:rPr>
                <w:color w:val="auto"/>
              </w:rPr>
              <w:t xml:space="preserve">Work with the </w:t>
            </w:r>
            <w:r w:rsidR="00122525" w:rsidRPr="00834ECF">
              <w:rPr>
                <w:color w:val="auto"/>
              </w:rPr>
              <w:t xml:space="preserve">Head of Digital Engagement to deliver </w:t>
            </w:r>
            <w:r w:rsidR="00286EA9" w:rsidRPr="00834ECF">
              <w:rPr>
                <w:color w:val="auto"/>
              </w:rPr>
              <w:t xml:space="preserve">plans for </w:t>
            </w:r>
            <w:r w:rsidR="00122525" w:rsidRPr="00834ECF">
              <w:rPr>
                <w:color w:val="auto"/>
              </w:rPr>
              <w:t>school improvement</w:t>
            </w:r>
            <w:r w:rsidR="00A06A75" w:rsidRPr="00834ECF">
              <w:rPr>
                <w:color w:val="auto"/>
              </w:rPr>
              <w:t>.</w:t>
            </w:r>
          </w:p>
          <w:p w14:paraId="43EDD9A9" w14:textId="77777777" w:rsidR="00E73C81" w:rsidRPr="00834ECF" w:rsidRDefault="00E73C81" w:rsidP="00190937">
            <w:pPr>
              <w:pStyle w:val="ListBullet"/>
              <w:rPr>
                <w:color w:val="auto"/>
              </w:rPr>
            </w:pPr>
            <w:r w:rsidRPr="00834ECF">
              <w:rPr>
                <w:color w:val="auto"/>
              </w:rPr>
              <w:t>Take the ELAT strategy and develop appropriate engagement tools, planning for a ‘joined up’ experience</w:t>
            </w:r>
            <w:r w:rsidR="00A06A75" w:rsidRPr="00834ECF">
              <w:rPr>
                <w:color w:val="auto"/>
              </w:rPr>
              <w:t>.</w:t>
            </w:r>
          </w:p>
        </w:tc>
      </w:tr>
      <w:tr w:rsidR="00E73C81" w:rsidRPr="007B0440" w14:paraId="50258121" w14:textId="77777777" w:rsidTr="005805E4">
        <w:trPr>
          <w:cantSplit/>
          <w:trHeight w:val="226"/>
        </w:trPr>
        <w:tc>
          <w:tcPr>
            <w:tcW w:w="1983" w:type="dxa"/>
            <w:gridSpan w:val="2"/>
            <w:shd w:val="clear" w:color="auto" w:fill="auto"/>
            <w:vAlign w:val="center"/>
          </w:tcPr>
          <w:p w14:paraId="76ED1C9B" w14:textId="77777777" w:rsidR="00E73C81" w:rsidRPr="007B0440" w:rsidRDefault="00E73C81" w:rsidP="00190937">
            <w:pPr>
              <w:pStyle w:val="NoSpacing"/>
            </w:pPr>
            <w:r w:rsidRPr="007B0440">
              <w:t>Delivery</w:t>
            </w:r>
          </w:p>
        </w:tc>
        <w:tc>
          <w:tcPr>
            <w:tcW w:w="7629" w:type="dxa"/>
            <w:gridSpan w:val="4"/>
            <w:shd w:val="clear" w:color="auto" w:fill="auto"/>
            <w:vAlign w:val="center"/>
          </w:tcPr>
          <w:p w14:paraId="016F622B" w14:textId="77777777" w:rsidR="002D18C8" w:rsidRPr="00834ECF" w:rsidRDefault="002D18C8" w:rsidP="00190937">
            <w:pPr>
              <w:pStyle w:val="ListBullet"/>
              <w:rPr>
                <w:color w:val="auto"/>
              </w:rPr>
            </w:pPr>
            <w:r w:rsidRPr="00834ECF">
              <w:rPr>
                <w:color w:val="auto"/>
              </w:rPr>
              <w:t>Design and deliver resources that improve engagement with key audiences</w:t>
            </w:r>
            <w:r w:rsidR="00A06A75" w:rsidRPr="00834ECF">
              <w:rPr>
                <w:color w:val="auto"/>
              </w:rPr>
              <w:t>.</w:t>
            </w:r>
          </w:p>
          <w:p w14:paraId="2915C8D7" w14:textId="77777777" w:rsidR="002D18C8" w:rsidRPr="00834ECF" w:rsidRDefault="002D18C8" w:rsidP="00190937">
            <w:pPr>
              <w:pStyle w:val="ListBullet"/>
              <w:rPr>
                <w:color w:val="auto"/>
              </w:rPr>
            </w:pPr>
            <w:r w:rsidRPr="00834ECF">
              <w:rPr>
                <w:color w:val="auto"/>
              </w:rPr>
              <w:t>Contribute to the trust style guides and assets</w:t>
            </w:r>
            <w:r w:rsidR="00A06A75" w:rsidRPr="00834ECF">
              <w:rPr>
                <w:color w:val="auto"/>
              </w:rPr>
              <w:t>.</w:t>
            </w:r>
          </w:p>
          <w:p w14:paraId="43C6A2F1" w14:textId="77777777" w:rsidR="002D18C8" w:rsidRPr="00834ECF" w:rsidRDefault="002D18C8" w:rsidP="00190937">
            <w:pPr>
              <w:pStyle w:val="ListBullet"/>
              <w:rPr>
                <w:color w:val="auto"/>
              </w:rPr>
            </w:pPr>
            <w:r w:rsidRPr="00834ECF">
              <w:rPr>
                <w:color w:val="auto"/>
              </w:rPr>
              <w:t>Support staff in the use of design assets</w:t>
            </w:r>
            <w:r w:rsidR="00A06A75" w:rsidRPr="00834ECF">
              <w:rPr>
                <w:color w:val="auto"/>
              </w:rPr>
              <w:t>.</w:t>
            </w:r>
          </w:p>
          <w:p w14:paraId="3665DDCB" w14:textId="77777777" w:rsidR="00E73C81" w:rsidRPr="00834ECF" w:rsidRDefault="00E73C81" w:rsidP="00190937">
            <w:pPr>
              <w:pStyle w:val="ListBullet"/>
              <w:rPr>
                <w:color w:val="auto"/>
              </w:rPr>
            </w:pPr>
            <w:r w:rsidRPr="00834ECF">
              <w:rPr>
                <w:color w:val="auto"/>
              </w:rPr>
              <w:t xml:space="preserve">Train internal teams to use </w:t>
            </w:r>
            <w:r w:rsidR="002D18C8" w:rsidRPr="00834ECF">
              <w:rPr>
                <w:color w:val="auto"/>
              </w:rPr>
              <w:t>relevant</w:t>
            </w:r>
            <w:r w:rsidRPr="00834ECF">
              <w:rPr>
                <w:color w:val="auto"/>
              </w:rPr>
              <w:t xml:space="preserve"> technologies</w:t>
            </w:r>
            <w:r w:rsidR="00A06A75" w:rsidRPr="00834ECF">
              <w:rPr>
                <w:color w:val="auto"/>
              </w:rPr>
              <w:t>.</w:t>
            </w:r>
          </w:p>
          <w:p w14:paraId="7CFA75A1" w14:textId="77777777" w:rsidR="00E73C81" w:rsidRPr="00834ECF" w:rsidRDefault="00E73C81" w:rsidP="00190937">
            <w:pPr>
              <w:pStyle w:val="ListBullet"/>
              <w:rPr>
                <w:color w:val="auto"/>
              </w:rPr>
            </w:pPr>
            <w:r w:rsidRPr="00834ECF">
              <w:rPr>
                <w:color w:val="auto"/>
              </w:rPr>
              <w:t>Work with colleagues to drive a consistent approach to digital and printed assets, including signage</w:t>
            </w:r>
            <w:r w:rsidR="00A06A75" w:rsidRPr="00834ECF">
              <w:rPr>
                <w:color w:val="auto"/>
              </w:rPr>
              <w:t>.</w:t>
            </w:r>
          </w:p>
          <w:p w14:paraId="2F7FAD3B" w14:textId="77777777" w:rsidR="00E73C81" w:rsidRPr="00834ECF" w:rsidRDefault="00E73C81" w:rsidP="00190937">
            <w:pPr>
              <w:pStyle w:val="ListBullet"/>
              <w:rPr>
                <w:color w:val="auto"/>
              </w:rPr>
            </w:pPr>
            <w:r w:rsidRPr="00834ECF">
              <w:rPr>
                <w:color w:val="auto"/>
              </w:rPr>
              <w:t xml:space="preserve">Generate innovative ideas for improved cross </w:t>
            </w:r>
            <w:r w:rsidR="002D18C8" w:rsidRPr="00834ECF">
              <w:rPr>
                <w:color w:val="auto"/>
              </w:rPr>
              <w:t>t</w:t>
            </w:r>
            <w:r w:rsidRPr="00834ECF">
              <w:rPr>
                <w:color w:val="auto"/>
              </w:rPr>
              <w:t>rust communication</w:t>
            </w:r>
            <w:r w:rsidR="00A06A75" w:rsidRPr="00834ECF">
              <w:rPr>
                <w:color w:val="auto"/>
              </w:rPr>
              <w:t>.</w:t>
            </w:r>
          </w:p>
        </w:tc>
      </w:tr>
      <w:tr w:rsidR="00E73C81" w:rsidRPr="007B0440" w14:paraId="7CB5B8FA" w14:textId="77777777" w:rsidTr="005805E4">
        <w:trPr>
          <w:cantSplit/>
          <w:trHeight w:val="226"/>
        </w:trPr>
        <w:tc>
          <w:tcPr>
            <w:tcW w:w="1983" w:type="dxa"/>
            <w:gridSpan w:val="2"/>
            <w:shd w:val="clear" w:color="auto" w:fill="auto"/>
            <w:vAlign w:val="center"/>
          </w:tcPr>
          <w:p w14:paraId="49D7C0E1" w14:textId="77777777" w:rsidR="00E73C81" w:rsidRPr="007B0440" w:rsidRDefault="00E73C81" w:rsidP="00F06C1B">
            <w:pPr>
              <w:pStyle w:val="NoSpacing"/>
              <w:spacing w:line="216" w:lineRule="auto"/>
            </w:pPr>
            <w:r w:rsidRPr="007B0440">
              <w:t>People Management / Organisational Development</w:t>
            </w:r>
          </w:p>
        </w:tc>
        <w:tc>
          <w:tcPr>
            <w:tcW w:w="7629" w:type="dxa"/>
            <w:gridSpan w:val="4"/>
            <w:shd w:val="clear" w:color="auto" w:fill="auto"/>
            <w:vAlign w:val="center"/>
          </w:tcPr>
          <w:p w14:paraId="750F552C" w14:textId="77777777" w:rsidR="00E73C81" w:rsidRPr="00834ECF" w:rsidRDefault="00E73C81" w:rsidP="00190937">
            <w:pPr>
              <w:pStyle w:val="ListBullet"/>
              <w:rPr>
                <w:color w:val="auto"/>
              </w:rPr>
            </w:pPr>
            <w:r w:rsidRPr="00834ECF">
              <w:rPr>
                <w:color w:val="auto"/>
              </w:rPr>
              <w:t xml:space="preserve">To fully take part in the </w:t>
            </w:r>
            <w:r w:rsidR="00190937" w:rsidRPr="00834ECF">
              <w:rPr>
                <w:color w:val="auto"/>
              </w:rPr>
              <w:t>t</w:t>
            </w:r>
            <w:r w:rsidRPr="00834ECF">
              <w:rPr>
                <w:color w:val="auto"/>
              </w:rPr>
              <w:t>rust’s performance management system</w:t>
            </w:r>
            <w:r w:rsidR="00A06A75" w:rsidRPr="00834ECF">
              <w:rPr>
                <w:color w:val="auto"/>
              </w:rPr>
              <w:t>.</w:t>
            </w:r>
          </w:p>
          <w:p w14:paraId="6843663A" w14:textId="77777777" w:rsidR="002D18C8" w:rsidRPr="00834ECF" w:rsidRDefault="00A86EFB" w:rsidP="00190937">
            <w:pPr>
              <w:pStyle w:val="ListBullet"/>
              <w:rPr>
                <w:color w:val="auto"/>
              </w:rPr>
            </w:pPr>
            <w:r w:rsidRPr="00834ECF">
              <w:rPr>
                <w:color w:val="auto"/>
              </w:rPr>
              <w:t>Take part in CPD activities, as necessary</w:t>
            </w:r>
            <w:r w:rsidR="00A06A75" w:rsidRPr="00834ECF">
              <w:rPr>
                <w:color w:val="auto"/>
              </w:rPr>
              <w:t>.</w:t>
            </w:r>
          </w:p>
        </w:tc>
      </w:tr>
      <w:tr w:rsidR="00E73C81" w:rsidRPr="007B0440" w14:paraId="5C30C9A1" w14:textId="77777777" w:rsidTr="005805E4">
        <w:trPr>
          <w:cantSplit/>
          <w:trHeight w:val="226"/>
        </w:trPr>
        <w:tc>
          <w:tcPr>
            <w:tcW w:w="1983" w:type="dxa"/>
            <w:gridSpan w:val="2"/>
            <w:shd w:val="clear" w:color="auto" w:fill="auto"/>
            <w:vAlign w:val="center"/>
          </w:tcPr>
          <w:p w14:paraId="62863CF7"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52DDAA2B" w14:textId="77777777" w:rsidR="00E73C81" w:rsidRPr="00834ECF" w:rsidRDefault="00286EA9" w:rsidP="00190937">
            <w:pPr>
              <w:pStyle w:val="ListBullet"/>
              <w:rPr>
                <w:color w:val="auto"/>
              </w:rPr>
            </w:pPr>
            <w:r w:rsidRPr="00834ECF">
              <w:rPr>
                <w:color w:val="auto"/>
              </w:rPr>
              <w:t>Worth</w:t>
            </w:r>
            <w:r w:rsidR="00E73C81" w:rsidRPr="00834ECF">
              <w:rPr>
                <w:color w:val="auto"/>
              </w:rPr>
              <w:t xml:space="preserve"> </w:t>
            </w:r>
            <w:r w:rsidRPr="00834ECF">
              <w:rPr>
                <w:color w:val="auto"/>
              </w:rPr>
              <w:t>with the Head of Digital Engagement to produce reports</w:t>
            </w:r>
            <w:r w:rsidR="00190937" w:rsidRPr="00834ECF">
              <w:rPr>
                <w:color w:val="auto"/>
              </w:rPr>
              <w:t xml:space="preserve"> on work in the department.</w:t>
            </w:r>
          </w:p>
          <w:p w14:paraId="1CD616AE" w14:textId="77777777" w:rsidR="00A86EFB" w:rsidRPr="00834ECF" w:rsidRDefault="00A86EFB" w:rsidP="00190937">
            <w:pPr>
              <w:pStyle w:val="ListBullet"/>
              <w:rPr>
                <w:color w:val="auto"/>
              </w:rPr>
            </w:pPr>
            <w:r w:rsidRPr="00834ECF">
              <w:rPr>
                <w:rFonts w:cstheme="minorHAnsi"/>
                <w:color w:val="auto"/>
              </w:rPr>
              <w:t>Act at all times in line with the trust’s Child Protection procedures.</w:t>
            </w:r>
          </w:p>
        </w:tc>
      </w:tr>
      <w:tr w:rsidR="00E73C81" w:rsidRPr="007B0440" w14:paraId="7387406B" w14:textId="77777777" w:rsidTr="005805E4">
        <w:trPr>
          <w:cantSplit/>
          <w:trHeight w:val="226"/>
        </w:trPr>
        <w:tc>
          <w:tcPr>
            <w:tcW w:w="1983" w:type="dxa"/>
            <w:gridSpan w:val="2"/>
            <w:shd w:val="clear" w:color="auto" w:fill="auto"/>
            <w:vAlign w:val="center"/>
          </w:tcPr>
          <w:p w14:paraId="56B41D13" w14:textId="77777777" w:rsidR="00E73C81" w:rsidRPr="007B0440" w:rsidRDefault="00E73C81" w:rsidP="00190937">
            <w:pPr>
              <w:pStyle w:val="NoSpacing"/>
            </w:pPr>
            <w:r w:rsidRPr="007B0440">
              <w:t>Data Protection</w:t>
            </w:r>
          </w:p>
        </w:tc>
        <w:tc>
          <w:tcPr>
            <w:tcW w:w="7629" w:type="dxa"/>
            <w:gridSpan w:val="4"/>
            <w:shd w:val="clear" w:color="auto" w:fill="auto"/>
            <w:vAlign w:val="center"/>
          </w:tcPr>
          <w:p w14:paraId="56CC37D8" w14:textId="77777777" w:rsidR="00E73C81" w:rsidRPr="00834ECF" w:rsidRDefault="00E73C81" w:rsidP="00190937">
            <w:pPr>
              <w:pStyle w:val="ListBullet"/>
              <w:rPr>
                <w:color w:val="auto"/>
              </w:rPr>
            </w:pPr>
            <w:r w:rsidRPr="00834ECF">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7731A77F" w14:textId="77777777" w:rsidTr="005805E4">
        <w:trPr>
          <w:cantSplit/>
          <w:trHeight w:val="226"/>
        </w:trPr>
        <w:tc>
          <w:tcPr>
            <w:tcW w:w="1983" w:type="dxa"/>
            <w:gridSpan w:val="2"/>
            <w:shd w:val="clear" w:color="auto" w:fill="auto"/>
            <w:vAlign w:val="center"/>
          </w:tcPr>
          <w:p w14:paraId="26BF38BE" w14:textId="77777777" w:rsidR="00E73C81" w:rsidRPr="007B0440" w:rsidRDefault="00E73C81" w:rsidP="00190937">
            <w:pPr>
              <w:pStyle w:val="NoSpacing"/>
            </w:pPr>
            <w:r w:rsidRPr="007B0440">
              <w:t>Health and Safety</w:t>
            </w:r>
          </w:p>
        </w:tc>
        <w:tc>
          <w:tcPr>
            <w:tcW w:w="7629" w:type="dxa"/>
            <w:gridSpan w:val="4"/>
            <w:shd w:val="clear" w:color="auto" w:fill="auto"/>
            <w:vAlign w:val="center"/>
          </w:tcPr>
          <w:p w14:paraId="10F08BD8" w14:textId="77777777" w:rsidR="00E73C81" w:rsidRPr="00834ECF" w:rsidRDefault="00E73C81" w:rsidP="00190937">
            <w:pPr>
              <w:pStyle w:val="ListBullet"/>
              <w:rPr>
                <w:color w:val="auto"/>
              </w:rPr>
            </w:pPr>
            <w:r w:rsidRPr="00834ECF">
              <w:rPr>
                <w:color w:val="auto"/>
              </w:rPr>
              <w:t>Hold responsibility to avoid action that could threaten the health or safety of themselves, other employees, customers or members of the public.</w:t>
            </w:r>
          </w:p>
        </w:tc>
      </w:tr>
      <w:tr w:rsidR="00E73C81" w:rsidRPr="007B0440" w14:paraId="13954D3C" w14:textId="77777777" w:rsidTr="005805E4">
        <w:trPr>
          <w:cantSplit/>
          <w:trHeight w:val="226"/>
        </w:trPr>
        <w:tc>
          <w:tcPr>
            <w:tcW w:w="1983" w:type="dxa"/>
            <w:gridSpan w:val="2"/>
            <w:tcBorders>
              <w:bottom w:val="single" w:sz="8" w:space="0" w:color="DAC6D7"/>
            </w:tcBorders>
            <w:shd w:val="clear" w:color="auto" w:fill="auto"/>
            <w:vAlign w:val="center"/>
          </w:tcPr>
          <w:p w14:paraId="46F39EA9"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0B1A860D" w14:textId="77777777" w:rsidR="00E73C81" w:rsidRPr="00834ECF" w:rsidRDefault="00E73C81" w:rsidP="00190937">
            <w:pPr>
              <w:pStyle w:val="ListBullet"/>
              <w:rPr>
                <w:color w:val="auto"/>
              </w:rPr>
            </w:pPr>
            <w:r w:rsidRPr="00834ECF">
              <w:rPr>
                <w:color w:val="auto"/>
              </w:rPr>
              <w:t xml:space="preserve">Hold personal accountability in ensuring continual focus on enhancing the staff and pupil experience through actions, words and behaviour. Our pupils </w:t>
            </w:r>
            <w:r w:rsidRPr="00834ECF">
              <w:rPr>
                <w:color w:val="auto"/>
                <w:spacing w:val="-4"/>
              </w:rPr>
              <w:t>are the most important members of our institution and must be treated as such</w:t>
            </w:r>
            <w:r w:rsidR="00A06A75" w:rsidRPr="00834ECF">
              <w:rPr>
                <w:color w:val="auto"/>
                <w:spacing w:val="-4"/>
              </w:rPr>
              <w:t>.</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6B5D816" w14:textId="77777777" w:rsidR="00E73C81" w:rsidRPr="00834ECF" w:rsidRDefault="00E73C81" w:rsidP="00190937">
            <w:pPr>
              <w:pStyle w:val="NoSpacing"/>
              <w:rPr>
                <w:color w:val="auto"/>
              </w:rPr>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08F40E13" w14:textId="77777777" w:rsidR="00E73C81" w:rsidRPr="00834ECF" w:rsidRDefault="00E73C81" w:rsidP="00190937">
            <w:pPr>
              <w:pStyle w:val="NoSpacing"/>
              <w:rPr>
                <w:color w:val="auto"/>
              </w:rPr>
            </w:pPr>
            <w:r w:rsidRPr="00834ECF">
              <w:rPr>
                <w:color w:val="auto"/>
              </w:rPr>
              <w:t>Pupils, Staff, Academy SLT, Trust SLT, Trust Board, LGC Members</w:t>
            </w:r>
            <w:r w:rsidR="00F06C1B" w:rsidRPr="00834ECF">
              <w:rPr>
                <w:color w:val="auto"/>
              </w:rPr>
              <w:t xml:space="preserve">, </w:t>
            </w:r>
            <w:r w:rsidRPr="00834ECF">
              <w:rPr>
                <w:color w:val="auto"/>
              </w:rPr>
              <w:t>Parents, guardians and members of the interested public, relevant authority bodies</w:t>
            </w:r>
            <w:r w:rsidR="00F06C1B" w:rsidRPr="00834ECF">
              <w:rPr>
                <w:color w:val="auto"/>
              </w:rPr>
              <w:t>.</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5D93E5B4" w14:textId="77777777" w:rsidR="00190937" w:rsidRPr="00834ECF" w:rsidRDefault="00190937" w:rsidP="00190937">
            <w:pPr>
              <w:pStyle w:val="NoSpacing"/>
              <w:rPr>
                <w:color w:val="auto"/>
              </w:rPr>
            </w:pPr>
            <w:r w:rsidRPr="00834ECF">
              <w:rPr>
                <w:color w:val="auto"/>
              </w:rPr>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42C7" w14:textId="77777777" w:rsidR="00237948" w:rsidRDefault="00237948" w:rsidP="00EA1B32">
      <w:r>
        <w:separator/>
      </w:r>
    </w:p>
    <w:p w14:paraId="18419BB8" w14:textId="77777777" w:rsidR="00237948" w:rsidRDefault="00237948"/>
    <w:p w14:paraId="27FFAA00" w14:textId="77777777" w:rsidR="00237948" w:rsidRDefault="00237948" w:rsidP="007B0440"/>
  </w:endnote>
  <w:endnote w:type="continuationSeparator" w:id="0">
    <w:p w14:paraId="54D67E14" w14:textId="77777777" w:rsidR="00237948" w:rsidRDefault="00237948" w:rsidP="00EA1B32">
      <w:r>
        <w:continuationSeparator/>
      </w:r>
    </w:p>
    <w:p w14:paraId="43AFAE2A" w14:textId="77777777" w:rsidR="00237948" w:rsidRDefault="00237948"/>
    <w:p w14:paraId="45B9667C" w14:textId="77777777" w:rsidR="00237948" w:rsidRDefault="00237948"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275" w14:textId="77777777" w:rsidR="007475D0" w:rsidRDefault="007475D0" w:rsidP="007475D0">
    <w:pPr>
      <w:pStyle w:val="Footer"/>
      <w:ind w:right="360"/>
    </w:pPr>
  </w:p>
  <w:p w14:paraId="4F87ECFB" w14:textId="1BB9EBFE"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052483">
          <w:rPr>
            <w:rStyle w:val="PageNumber"/>
            <w:noProof/>
          </w:rPr>
          <w:t>3</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052483">
          <w:rPr>
            <w:rStyle w:val="PageNumber"/>
            <w:noProof/>
          </w:rPr>
          <w:t>3</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lang w:eastAsia="en-GB"/>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4D41" w14:textId="77777777" w:rsidR="00B27DC8" w:rsidRPr="00356147" w:rsidRDefault="00B27DC8" w:rsidP="00EA1B32">
    <w:pPr>
      <w:pStyle w:val="Footer"/>
      <w:rPr>
        <w:sz w:val="10"/>
        <w:szCs w:val="10"/>
      </w:rPr>
    </w:pPr>
  </w:p>
  <w:p w14:paraId="7F6C6F41" w14:textId="12E0BF41"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052483">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052483">
          <w:rPr>
            <w:rStyle w:val="PageNumber"/>
            <w:noProof/>
          </w:rPr>
          <w:t>3</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lang w:eastAsia="en-GB"/>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82C20" w14:textId="77777777" w:rsidR="00237948" w:rsidRDefault="00237948" w:rsidP="00EA1B32">
      <w:r>
        <w:separator/>
      </w:r>
    </w:p>
    <w:p w14:paraId="57719447" w14:textId="77777777" w:rsidR="00237948" w:rsidRDefault="00237948"/>
    <w:p w14:paraId="3B523AAA" w14:textId="77777777" w:rsidR="00237948" w:rsidRDefault="00237948" w:rsidP="007B0440"/>
  </w:footnote>
  <w:footnote w:type="continuationSeparator" w:id="0">
    <w:p w14:paraId="3628373D" w14:textId="77777777" w:rsidR="00237948" w:rsidRDefault="00237948" w:rsidP="00EA1B32">
      <w:r>
        <w:continuationSeparator/>
      </w:r>
    </w:p>
    <w:p w14:paraId="3FDBF0E8" w14:textId="77777777" w:rsidR="00237948" w:rsidRDefault="00237948"/>
    <w:p w14:paraId="73B5D4A3" w14:textId="77777777" w:rsidR="00237948" w:rsidRDefault="00237948"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FC1"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9"/>
  </w:num>
  <w:num w:numId="19">
    <w:abstractNumId w:val="15"/>
  </w:num>
  <w:num w:numId="20">
    <w:abstractNumId w:val="5"/>
  </w:num>
  <w:num w:numId="2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C"/>
    <w:rsid w:val="00010F9A"/>
    <w:rsid w:val="00011812"/>
    <w:rsid w:val="00031C4E"/>
    <w:rsid w:val="00052483"/>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37948"/>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3B05"/>
    <w:rsid w:val="007E091A"/>
    <w:rsid w:val="007E0C5C"/>
    <w:rsid w:val="007F0B63"/>
    <w:rsid w:val="00810707"/>
    <w:rsid w:val="00823C6F"/>
    <w:rsid w:val="00834EC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7DC8"/>
    <w:rsid w:val="00B4117D"/>
    <w:rsid w:val="00B50AFA"/>
    <w:rsid w:val="00B52274"/>
    <w:rsid w:val="00B57285"/>
    <w:rsid w:val="00B74650"/>
    <w:rsid w:val="00B85418"/>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25D5F"/>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2.xml><?xml version="1.0" encoding="utf-8"?>
<ds:datastoreItem xmlns:ds="http://schemas.openxmlformats.org/officeDocument/2006/customXml" ds:itemID="{8A675633-FCB5-4195-8F5E-EF1A81FA6BE6}">
  <ds:schemaRefs>
    <ds:schemaRef ds:uri="http://purl.org/dc/terms/"/>
    <ds:schemaRef ds:uri="df7a2397-886e-4b60-b6a3-967982c29bc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f91ad1f-ae1c-45d7-9f5f-8fc807a6dfa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E02BE-F390-42F0-84E4-50915B73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3</Pages>
  <Words>713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2022-05-19T13:50:00Z</cp:lastPrinted>
  <dcterms:created xsi:type="dcterms:W3CDTF">2022-09-16T14:26:00Z</dcterms:created>
  <dcterms:modified xsi:type="dcterms:W3CDTF">2022-09-16T14:26:00Z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