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AE" w:rsidRPr="00FA438B" w:rsidRDefault="002A37AE" w:rsidP="002A37AE">
      <w:pPr>
        <w:pStyle w:val="Heading1"/>
        <w:spacing w:before="0" w:after="0" w:line="240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A438B">
        <w:rPr>
          <w:rFonts w:asciiTheme="minorHAnsi" w:hAnsiTheme="minorHAnsi"/>
          <w:sz w:val="22"/>
          <w:szCs w:val="22"/>
        </w:rPr>
        <w:t>Director of Finance: PERSON SPECIFICATION</w:t>
      </w:r>
      <w:r w:rsidR="004F59F8">
        <w:rPr>
          <w:rFonts w:asciiTheme="minorHAnsi" w:hAnsiTheme="minorHAnsi"/>
          <w:sz w:val="22"/>
          <w:szCs w:val="22"/>
        </w:rPr>
        <w:t xml:space="preserve"> May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6"/>
        <w:gridCol w:w="5851"/>
        <w:gridCol w:w="2593"/>
      </w:tblGrid>
      <w:tr w:rsidR="002A37AE" w:rsidRPr="00FA438B" w:rsidTr="001F09B5">
        <w:tc>
          <w:tcPr>
            <w:tcW w:w="6204" w:type="dxa"/>
            <w:shd w:val="clear" w:color="auto" w:fill="D9D9D9" w:themeFill="background1" w:themeFillShade="D9"/>
          </w:tcPr>
          <w:p w:rsidR="002A37AE" w:rsidRPr="00FA438B" w:rsidRDefault="002A37AE" w:rsidP="001F09B5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2A37AE" w:rsidRPr="00FA438B" w:rsidRDefault="002A37AE" w:rsidP="001F09B5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2A37AE" w:rsidRPr="00FA438B" w:rsidRDefault="002A37AE" w:rsidP="001F09B5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t>Evidence</w:t>
            </w:r>
          </w:p>
        </w:tc>
      </w:tr>
      <w:tr w:rsidR="002A37AE" w:rsidRPr="00FA438B" w:rsidTr="001F09B5">
        <w:tc>
          <w:tcPr>
            <w:tcW w:w="6204" w:type="dxa"/>
          </w:tcPr>
          <w:p w:rsidR="002A37AE" w:rsidRPr="00FA438B" w:rsidRDefault="002A37AE" w:rsidP="001F09B5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t>Qualifications and experience: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Recognised management/business degree or professional qualification/s and/or significant experience in field.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Evidence of finance, business or administrative management experience to support the day to day operation of an establishment/company within financial constraints.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Evidence of being an effective member of an establishment/company’s leadership team.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Experience of managing strategic financial plans and influencing decision making.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Experience of managing budgets, generating income/sponsorship opportunities, procurement and fixed assets.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Experience of managing change and implementing new systems/ procedures/controls.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Evidence of effective leadership and line-management of staff including a team.</w:t>
            </w:r>
          </w:p>
        </w:tc>
        <w:tc>
          <w:tcPr>
            <w:tcW w:w="5953" w:type="dxa"/>
          </w:tcPr>
          <w:p w:rsidR="002A37AE" w:rsidRPr="00FA438B" w:rsidRDefault="002A37AE" w:rsidP="001F09B5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t>Qualifications and experience: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59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Recognised accounting qualification.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59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School Finance and business qualification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59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Experience of managing within a school or similar establishment.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59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To have experience and understanding of the working of a governing body, and company and charity law, regulations and reporting requirements.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Mem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ber of the Institute of School Business Leadership </w:t>
            </w: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or other finance professional body.</w:t>
            </w:r>
          </w:p>
        </w:tc>
        <w:tc>
          <w:tcPr>
            <w:tcW w:w="2629" w:type="dxa"/>
          </w:tcPr>
          <w:p w:rsidR="002A37AE" w:rsidRPr="00FA438B" w:rsidRDefault="002A37AE" w:rsidP="001F09B5">
            <w:pPr>
              <w:widowControl w:val="0"/>
            </w:pPr>
          </w:p>
          <w:p w:rsidR="002A37AE" w:rsidRPr="00FA438B" w:rsidRDefault="002A37AE" w:rsidP="001F09B5">
            <w:pPr>
              <w:widowControl w:val="0"/>
            </w:pPr>
            <w:r w:rsidRPr="00FA438B">
              <w:t>Application form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Letter of application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References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Interviews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Certificate/s (to be available at interview)</w:t>
            </w:r>
          </w:p>
        </w:tc>
      </w:tr>
      <w:tr w:rsidR="002A37AE" w:rsidRPr="00FA438B" w:rsidTr="001F09B5">
        <w:tc>
          <w:tcPr>
            <w:tcW w:w="6204" w:type="dxa"/>
          </w:tcPr>
          <w:p w:rsidR="002A37AE" w:rsidRPr="00FA438B" w:rsidRDefault="002A37AE" w:rsidP="001F09B5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t>Knowledge and skills: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Ability to build and form good relationships with </w:t>
            </w:r>
            <w:r w:rsidR="00F878FA">
              <w:rPr>
                <w:rFonts w:asciiTheme="minorHAnsi" w:hAnsiTheme="minorHAnsi"/>
                <w:sz w:val="22"/>
                <w:szCs w:val="22"/>
                <w:lang w:eastAsia="en-US"/>
              </w:rPr>
              <w:t>trustees</w:t>
            </w: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, colleagues and other professionals.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Able to lead, develop and motivate a team of staff, delegating duties as required.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Ability to work constructively as part of a team, understanding academy roles and responsibilities including own.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Excellent verbal and written communication skills appropriate to the need to communicate effectively with colleagues, students and other professionals.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Ability to proficiently use office computer and finance software including word-processing, spread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sheet, </w:t>
            </w: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database/s and internet systems.</w:t>
            </w:r>
          </w:p>
          <w:p w:rsidR="002A37AE" w:rsidRPr="00FA438B" w:rsidRDefault="002A37AE" w:rsidP="001F09B5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Ability and knowledge to produce budgetary estimates, reports, cash flow and financial and statistical summaries, ideally combined with operational experience.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Good working knowledge of principles and methods of financial control and reporting, and their adaptation to various purposes, including the preparation of financial accounts.</w:t>
            </w:r>
          </w:p>
          <w:p w:rsidR="002A37AE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Working knowledge of law with regard to contracts, freedom of information act, copyright and data protection. </w:t>
            </w:r>
          </w:p>
          <w:p w:rsidR="002A37AE" w:rsidRPr="00FA438B" w:rsidRDefault="002A37AE" w:rsidP="001F09B5">
            <w:pPr>
              <w:pStyle w:val="Bullet1"/>
              <w:widowControl w:val="0"/>
              <w:numPr>
                <w:ilvl w:val="0"/>
                <w:numId w:val="0"/>
              </w:numPr>
              <w:spacing w:after="0" w:line="240" w:lineRule="auto"/>
              <w:ind w:lef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:rsidR="002A37AE" w:rsidRPr="00FA438B" w:rsidRDefault="002A37AE" w:rsidP="001F09B5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lastRenderedPageBreak/>
              <w:t>Knowledge and skills:</w:t>
            </w:r>
          </w:p>
          <w:p w:rsidR="002A37AE" w:rsidRPr="00FA438B" w:rsidRDefault="002A37AE" w:rsidP="004D7A2B">
            <w:pPr>
              <w:pStyle w:val="Bullet1"/>
            </w:pPr>
            <w:r w:rsidRPr="00FA438B">
              <w:t>Knowledge and understanding of EF</w:t>
            </w:r>
            <w:r>
              <w:t>S</w:t>
            </w:r>
            <w:r w:rsidRPr="00FA438B">
              <w:t>A financial requirements.</w:t>
            </w:r>
          </w:p>
          <w:p w:rsidR="002A37AE" w:rsidRPr="00FA438B" w:rsidRDefault="002A37AE" w:rsidP="004D7A2B">
            <w:pPr>
              <w:pStyle w:val="Bullet1"/>
            </w:pPr>
            <w:r w:rsidRPr="00FA438B">
              <w:t>Knowledge of company and charity legislation, regulations and reporting requirements.</w:t>
            </w:r>
          </w:p>
          <w:p w:rsidR="002A37AE" w:rsidRPr="00FA438B" w:rsidRDefault="002A37AE" w:rsidP="004D7A2B">
            <w:pPr>
              <w:pStyle w:val="Bullet1"/>
            </w:pPr>
            <w:r w:rsidRPr="00FA438B">
              <w:t>Knowledge and understanding of educational enterprise issues.</w:t>
            </w:r>
          </w:p>
          <w:p w:rsidR="002A37AE" w:rsidRDefault="002A37AE" w:rsidP="004D7A2B">
            <w:pPr>
              <w:pStyle w:val="Bullet1"/>
            </w:pPr>
            <w:r>
              <w:t>Experience of working with young people in an educational environment</w:t>
            </w:r>
          </w:p>
          <w:p w:rsidR="004D7A2B" w:rsidRDefault="004D7A2B" w:rsidP="004D7A2B">
            <w:pPr>
              <w:pStyle w:val="Bullet1"/>
            </w:pPr>
            <w:r>
              <w:lastRenderedPageBreak/>
              <w:t>An understanding of safeguarding and child protection</w:t>
            </w:r>
          </w:p>
          <w:p w:rsidR="004D7A2B" w:rsidRPr="00FA438B" w:rsidRDefault="004D7A2B" w:rsidP="004D7A2B">
            <w:pPr>
              <w:pStyle w:val="Bullet1"/>
              <w:numPr>
                <w:ilvl w:val="0"/>
                <w:numId w:val="0"/>
              </w:numPr>
              <w:ind w:left="360"/>
            </w:pPr>
          </w:p>
        </w:tc>
        <w:tc>
          <w:tcPr>
            <w:tcW w:w="2629" w:type="dxa"/>
          </w:tcPr>
          <w:p w:rsidR="002A37AE" w:rsidRPr="00FA438B" w:rsidRDefault="002A37AE" w:rsidP="001F09B5">
            <w:pPr>
              <w:widowControl w:val="0"/>
            </w:pPr>
          </w:p>
          <w:p w:rsidR="002A37AE" w:rsidRPr="00FA438B" w:rsidRDefault="002A37AE" w:rsidP="001F09B5">
            <w:pPr>
              <w:widowControl w:val="0"/>
            </w:pPr>
            <w:r w:rsidRPr="00FA438B">
              <w:t>Application form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Letter of application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References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Interviews</w:t>
            </w:r>
          </w:p>
        </w:tc>
      </w:tr>
      <w:tr w:rsidR="002A37AE" w:rsidRPr="00FA438B" w:rsidTr="001F09B5">
        <w:tc>
          <w:tcPr>
            <w:tcW w:w="6204" w:type="dxa"/>
          </w:tcPr>
          <w:p w:rsidR="002A37AE" w:rsidRPr="00FA438B" w:rsidRDefault="002A37AE" w:rsidP="001F09B5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t>Personal qualities: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Excellent interpersonal and influencing skills with ability to maintain strict confidentiality.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 diplomatic and patient approach.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Initiative and ability to prioritise one’s own work and that of others to meet deadlines when under pressure.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Able to follow direction and work in collaboration with leadership team.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Able to constructively challenge self and others to continually improve own and team performance.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Able to work flexibly, adopt a ‘hands on’ approach, and respond to unplanned situations.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Ability to evaluate own development needs and those of others and to address them.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 willingness to seek specialist advice and awareness of where to seek it.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Able to attend evening meetings if required.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Efficient and meticulous in organisation.</w:t>
            </w:r>
          </w:p>
          <w:p w:rsidR="002A37AE" w:rsidRPr="00FA438B" w:rsidRDefault="002A37AE" w:rsidP="001F09B5">
            <w:pPr>
              <w:pStyle w:val="Bullet1"/>
              <w:widowControl w:val="0"/>
              <w:spacing w:after="0" w:line="240" w:lineRule="auto"/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  <w:lang w:eastAsia="en-US"/>
              </w:rPr>
              <w:t>Commitment to the academy’s ethos, aims and its whole community.</w:t>
            </w:r>
          </w:p>
        </w:tc>
        <w:tc>
          <w:tcPr>
            <w:tcW w:w="5953" w:type="dxa"/>
          </w:tcPr>
          <w:p w:rsidR="002A37AE" w:rsidRPr="00FA438B" w:rsidRDefault="002A37AE" w:rsidP="001F09B5">
            <w:pPr>
              <w:widowControl w:val="0"/>
            </w:pPr>
          </w:p>
          <w:p w:rsidR="002A37AE" w:rsidRPr="00FA438B" w:rsidRDefault="002A37AE" w:rsidP="001F09B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t>Is a practising Catholic/ Christian</w:t>
            </w:r>
          </w:p>
          <w:p w:rsidR="002A37AE" w:rsidRPr="00FA438B" w:rsidRDefault="002A37AE" w:rsidP="001F09B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Theme="minorHAnsi" w:hAnsiTheme="minorHAnsi"/>
                <w:sz w:val="22"/>
                <w:szCs w:val="22"/>
              </w:rPr>
            </w:pPr>
            <w:r w:rsidRPr="00FA438B">
              <w:rPr>
                <w:rFonts w:asciiTheme="minorHAnsi" w:hAnsiTheme="minorHAnsi"/>
                <w:sz w:val="22"/>
                <w:szCs w:val="22"/>
              </w:rPr>
              <w:t xml:space="preserve">Has experience of working within a faith environment </w:t>
            </w:r>
          </w:p>
        </w:tc>
        <w:tc>
          <w:tcPr>
            <w:tcW w:w="2629" w:type="dxa"/>
          </w:tcPr>
          <w:p w:rsidR="002A37AE" w:rsidRPr="00FA438B" w:rsidRDefault="002A37AE" w:rsidP="001F09B5">
            <w:pPr>
              <w:widowControl w:val="0"/>
            </w:pPr>
          </w:p>
          <w:p w:rsidR="002A37AE" w:rsidRPr="00FA438B" w:rsidRDefault="002A37AE" w:rsidP="001F09B5">
            <w:pPr>
              <w:widowControl w:val="0"/>
            </w:pPr>
            <w:r w:rsidRPr="00FA438B">
              <w:t>Application form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Letter of application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References</w:t>
            </w:r>
          </w:p>
          <w:p w:rsidR="002A37AE" w:rsidRPr="00FA438B" w:rsidRDefault="002A37AE" w:rsidP="001F09B5">
            <w:pPr>
              <w:widowControl w:val="0"/>
            </w:pPr>
            <w:r w:rsidRPr="00FA438B">
              <w:t>Interviews</w:t>
            </w:r>
          </w:p>
        </w:tc>
      </w:tr>
    </w:tbl>
    <w:p w:rsidR="002A37AE" w:rsidRPr="00FA438B" w:rsidRDefault="002A37AE" w:rsidP="002A37AE">
      <w:pPr>
        <w:spacing w:after="0" w:line="240" w:lineRule="auto"/>
      </w:pPr>
    </w:p>
    <w:p w:rsidR="00EC1CC5" w:rsidRDefault="00EC1CC5"/>
    <w:sectPr w:rsidR="00EC1CC5" w:rsidSect="00054C66">
      <w:pgSz w:w="16838" w:h="11906" w:orient="landscape" w:code="9"/>
      <w:pgMar w:top="1440" w:right="1134" w:bottom="14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EC" w:rsidRDefault="00D47842">
      <w:pPr>
        <w:spacing w:after="0" w:line="240" w:lineRule="auto"/>
      </w:pPr>
      <w:r>
        <w:separator/>
      </w:r>
    </w:p>
  </w:endnote>
  <w:endnote w:type="continuationSeparator" w:id="0">
    <w:p w:rsidR="00E76DEC" w:rsidRDefault="00D4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EC" w:rsidRDefault="00D47842">
      <w:pPr>
        <w:spacing w:after="0" w:line="240" w:lineRule="auto"/>
      </w:pPr>
      <w:r>
        <w:separator/>
      </w:r>
    </w:p>
  </w:footnote>
  <w:footnote w:type="continuationSeparator" w:id="0">
    <w:p w:rsidR="00E76DEC" w:rsidRDefault="00D4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01"/>
    <w:multiLevelType w:val="hybridMultilevel"/>
    <w:tmpl w:val="96EA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B7545"/>
    <w:multiLevelType w:val="hybridMultilevel"/>
    <w:tmpl w:val="A2CC1938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AE"/>
    <w:rsid w:val="001F1CFE"/>
    <w:rsid w:val="002A37AE"/>
    <w:rsid w:val="004D0DD2"/>
    <w:rsid w:val="004D7A2B"/>
    <w:rsid w:val="004F59F8"/>
    <w:rsid w:val="00D47842"/>
    <w:rsid w:val="00E60F6D"/>
    <w:rsid w:val="00E76DEC"/>
    <w:rsid w:val="00EC1CC5"/>
    <w:rsid w:val="00F8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8EB66-161B-42A3-9EEA-F1A4A31D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2A37AE"/>
    <w:pPr>
      <w:keepNext/>
      <w:keepLines/>
      <w:spacing w:before="240" w:after="60" w:line="320" w:lineRule="exact"/>
      <w:outlineLvl w:val="0"/>
    </w:pPr>
    <w:rPr>
      <w:rFonts w:ascii="Arial" w:eastAsiaTheme="majorEastAsia" w:hAnsi="Arial" w:cstheme="majorBidi"/>
      <w:b/>
      <w:bCs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7AE"/>
    <w:rPr>
      <w:rFonts w:ascii="Arial" w:eastAsiaTheme="majorEastAsia" w:hAnsi="Arial" w:cstheme="majorBidi"/>
      <w:b/>
      <w:bCs/>
      <w:sz w:val="24"/>
      <w:szCs w:val="28"/>
      <w:lang w:eastAsia="en-GB"/>
    </w:rPr>
  </w:style>
  <w:style w:type="paragraph" w:styleId="Footer">
    <w:name w:val="footer"/>
    <w:link w:val="FooterChar"/>
    <w:uiPriority w:val="99"/>
    <w:unhideWhenUsed/>
    <w:rsid w:val="002A37A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A37AE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2A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link w:val="Bullet1Char"/>
    <w:qFormat/>
    <w:rsid w:val="002A37AE"/>
    <w:pPr>
      <w:numPr>
        <w:numId w:val="1"/>
      </w:num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A37AE"/>
    <w:pPr>
      <w:spacing w:after="240" w:line="28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2A37AE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Williams</dc:creator>
  <cp:keywords/>
  <dc:description/>
  <cp:lastModifiedBy>Katie Drake</cp:lastModifiedBy>
  <cp:revision>2</cp:revision>
  <dcterms:created xsi:type="dcterms:W3CDTF">2022-05-11T15:00:00Z</dcterms:created>
  <dcterms:modified xsi:type="dcterms:W3CDTF">2022-05-11T15:00:00Z</dcterms:modified>
</cp:coreProperties>
</file>