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262A2" w14:textId="44D67219" w:rsidR="003141F6" w:rsidRDefault="003141F6" w:rsidP="003141F6">
      <w:pPr>
        <w:pStyle w:val="Default"/>
      </w:pPr>
      <w:r>
        <w:t xml:space="preserve">Islington and Shoreditch Housing Group (ISHA) is a community and neighbourhood-based Housing organisation, managing and developing quality affordable housing for people in North and East London, and building more homes in Hackney, Islington and Waltham Forest.  </w:t>
      </w:r>
    </w:p>
    <w:p w14:paraId="27E11216" w14:textId="77777777" w:rsidR="0005585A" w:rsidRDefault="0005585A" w:rsidP="003141F6">
      <w:pPr>
        <w:pStyle w:val="Default"/>
      </w:pPr>
    </w:p>
    <w:p w14:paraId="41EF81A2" w14:textId="23D4DC44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 are in the </w:t>
      </w:r>
      <w:r w:rsidR="008C4087">
        <w:rPr>
          <w:rFonts w:ascii="Arial" w:hAnsi="Arial" w:cs="Arial"/>
          <w:sz w:val="24"/>
          <w:szCs w:val="24"/>
        </w:rPr>
        <w:t>second</w:t>
      </w:r>
      <w:r>
        <w:rPr>
          <w:rFonts w:ascii="Arial" w:hAnsi="Arial" w:cs="Arial"/>
          <w:sz w:val="24"/>
          <w:szCs w:val="24"/>
        </w:rPr>
        <w:t xml:space="preserve"> year of </w:t>
      </w:r>
      <w:r w:rsidR="008C4087">
        <w:rPr>
          <w:rFonts w:ascii="Arial" w:hAnsi="Arial" w:cs="Arial"/>
          <w:sz w:val="24"/>
          <w:szCs w:val="24"/>
        </w:rPr>
        <w:t>our</w:t>
      </w:r>
      <w:r>
        <w:rPr>
          <w:rFonts w:ascii="Arial" w:hAnsi="Arial" w:cs="Arial"/>
          <w:sz w:val="24"/>
          <w:szCs w:val="24"/>
        </w:rPr>
        <w:t xml:space="preserve"> 5</w:t>
      </w:r>
      <w:r w:rsidR="000563C4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year strategic plan.  Our vision is to co-create homes and communities where everyone can flourish so that “if people could choose, they’d choose us”</w:t>
      </w:r>
    </w:p>
    <w:p w14:paraId="11B3AA52" w14:textId="50B63E02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plan has 5 pillars:</w:t>
      </w:r>
    </w:p>
    <w:p w14:paraId="1080DBCE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>Safety first</w:t>
      </w:r>
      <w:r w:rsidRPr="0005585A">
        <w:rPr>
          <w:rFonts w:ascii="Arial" w:hAnsi="Arial" w:cs="Arial"/>
          <w:bCs/>
          <w:sz w:val="24"/>
          <w:szCs w:val="24"/>
        </w:rPr>
        <w:t xml:space="preserve"> – ensuring our homes are safe </w:t>
      </w:r>
    </w:p>
    <w:p w14:paraId="3A7D3731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>Service and satisfaction</w:t>
      </w:r>
      <w:r w:rsidRPr="0005585A">
        <w:rPr>
          <w:rFonts w:ascii="Arial" w:hAnsi="Arial" w:cs="Arial"/>
          <w:bCs/>
          <w:sz w:val="24"/>
          <w:szCs w:val="24"/>
        </w:rPr>
        <w:t xml:space="preserve"> – being a consistent &amp; quality landlord, building service delivery that drives satisfaction in partnership with residents</w:t>
      </w:r>
    </w:p>
    <w:p w14:paraId="70BB25F8" w14:textId="249F3D58" w:rsidR="0005585A" w:rsidRPr="0005585A" w:rsidRDefault="009825F9" w:rsidP="0005585A">
      <w:pPr>
        <w:suppressAutoHyphens/>
        <w:autoSpaceDN w:val="0"/>
        <w:spacing w:after="160" w:afterAutospacing="0" w:line="240" w:lineRule="auto"/>
        <w:textAlignment w:val="baseline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71795ED" wp14:editId="7938CF43">
            <wp:simplePos x="0" y="0"/>
            <wp:positionH relativeFrom="column">
              <wp:posOffset>4363720</wp:posOffset>
            </wp:positionH>
            <wp:positionV relativeFrom="paragraph">
              <wp:posOffset>-1572895</wp:posOffset>
            </wp:positionV>
            <wp:extent cx="1943100" cy="7477125"/>
            <wp:effectExtent l="0" t="0" r="0" b="9525"/>
            <wp:wrapThrough wrapText="bothSides">
              <wp:wrapPolygon edited="0">
                <wp:start x="0" y="0"/>
                <wp:lineTo x="0" y="21572"/>
                <wp:lineTo x="21388" y="21572"/>
                <wp:lineTo x="21388" y="0"/>
                <wp:lineTo x="0" y="0"/>
              </wp:wrapPolygon>
            </wp:wrapThrough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585A" w:rsidRPr="0005585A">
        <w:rPr>
          <w:rFonts w:ascii="Arial" w:hAnsi="Arial" w:cs="Arial"/>
          <w:b/>
          <w:sz w:val="24"/>
          <w:szCs w:val="24"/>
        </w:rPr>
        <w:t xml:space="preserve">Security and growth </w:t>
      </w:r>
      <w:r w:rsidR="0005585A" w:rsidRPr="0005585A">
        <w:rPr>
          <w:rFonts w:ascii="Arial" w:hAnsi="Arial" w:cs="Arial"/>
          <w:bCs/>
          <w:sz w:val="24"/>
          <w:szCs w:val="24"/>
        </w:rPr>
        <w:t>– setting residents off on a secure footing &amp; helping create the conditions for people to flourish in their homes</w:t>
      </w:r>
    </w:p>
    <w:p w14:paraId="56AC8CC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Somewhere </w:t>
      </w:r>
      <w:r w:rsidRPr="0005585A">
        <w:rPr>
          <w:rFonts w:ascii="Arial" w:hAnsi="Arial" w:cs="Arial"/>
          <w:bCs/>
          <w:sz w:val="24"/>
          <w:szCs w:val="24"/>
        </w:rPr>
        <w:t xml:space="preserve">– anchoring ourselves in North London, especially Islington, Hackney and Waltham Forest </w:t>
      </w:r>
    </w:p>
    <w:p w14:paraId="34A0DD7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Supply </w:t>
      </w:r>
      <w:r w:rsidRPr="0005585A">
        <w:rPr>
          <w:rFonts w:ascii="Arial" w:hAnsi="Arial" w:cs="Arial"/>
          <w:bCs/>
          <w:sz w:val="24"/>
          <w:szCs w:val="24"/>
        </w:rPr>
        <w:t xml:space="preserve">– building quality homes for social, London Affordable Rent and Shared Ownership   </w:t>
      </w:r>
    </w:p>
    <w:p w14:paraId="1A5C38A1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/>
          <w:sz w:val="24"/>
          <w:szCs w:val="24"/>
        </w:rPr>
      </w:pPr>
      <w:r w:rsidRPr="0005585A">
        <w:rPr>
          <w:rFonts w:ascii="Arial" w:hAnsi="Arial" w:cs="Arial"/>
          <w:b/>
          <w:sz w:val="24"/>
          <w:szCs w:val="24"/>
        </w:rPr>
        <w:t xml:space="preserve">Sustainability </w:t>
      </w:r>
    </w:p>
    <w:p w14:paraId="5EF546A3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05585A">
        <w:rPr>
          <w:rFonts w:ascii="Arial" w:hAnsi="Arial" w:cs="Arial"/>
          <w:bCs/>
          <w:sz w:val="24"/>
          <w:szCs w:val="24"/>
        </w:rPr>
        <w:t>– building green and actively seeking to reduce the environmental harm caused by our stock, our building and business practices</w:t>
      </w:r>
    </w:p>
    <w:p w14:paraId="02A3C65E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Cs/>
          <w:sz w:val="24"/>
          <w:szCs w:val="24"/>
        </w:rPr>
        <w:t>–</w:t>
      </w:r>
      <w:r w:rsidRPr="0005585A">
        <w:rPr>
          <w:rFonts w:ascii="Arial" w:hAnsi="Arial" w:cs="Arial"/>
          <w:bCs/>
        </w:rPr>
        <w:t xml:space="preserve"> stewarding </w:t>
      </w:r>
      <w:r w:rsidRPr="0005585A">
        <w:rPr>
          <w:rFonts w:ascii="Arial" w:hAnsi="Arial" w:cs="Arial"/>
          <w:bCs/>
          <w:sz w:val="24"/>
          <w:szCs w:val="24"/>
        </w:rPr>
        <w:t xml:space="preserve">ISHA’s assets and finances and taking the long view   </w:t>
      </w:r>
    </w:p>
    <w:p w14:paraId="5FFDADE2" w14:textId="77777777" w:rsidR="0005585A" w:rsidRP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</w:pPr>
      <w:r w:rsidRPr="0005585A">
        <w:rPr>
          <w:rFonts w:ascii="Arial" w:hAnsi="Arial" w:cs="Arial"/>
          <w:b/>
          <w:sz w:val="24"/>
          <w:szCs w:val="24"/>
        </w:rPr>
        <w:t xml:space="preserve">Staff </w:t>
      </w:r>
      <w:r w:rsidRPr="0005585A">
        <w:rPr>
          <w:rFonts w:ascii="Arial" w:hAnsi="Arial" w:cs="Arial"/>
          <w:bCs/>
          <w:sz w:val="24"/>
          <w:szCs w:val="24"/>
        </w:rPr>
        <w:t xml:space="preserve">– engaging with inspired, high performing staff </w:t>
      </w:r>
    </w:p>
    <w:p w14:paraId="2204979D" w14:textId="1EC200A4" w:rsidR="0005585A" w:rsidRDefault="0005585A" w:rsidP="0005585A">
      <w:pPr>
        <w:suppressAutoHyphens/>
        <w:autoSpaceDN w:val="0"/>
        <w:spacing w:after="160" w:afterAutospacing="0" w:line="240" w:lineRule="auto"/>
        <w:textAlignment w:val="baseline"/>
        <w:rPr>
          <w:rFonts w:ascii="Arial" w:hAnsi="Arial" w:cs="Arial"/>
          <w:bCs/>
          <w:sz w:val="24"/>
          <w:szCs w:val="24"/>
        </w:rPr>
      </w:pPr>
      <w:r w:rsidRPr="0005585A">
        <w:rPr>
          <w:rFonts w:ascii="Arial" w:hAnsi="Arial" w:cs="Arial"/>
          <w:b/>
          <w:sz w:val="24"/>
          <w:szCs w:val="24"/>
        </w:rPr>
        <w:t xml:space="preserve">Systems </w:t>
      </w:r>
      <w:r w:rsidRPr="0005585A">
        <w:rPr>
          <w:rFonts w:ascii="Arial" w:hAnsi="Arial" w:cs="Arial"/>
          <w:bCs/>
          <w:sz w:val="24"/>
          <w:szCs w:val="24"/>
        </w:rPr>
        <w:t xml:space="preserve">– maintaining robust IT and business systems that support the business and its ambitions </w:t>
      </w:r>
    </w:p>
    <w:p w14:paraId="264AAAA9" w14:textId="6BB16C63" w:rsidR="00862BB2" w:rsidRDefault="0005585A" w:rsidP="00862BB2">
      <w:pPr>
        <w:spacing w:line="240" w:lineRule="auto"/>
        <w:rPr>
          <w:rFonts w:ascii="Arial" w:hAnsi="Arial" w:cs="Arial"/>
          <w:sz w:val="24"/>
          <w:szCs w:val="24"/>
        </w:rPr>
      </w:pPr>
      <w:r w:rsidRPr="00976D78">
        <w:rPr>
          <w:rFonts w:ascii="Arial" w:hAnsi="Arial" w:cs="Arial"/>
          <w:sz w:val="24"/>
          <w:szCs w:val="24"/>
        </w:rPr>
        <w:t xml:space="preserve">We </w:t>
      </w:r>
      <w:r w:rsidR="00862BB2">
        <w:rPr>
          <w:rFonts w:ascii="Arial" w:hAnsi="Arial" w:cs="Arial"/>
          <w:sz w:val="24"/>
          <w:szCs w:val="24"/>
        </w:rPr>
        <w:t xml:space="preserve">are ambitious:  </w:t>
      </w:r>
      <w:r w:rsidR="00862BB2" w:rsidRPr="00862BB2">
        <w:rPr>
          <w:rFonts w:ascii="Arial" w:hAnsi="Arial" w:cs="Arial"/>
          <w:sz w:val="24"/>
          <w:szCs w:val="24"/>
        </w:rPr>
        <w:t>Our two biggest priorities are safety, and service and satisfaction</w:t>
      </w:r>
      <w:r w:rsidR="00862BB2">
        <w:rPr>
          <w:rFonts w:ascii="Arial" w:hAnsi="Arial" w:cs="Arial"/>
          <w:sz w:val="24"/>
          <w:szCs w:val="24"/>
        </w:rPr>
        <w:t xml:space="preserve">. </w:t>
      </w:r>
      <w:r w:rsidR="00862BB2" w:rsidRPr="00862BB2">
        <w:rPr>
          <w:rFonts w:ascii="Arial" w:hAnsi="Arial" w:cs="Arial"/>
          <w:sz w:val="24"/>
          <w:szCs w:val="24"/>
        </w:rPr>
        <w:t xml:space="preserve"> </w:t>
      </w:r>
      <w:r w:rsidR="00862BB2">
        <w:rPr>
          <w:rFonts w:ascii="Arial" w:hAnsi="Arial" w:cs="Arial"/>
          <w:sz w:val="24"/>
          <w:szCs w:val="24"/>
        </w:rPr>
        <w:t>C</w:t>
      </w:r>
      <w:r w:rsidR="00862BB2" w:rsidRPr="00862BB2">
        <w:rPr>
          <w:rFonts w:ascii="Arial" w:hAnsi="Arial" w:cs="Arial"/>
          <w:sz w:val="24"/>
          <w:szCs w:val="24"/>
        </w:rPr>
        <w:t xml:space="preserve">o-creation is central to our vision. </w:t>
      </w:r>
      <w:r w:rsidR="00862BB2">
        <w:rPr>
          <w:rFonts w:ascii="Arial" w:hAnsi="Arial" w:cs="Arial"/>
          <w:sz w:val="24"/>
          <w:szCs w:val="24"/>
        </w:rPr>
        <w:t>We have a proud history of resident engagement and we are building on and innovating in that area.  We believe that f</w:t>
      </w:r>
      <w:r w:rsidR="00862BB2" w:rsidRPr="00862BB2">
        <w:rPr>
          <w:rFonts w:ascii="Arial" w:hAnsi="Arial" w:cs="Arial"/>
          <w:sz w:val="24"/>
          <w:szCs w:val="24"/>
        </w:rPr>
        <w:t xml:space="preserve">or people to flourish, they need not only to have safety, security and a sense of belonging. They need to be able to contribute to and shape their environment. </w:t>
      </w:r>
      <w:r w:rsidR="00862BB2">
        <w:rPr>
          <w:rFonts w:ascii="Arial" w:hAnsi="Arial" w:cs="Arial"/>
          <w:sz w:val="24"/>
          <w:szCs w:val="24"/>
        </w:rPr>
        <w:t>We believe that for everyone, our residents and staff.</w:t>
      </w:r>
      <w:r w:rsidR="00862BB2" w:rsidRPr="00862BB2">
        <w:rPr>
          <w:rFonts w:ascii="Arial" w:hAnsi="Arial" w:cs="Arial"/>
          <w:sz w:val="24"/>
          <w:szCs w:val="24"/>
        </w:rPr>
        <w:t xml:space="preserve"> </w:t>
      </w:r>
    </w:p>
    <w:p w14:paraId="139F4F86" w14:textId="78ED92C7" w:rsidR="0005585A" w:rsidRPr="0005585A" w:rsidRDefault="0005585A" w:rsidP="00862BB2">
      <w:pPr>
        <w:suppressAutoHyphens/>
        <w:autoSpaceDN w:val="0"/>
        <w:spacing w:after="160" w:afterAutospacing="0" w:line="240" w:lineRule="auto"/>
        <w:textAlignment w:val="baseline"/>
      </w:pPr>
    </w:p>
    <w:p w14:paraId="4ECFA47C" w14:textId="2BE844F7" w:rsidR="003141F6" w:rsidRPr="0074170C" w:rsidRDefault="003141F6" w:rsidP="003141F6">
      <w:pPr>
        <w:spacing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74170C">
        <w:rPr>
          <w:rFonts w:ascii="Arial" w:eastAsiaTheme="minorHAnsi" w:hAnsi="Arial" w:cs="Arial"/>
          <w:color w:val="000000"/>
          <w:sz w:val="24"/>
          <w:szCs w:val="24"/>
        </w:rPr>
        <w:lastRenderedPageBreak/>
        <w:t>We offer a wide range of housing choices: social rented, shared ownership, intermediate rent, market rent, supported housing and options for the frail elderly. We also provide</w:t>
      </w:r>
      <w:r w:rsidRPr="0074170C">
        <w:t xml:space="preserve"> 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>homes and support for the Vietnamese, South East Asian and wider communities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  We recently merged with Lien Viet Housing Association after a longstanding relationship.  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ISHA is committed to continue delivering culturally sensitive housing services to Lien Viet </w:t>
      </w:r>
      <w:r>
        <w:rPr>
          <w:rFonts w:ascii="Arial" w:eastAsiaTheme="minorHAnsi" w:hAnsi="Arial" w:cs="Arial"/>
          <w:color w:val="000000"/>
          <w:sz w:val="24"/>
          <w:szCs w:val="24"/>
        </w:rPr>
        <w:t>residents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.  ISHA employ two outreach and support officers to meet the needs of Lien Viet and ISHA </w:t>
      </w:r>
      <w:r>
        <w:rPr>
          <w:rFonts w:ascii="Arial" w:eastAsiaTheme="minorHAnsi" w:hAnsi="Arial" w:cs="Arial"/>
          <w:color w:val="000000"/>
          <w:sz w:val="24"/>
          <w:szCs w:val="24"/>
        </w:rPr>
        <w:t>residents</w:t>
      </w:r>
      <w:r w:rsidRPr="0074170C">
        <w:rPr>
          <w:rFonts w:ascii="Arial" w:eastAsiaTheme="minorHAnsi" w:hAnsi="Arial" w:cs="Arial"/>
          <w:color w:val="000000"/>
          <w:sz w:val="24"/>
          <w:szCs w:val="24"/>
        </w:rPr>
        <w:t xml:space="preserve"> from Vietnamese and wider South East Asian communities.</w:t>
      </w:r>
    </w:p>
    <w:p w14:paraId="0EE60357" w14:textId="0CA1D004" w:rsidR="003141F6" w:rsidRPr="0074170C" w:rsidRDefault="003141F6" w:rsidP="003141F6">
      <w:pPr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This epitomises our work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in a multi-cultural and diverse society and </w:t>
      </w:r>
      <w:r>
        <w:rPr>
          <w:rFonts w:ascii="Arial" w:hAnsi="Arial" w:cs="Arial"/>
          <w:color w:val="000000"/>
          <w:sz w:val="24"/>
          <w:szCs w:val="24"/>
        </w:rPr>
        <w:t xml:space="preserve">commitment to ensure that 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no person should suffer disadvantage by reason of their race, colour, ethnic origin, religion, gender, sexuality, disability, marital status, social class, age, responsibility for dependants or HIV/AIDS status. </w:t>
      </w:r>
    </w:p>
    <w:p w14:paraId="291ACF5D" w14:textId="77777777" w:rsidR="003141F6" w:rsidRDefault="003141F6" w:rsidP="003141F6">
      <w:pPr>
        <w:adjustRightInd w:val="0"/>
        <w:spacing w:line="240" w:lineRule="auto"/>
        <w:rPr>
          <w:rFonts w:ascii="Arial" w:hAnsi="Arial" w:cs="Arial"/>
          <w:color w:val="000000"/>
          <w:sz w:val="24"/>
          <w:szCs w:val="24"/>
        </w:rPr>
      </w:pPr>
      <w:r w:rsidRPr="0074170C">
        <w:rPr>
          <w:rFonts w:ascii="Arial" w:hAnsi="Arial" w:cs="Arial"/>
          <w:color w:val="000000"/>
          <w:sz w:val="24"/>
          <w:szCs w:val="24"/>
        </w:rPr>
        <w:t>ISHA is smaller and more local than many other housing associations operating in London. The roots of ISHA go back to 1933 when we</w:t>
      </w:r>
      <w:r>
        <w:rPr>
          <w:rFonts w:ascii="Arial" w:hAnsi="Arial" w:cs="Arial"/>
          <w:color w:val="000000"/>
          <w:sz w:val="24"/>
          <w:szCs w:val="24"/>
        </w:rPr>
        <w:t xml:space="preserve"> were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involved with tackling slum clearance, poverty, overcrowding, ill health and high rents. </w:t>
      </w:r>
      <w:r>
        <w:rPr>
          <w:rFonts w:ascii="Arial" w:hAnsi="Arial" w:cs="Arial"/>
          <w:color w:val="000000"/>
          <w:sz w:val="24"/>
          <w:szCs w:val="24"/>
        </w:rPr>
        <w:t>Today we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employ 6</w:t>
      </w:r>
      <w:r>
        <w:rPr>
          <w:rFonts w:ascii="Arial" w:hAnsi="Arial" w:cs="Arial"/>
          <w:color w:val="000000"/>
          <w:sz w:val="24"/>
          <w:szCs w:val="24"/>
        </w:rPr>
        <w:t>8</w:t>
      </w:r>
      <w:r w:rsidRPr="0074170C">
        <w:rPr>
          <w:rFonts w:ascii="Arial" w:hAnsi="Arial" w:cs="Arial"/>
          <w:color w:val="000000"/>
          <w:sz w:val="24"/>
          <w:szCs w:val="24"/>
        </w:rPr>
        <w:t xml:space="preserve"> staff and have over 2,400 homes. </w:t>
      </w:r>
    </w:p>
    <w:p w14:paraId="12CAD0F2" w14:textId="4E9B7A17" w:rsidR="003141F6" w:rsidRPr="00A825FF" w:rsidRDefault="003141F6" w:rsidP="003141F6">
      <w:pPr>
        <w:adjustRightInd w:val="0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We work in close co-operation with our local authorities, the social housing regulator Homes England, the Greater London Authority and other local Housing Associations, including Black </w:t>
      </w:r>
      <w:r>
        <w:rPr>
          <w:rFonts w:ascii="Arial" w:hAnsi="Arial" w:cs="Arial"/>
          <w:sz w:val="24"/>
          <w:szCs w:val="24"/>
        </w:rPr>
        <w:t>and Minority Ethnic, special needs Housing Associations and co-operatives. Investment in development is provided by the Homes England. ISHA leads the North River Alliance (NRA), which is a consortium of North and East London community-based housing associations</w:t>
      </w:r>
      <w:r w:rsidRPr="00A825FF">
        <w:rPr>
          <w:rFonts w:ascii="Arial" w:hAnsi="Arial" w:cs="Arial"/>
          <w:sz w:val="24"/>
          <w:szCs w:val="24"/>
        </w:rPr>
        <w:t>.</w:t>
      </w:r>
    </w:p>
    <w:p w14:paraId="74E0EF16" w14:textId="77777777" w:rsidR="003141F6" w:rsidRPr="007F1A40" w:rsidRDefault="003141F6" w:rsidP="003141F6">
      <w:pPr>
        <w:pStyle w:val="Default"/>
        <w:rPr>
          <w:bCs/>
          <w:color w:val="auto"/>
        </w:rPr>
      </w:pPr>
      <w:r w:rsidRPr="00504760">
        <w:rPr>
          <w:bCs/>
          <w:color w:val="auto"/>
        </w:rPr>
        <w:t>We have a G1 Governance rating and V2 Financial Viability rating.</w:t>
      </w:r>
    </w:p>
    <w:p w14:paraId="17D69B16" w14:textId="4877051E" w:rsidR="00A267F8" w:rsidRPr="009A38ED" w:rsidRDefault="00A267F8" w:rsidP="009A38ED">
      <w:pPr>
        <w:spacing w:line="240" w:lineRule="auto"/>
        <w:rPr>
          <w:rFonts w:ascii="Arial" w:eastAsiaTheme="minorHAnsi" w:hAnsi="Arial" w:cs="Arial"/>
          <w:b/>
          <w:color w:val="007F7F"/>
          <w:sz w:val="28"/>
          <w:szCs w:val="28"/>
          <w:lang w:val="en"/>
        </w:rPr>
      </w:pPr>
      <w:r>
        <w:rPr>
          <w:rFonts w:ascii="Arial" w:hAnsi="Arial" w:cs="Arial"/>
          <w:b/>
          <w:noProof/>
          <w:color w:val="062E70"/>
          <w:sz w:val="40"/>
          <w:szCs w:val="40"/>
          <w:lang w:eastAsia="en-GB"/>
        </w:rPr>
        <w:t xml:space="preserve">   </w:t>
      </w:r>
    </w:p>
    <w:sectPr w:rsidR="00A267F8" w:rsidRPr="009A38E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8C3A44" w14:textId="77777777" w:rsidR="00773323" w:rsidRDefault="00773323" w:rsidP="00773323">
      <w:pPr>
        <w:spacing w:after="0" w:line="240" w:lineRule="auto"/>
      </w:pPr>
      <w:r>
        <w:separator/>
      </w:r>
    </w:p>
  </w:endnote>
  <w:endnote w:type="continuationSeparator" w:id="0">
    <w:p w14:paraId="63D54930" w14:textId="77777777" w:rsidR="00773323" w:rsidRDefault="00773323" w:rsidP="00773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UI Light">
    <w:altName w:val="Yu Gothic UI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676E1" w14:textId="77777777" w:rsidR="00773323" w:rsidRDefault="00773323" w:rsidP="00773323">
      <w:pPr>
        <w:spacing w:after="0" w:line="240" w:lineRule="auto"/>
      </w:pPr>
      <w:r>
        <w:separator/>
      </w:r>
    </w:p>
  </w:footnote>
  <w:footnote w:type="continuationSeparator" w:id="0">
    <w:p w14:paraId="6B0CEF05" w14:textId="77777777" w:rsidR="00773323" w:rsidRDefault="00773323" w:rsidP="00773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6BB85" w14:textId="52FF7673" w:rsidR="00773323" w:rsidRDefault="00773323">
    <w:pPr>
      <w:pStyle w:val="Header"/>
    </w:pPr>
    <w:r>
      <w:rPr>
        <w:noProof/>
      </w:rPr>
      <w:drawing>
        <wp:inline distT="0" distB="0" distL="0" distR="0" wp14:anchorId="2D700347" wp14:editId="06B912F6">
          <wp:extent cx="5731510" cy="717550"/>
          <wp:effectExtent l="0" t="0" r="254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99381A"/>
    <w:multiLevelType w:val="hybridMultilevel"/>
    <w:tmpl w:val="E6724908"/>
    <w:lvl w:ilvl="0" w:tplc="385EBDD0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4C07B4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2CCEA6">
      <w:start w:val="1"/>
      <w:numFmt w:val="bullet"/>
      <w:lvlText w:val="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28416A">
      <w:start w:val="1"/>
      <w:numFmt w:val="bullet"/>
      <w:lvlText w:val="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C6A5B0">
      <w:start w:val="1"/>
      <w:numFmt w:val="bullet"/>
      <w:lvlText w:val="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D21A98">
      <w:start w:val="1"/>
      <w:numFmt w:val="bullet"/>
      <w:lvlText w:val="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8451E">
      <w:start w:val="1"/>
      <w:numFmt w:val="bullet"/>
      <w:lvlText w:val="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A01468">
      <w:start w:val="1"/>
      <w:numFmt w:val="bullet"/>
      <w:lvlText w:val="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7C76EA">
      <w:start w:val="1"/>
      <w:numFmt w:val="bullet"/>
      <w:lvlText w:val="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52E6C"/>
    <w:multiLevelType w:val="hybridMultilevel"/>
    <w:tmpl w:val="32986F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745B8C"/>
    <w:multiLevelType w:val="hybridMultilevel"/>
    <w:tmpl w:val="8E1EA142"/>
    <w:lvl w:ilvl="0" w:tplc="EF04FC54">
      <w:start w:val="1"/>
      <w:numFmt w:val="bullet"/>
      <w:lvlText w:val="♥"/>
      <w:lvlJc w:val="left"/>
      <w:pPr>
        <w:tabs>
          <w:tab w:val="num" w:pos="720"/>
        </w:tabs>
        <w:ind w:left="720" w:hanging="360"/>
      </w:pPr>
      <w:rPr>
        <w:rFonts w:ascii="Yu Gothic UI Light" w:eastAsia="Times New Roman" w:hAnsi="Yu Gothic UI Light" w:hint="eastAsia"/>
      </w:rPr>
    </w:lvl>
    <w:lvl w:ilvl="1" w:tplc="D85843EC">
      <w:start w:val="1"/>
      <w:numFmt w:val="bullet"/>
      <w:lvlText w:val="♥"/>
      <w:lvlJc w:val="left"/>
      <w:pPr>
        <w:tabs>
          <w:tab w:val="num" w:pos="1440"/>
        </w:tabs>
        <w:ind w:left="1440" w:hanging="360"/>
      </w:pPr>
      <w:rPr>
        <w:rFonts w:ascii="Yu Gothic UI Light" w:eastAsia="Times New Roman" w:hAnsi="Yu Gothic UI Light" w:hint="eastAsia"/>
      </w:rPr>
    </w:lvl>
    <w:lvl w:ilvl="2" w:tplc="1312153A">
      <w:start w:val="1"/>
      <w:numFmt w:val="bullet"/>
      <w:lvlText w:val="♥"/>
      <w:lvlJc w:val="left"/>
      <w:pPr>
        <w:tabs>
          <w:tab w:val="num" w:pos="2160"/>
        </w:tabs>
        <w:ind w:left="2160" w:hanging="360"/>
      </w:pPr>
      <w:rPr>
        <w:rFonts w:ascii="Yu Gothic UI Light" w:eastAsia="Times New Roman" w:hAnsi="Yu Gothic UI Light" w:hint="eastAsia"/>
      </w:rPr>
    </w:lvl>
    <w:lvl w:ilvl="3" w:tplc="BBB0DC62">
      <w:start w:val="1"/>
      <w:numFmt w:val="bullet"/>
      <w:lvlText w:val="♥"/>
      <w:lvlJc w:val="left"/>
      <w:pPr>
        <w:tabs>
          <w:tab w:val="num" w:pos="2880"/>
        </w:tabs>
        <w:ind w:left="2880" w:hanging="360"/>
      </w:pPr>
      <w:rPr>
        <w:rFonts w:ascii="Yu Gothic UI Light" w:eastAsia="Times New Roman" w:hAnsi="Yu Gothic UI Light" w:hint="eastAsia"/>
      </w:rPr>
    </w:lvl>
    <w:lvl w:ilvl="4" w:tplc="52F4D9D2">
      <w:start w:val="1"/>
      <w:numFmt w:val="bullet"/>
      <w:lvlText w:val="♥"/>
      <w:lvlJc w:val="left"/>
      <w:pPr>
        <w:tabs>
          <w:tab w:val="num" w:pos="3600"/>
        </w:tabs>
        <w:ind w:left="3600" w:hanging="360"/>
      </w:pPr>
      <w:rPr>
        <w:rFonts w:ascii="Yu Gothic UI Light" w:eastAsia="Times New Roman" w:hAnsi="Yu Gothic UI Light" w:hint="eastAsia"/>
      </w:rPr>
    </w:lvl>
    <w:lvl w:ilvl="5" w:tplc="D7FA27CE">
      <w:start w:val="1"/>
      <w:numFmt w:val="bullet"/>
      <w:lvlText w:val="♥"/>
      <w:lvlJc w:val="left"/>
      <w:pPr>
        <w:tabs>
          <w:tab w:val="num" w:pos="4320"/>
        </w:tabs>
        <w:ind w:left="4320" w:hanging="360"/>
      </w:pPr>
      <w:rPr>
        <w:rFonts w:ascii="Yu Gothic UI Light" w:eastAsia="Times New Roman" w:hAnsi="Yu Gothic UI Light" w:hint="eastAsia"/>
      </w:rPr>
    </w:lvl>
    <w:lvl w:ilvl="6" w:tplc="5198BCD0">
      <w:start w:val="1"/>
      <w:numFmt w:val="bullet"/>
      <w:lvlText w:val="♥"/>
      <w:lvlJc w:val="left"/>
      <w:pPr>
        <w:tabs>
          <w:tab w:val="num" w:pos="5040"/>
        </w:tabs>
        <w:ind w:left="5040" w:hanging="360"/>
      </w:pPr>
      <w:rPr>
        <w:rFonts w:ascii="Yu Gothic UI Light" w:eastAsia="Times New Roman" w:hAnsi="Yu Gothic UI Light" w:hint="eastAsia"/>
      </w:rPr>
    </w:lvl>
    <w:lvl w:ilvl="7" w:tplc="2154E492">
      <w:start w:val="1"/>
      <w:numFmt w:val="bullet"/>
      <w:lvlText w:val="♥"/>
      <w:lvlJc w:val="left"/>
      <w:pPr>
        <w:tabs>
          <w:tab w:val="num" w:pos="5760"/>
        </w:tabs>
        <w:ind w:left="5760" w:hanging="360"/>
      </w:pPr>
      <w:rPr>
        <w:rFonts w:ascii="Yu Gothic UI Light" w:eastAsia="Times New Roman" w:hAnsi="Yu Gothic UI Light" w:hint="eastAsia"/>
      </w:rPr>
    </w:lvl>
    <w:lvl w:ilvl="8" w:tplc="2FDEA188">
      <w:start w:val="1"/>
      <w:numFmt w:val="bullet"/>
      <w:lvlText w:val="♥"/>
      <w:lvlJc w:val="left"/>
      <w:pPr>
        <w:tabs>
          <w:tab w:val="num" w:pos="6480"/>
        </w:tabs>
        <w:ind w:left="6480" w:hanging="360"/>
      </w:pPr>
      <w:rPr>
        <w:rFonts w:ascii="Yu Gothic UI Light" w:eastAsia="Times New Roman" w:hAnsi="Yu Gothic UI Light" w:hint="eastAsia"/>
      </w:rPr>
    </w:lvl>
  </w:abstractNum>
  <w:abstractNum w:abstractNumId="3" w15:restartNumberingAfterBreak="0">
    <w:nsid w:val="432477E4"/>
    <w:multiLevelType w:val="hybridMultilevel"/>
    <w:tmpl w:val="86FAACDE"/>
    <w:lvl w:ilvl="0" w:tplc="714E37CA">
      <w:start w:val="1"/>
      <w:numFmt w:val="bullet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41846A2">
      <w:start w:val="1"/>
      <w:numFmt w:val="bullet"/>
      <w:lvlText w:val="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B8C68C0">
      <w:start w:val="1"/>
      <w:numFmt w:val="bullet"/>
      <w:lvlText w:val="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7ADFA2">
      <w:start w:val="1"/>
      <w:numFmt w:val="bullet"/>
      <w:lvlText w:val="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BA8D9A">
      <w:start w:val="1"/>
      <w:numFmt w:val="bullet"/>
      <w:lvlText w:val="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5CA73C">
      <w:start w:val="1"/>
      <w:numFmt w:val="bullet"/>
      <w:lvlText w:val="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86B508">
      <w:start w:val="1"/>
      <w:numFmt w:val="bullet"/>
      <w:lvlText w:val="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34F684">
      <w:start w:val="1"/>
      <w:numFmt w:val="bullet"/>
      <w:lvlText w:val="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E6F388">
      <w:start w:val="1"/>
      <w:numFmt w:val="bullet"/>
      <w:lvlText w:val="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0415CC"/>
    <w:multiLevelType w:val="hybridMultilevel"/>
    <w:tmpl w:val="BA8E8A48"/>
    <w:lvl w:ilvl="0" w:tplc="5C082AE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5A31AA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8AFEF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B4D90A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8C59BE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ECFA2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1411B0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690B5EA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AF620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1F6"/>
    <w:rsid w:val="0005585A"/>
    <w:rsid w:val="000563C4"/>
    <w:rsid w:val="001A210B"/>
    <w:rsid w:val="002422D0"/>
    <w:rsid w:val="003141F6"/>
    <w:rsid w:val="00773323"/>
    <w:rsid w:val="00862BB2"/>
    <w:rsid w:val="008C4087"/>
    <w:rsid w:val="009825F9"/>
    <w:rsid w:val="009A38ED"/>
    <w:rsid w:val="00A267F8"/>
    <w:rsid w:val="00A50A38"/>
    <w:rsid w:val="00BC1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34E93"/>
  <w15:chartTrackingRefBased/>
  <w15:docId w15:val="{3B3A1E2B-C380-449A-B61F-582550E6A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1F6"/>
    <w:pPr>
      <w:spacing w:after="100" w:afterAutospacing="1" w:line="372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1F6"/>
    <w:pPr>
      <w:ind w:left="720"/>
      <w:contextualSpacing/>
    </w:pPr>
  </w:style>
  <w:style w:type="paragraph" w:customStyle="1" w:styleId="Subhead">
    <w:name w:val="Subhead"/>
    <w:basedOn w:val="Normal"/>
    <w:qFormat/>
    <w:rsid w:val="003141F6"/>
    <w:pPr>
      <w:widowControl w:val="0"/>
      <w:pBdr>
        <w:bottom w:val="single" w:sz="4" w:space="3" w:color="0755A3"/>
      </w:pBdr>
      <w:tabs>
        <w:tab w:val="right" w:pos="7937"/>
      </w:tabs>
      <w:autoSpaceDE w:val="0"/>
      <w:autoSpaceDN w:val="0"/>
      <w:adjustRightInd w:val="0"/>
      <w:spacing w:before="480" w:after="120" w:afterAutospacing="0" w:line="480" w:lineRule="atLeast"/>
      <w:textAlignment w:val="center"/>
    </w:pPr>
    <w:rPr>
      <w:rFonts w:eastAsiaTheme="minorHAnsi" w:cs="Calibri"/>
      <w:color w:val="0755A3"/>
      <w:sz w:val="40"/>
      <w:szCs w:val="40"/>
    </w:rPr>
  </w:style>
  <w:style w:type="paragraph" w:customStyle="1" w:styleId="Default">
    <w:name w:val="Default"/>
    <w:rsid w:val="003141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267F8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3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32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33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32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Leigh</dc:creator>
  <cp:keywords/>
  <dc:description/>
  <cp:lastModifiedBy>Edith Ajibulu</cp:lastModifiedBy>
  <cp:revision>3</cp:revision>
  <dcterms:created xsi:type="dcterms:W3CDTF">2021-02-18T10:43:00Z</dcterms:created>
  <dcterms:modified xsi:type="dcterms:W3CDTF">2021-04-21T10:04:00Z</dcterms:modified>
</cp:coreProperties>
</file>