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F9155" w14:textId="2D0B2A97" w:rsidR="008162CB" w:rsidRPr="00957ADE" w:rsidRDefault="00A64D4D" w:rsidP="00957ADE">
      <w:pPr>
        <w:pStyle w:val="Heading2"/>
        <w:jc w:val="left"/>
        <w:rPr>
          <w:i w:val="0"/>
        </w:rPr>
      </w:pPr>
      <w:bookmarkStart w:id="0" w:name="_GoBack"/>
      <w:bookmarkEnd w:id="0"/>
      <w:r>
        <w:rPr>
          <w:noProof/>
          <w:sz w:val="20"/>
          <w:lang w:eastAsia="en-GB"/>
        </w:rPr>
        <w:drawing>
          <wp:anchor distT="0" distB="0" distL="114300" distR="114300" simplePos="0" relativeHeight="251657728" behindDoc="0" locked="1" layoutInCell="0" allowOverlap="1" wp14:anchorId="3E0F91E3" wp14:editId="21469D3E">
            <wp:simplePos x="0" y="0"/>
            <wp:positionH relativeFrom="page">
              <wp:posOffset>5394960</wp:posOffset>
            </wp:positionH>
            <wp:positionV relativeFrom="page">
              <wp:posOffset>274320</wp:posOffset>
            </wp:positionV>
            <wp:extent cx="1731645" cy="1010920"/>
            <wp:effectExtent l="0" t="0" r="0" b="0"/>
            <wp:wrapNone/>
            <wp:docPr id="2" name="Picture 2" descr="electoral co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ctoral com_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1645" cy="1010920"/>
                    </a:xfrm>
                    <a:prstGeom prst="rect">
                      <a:avLst/>
                    </a:prstGeom>
                    <a:noFill/>
                  </pic:spPr>
                </pic:pic>
              </a:graphicData>
            </a:graphic>
            <wp14:sizeRelH relativeFrom="page">
              <wp14:pctWidth>0</wp14:pctWidth>
            </wp14:sizeRelH>
            <wp14:sizeRelV relativeFrom="page">
              <wp14:pctHeight>0</wp14:pctHeight>
            </wp14:sizeRelV>
          </wp:anchor>
        </w:drawing>
      </w:r>
    </w:p>
    <w:p w14:paraId="3E0F9156" w14:textId="77777777" w:rsidR="008162CB" w:rsidRDefault="008162CB" w:rsidP="008162CB">
      <w:pPr>
        <w:pStyle w:val="Heading2"/>
      </w:pPr>
    </w:p>
    <w:p w14:paraId="3E0F9157" w14:textId="77777777" w:rsidR="008162CB" w:rsidRPr="008162CB" w:rsidRDefault="008162CB" w:rsidP="008162CB">
      <w:pPr>
        <w:pStyle w:val="Heading2"/>
        <w:jc w:val="left"/>
        <w:rPr>
          <w:i w:val="0"/>
          <w:sz w:val="32"/>
        </w:rPr>
      </w:pPr>
      <w:r w:rsidRPr="008162CB">
        <w:rPr>
          <w:i w:val="0"/>
          <w:sz w:val="32"/>
        </w:rPr>
        <w:t>Job Description</w:t>
      </w:r>
    </w:p>
    <w:p w14:paraId="3E0F9158" w14:textId="77777777" w:rsidR="008162CB" w:rsidRDefault="008162CB" w:rsidP="008162CB">
      <w:pPr>
        <w:rPr>
          <w:rFonts w:ascii="Arial" w:hAnsi="Arial" w:cs="Arial"/>
        </w:rPr>
      </w:pPr>
    </w:p>
    <w:p w14:paraId="3E0F9159" w14:textId="2B830BA9" w:rsidR="00ED39A1" w:rsidRDefault="00ED39A1" w:rsidP="00ED39A1">
      <w:pPr>
        <w:rPr>
          <w:rFonts w:ascii="Arial" w:hAnsi="Arial" w:cs="Arial"/>
        </w:rPr>
      </w:pPr>
      <w:r>
        <w:rPr>
          <w:rFonts w:ascii="Arial" w:hAnsi="Arial" w:cs="Arial"/>
        </w:rPr>
        <w:t>Job Title:</w:t>
      </w:r>
      <w:r>
        <w:rPr>
          <w:rFonts w:ascii="Arial" w:hAnsi="Arial" w:cs="Arial"/>
        </w:rPr>
        <w:tab/>
      </w:r>
      <w:r>
        <w:rPr>
          <w:rFonts w:ascii="Arial" w:hAnsi="Arial" w:cs="Arial"/>
        </w:rPr>
        <w:tab/>
      </w:r>
      <w:r w:rsidR="00C90143">
        <w:rPr>
          <w:rFonts w:ascii="Arial" w:hAnsi="Arial" w:cs="Arial"/>
        </w:rPr>
        <w:t xml:space="preserve">Senior Adviser – </w:t>
      </w:r>
      <w:r w:rsidR="00FA6F11">
        <w:rPr>
          <w:rFonts w:ascii="Arial" w:hAnsi="Arial" w:cs="Arial"/>
        </w:rPr>
        <w:t>Risks and Benefits</w:t>
      </w:r>
    </w:p>
    <w:p w14:paraId="3E0F915A" w14:textId="77777777" w:rsidR="00ED39A1" w:rsidRDefault="00ED39A1" w:rsidP="00ED39A1">
      <w:pPr>
        <w:rPr>
          <w:rFonts w:ascii="Arial" w:hAnsi="Arial" w:cs="Arial"/>
        </w:rPr>
      </w:pPr>
    </w:p>
    <w:p w14:paraId="3E0F915B" w14:textId="77777777" w:rsidR="00ED39A1" w:rsidRDefault="00ED39A1" w:rsidP="00ED39A1">
      <w:pPr>
        <w:rPr>
          <w:rFonts w:ascii="Arial" w:hAnsi="Arial" w:cs="Arial"/>
        </w:rPr>
      </w:pPr>
      <w:r>
        <w:rPr>
          <w:rFonts w:ascii="Arial" w:hAnsi="Arial" w:cs="Arial"/>
        </w:rPr>
        <w:t>Directorate:</w:t>
      </w:r>
      <w:r>
        <w:rPr>
          <w:rFonts w:ascii="Arial" w:hAnsi="Arial" w:cs="Arial"/>
        </w:rPr>
        <w:tab/>
      </w:r>
      <w:r>
        <w:rPr>
          <w:rFonts w:ascii="Arial" w:hAnsi="Arial" w:cs="Arial"/>
        </w:rPr>
        <w:tab/>
      </w:r>
      <w:r w:rsidR="00FB0C9B">
        <w:rPr>
          <w:rFonts w:ascii="Arial" w:hAnsi="Arial" w:cs="Arial"/>
        </w:rPr>
        <w:t>Finance and Corporate Services</w:t>
      </w:r>
    </w:p>
    <w:p w14:paraId="3E0F915C" w14:textId="77777777" w:rsidR="00ED39A1" w:rsidRDefault="00ED39A1" w:rsidP="00ED39A1">
      <w:pPr>
        <w:rPr>
          <w:rFonts w:ascii="Arial" w:hAnsi="Arial" w:cs="Arial"/>
        </w:rPr>
      </w:pPr>
    </w:p>
    <w:p w14:paraId="3E0F915D" w14:textId="0EA0EC39" w:rsidR="00ED39A1" w:rsidRDefault="00ED39A1" w:rsidP="00ED39A1">
      <w:pPr>
        <w:rPr>
          <w:rFonts w:ascii="Arial" w:hAnsi="Arial" w:cs="Arial"/>
        </w:rPr>
      </w:pPr>
      <w:r>
        <w:rPr>
          <w:rFonts w:ascii="Arial" w:hAnsi="Arial" w:cs="Arial"/>
        </w:rPr>
        <w:t>Responsible to:</w:t>
      </w:r>
      <w:r>
        <w:rPr>
          <w:rFonts w:ascii="Arial" w:hAnsi="Arial" w:cs="Arial"/>
        </w:rPr>
        <w:tab/>
      </w:r>
      <w:r w:rsidR="00BB3649">
        <w:rPr>
          <w:rFonts w:ascii="Arial" w:hAnsi="Arial" w:cs="Arial"/>
        </w:rPr>
        <w:t>Planning</w:t>
      </w:r>
      <w:r w:rsidR="009E76D3">
        <w:rPr>
          <w:rFonts w:ascii="Arial" w:hAnsi="Arial" w:cs="Arial"/>
        </w:rPr>
        <w:t xml:space="preserve"> and </w:t>
      </w:r>
      <w:r w:rsidR="00BB3649">
        <w:rPr>
          <w:rFonts w:ascii="Arial" w:hAnsi="Arial" w:cs="Arial"/>
        </w:rPr>
        <w:t>Performance Manager</w:t>
      </w:r>
    </w:p>
    <w:p w14:paraId="3E0F915E" w14:textId="77777777" w:rsidR="00ED39A1" w:rsidRDefault="00ED39A1" w:rsidP="00ED39A1">
      <w:pPr>
        <w:rPr>
          <w:rFonts w:ascii="Arial" w:hAnsi="Arial" w:cs="Arial"/>
        </w:rPr>
      </w:pPr>
    </w:p>
    <w:p w14:paraId="3E0F915F" w14:textId="4791757F" w:rsidR="00ED39A1" w:rsidRDefault="002570FA" w:rsidP="00ED39A1">
      <w:pPr>
        <w:pStyle w:val="BodyTextIndent"/>
      </w:pPr>
      <w:r>
        <w:t>Responsible for:</w:t>
      </w:r>
      <w:r>
        <w:tab/>
      </w:r>
      <w:r w:rsidR="00C90143">
        <w:t>N/A</w:t>
      </w:r>
    </w:p>
    <w:p w14:paraId="3E0F9160" w14:textId="77777777" w:rsidR="008162CB" w:rsidRDefault="008162CB" w:rsidP="008162CB">
      <w:pPr>
        <w:rPr>
          <w:rFonts w:ascii="Arial" w:hAnsi="Arial" w:cs="Arial"/>
        </w:rPr>
      </w:pPr>
    </w:p>
    <w:p w14:paraId="3E0F9161" w14:textId="77777777" w:rsidR="008162CB" w:rsidRDefault="008162CB" w:rsidP="008162CB">
      <w:pPr>
        <w:pBdr>
          <w:top w:val="single" w:sz="4" w:space="1" w:color="auto"/>
        </w:pBdr>
        <w:rPr>
          <w:rFonts w:ascii="Arial" w:hAnsi="Arial" w:cs="Arial"/>
        </w:rPr>
      </w:pPr>
    </w:p>
    <w:p w14:paraId="3E0F9162" w14:textId="77777777" w:rsidR="00C50E11" w:rsidRPr="00CF5974" w:rsidRDefault="008162CB" w:rsidP="00CF5974">
      <w:pPr>
        <w:rPr>
          <w:rFonts w:ascii="Arial" w:hAnsi="Arial" w:cs="Arial"/>
          <w:sz w:val="28"/>
        </w:rPr>
      </w:pPr>
      <w:r w:rsidRPr="00CF5974">
        <w:rPr>
          <w:rFonts w:ascii="Arial" w:hAnsi="Arial" w:cs="Arial"/>
          <w:sz w:val="28"/>
        </w:rPr>
        <w:t>Overall purpose of the post</w:t>
      </w:r>
      <w:r w:rsidR="00CF5974" w:rsidRPr="00CF5974">
        <w:rPr>
          <w:rFonts w:ascii="Arial" w:hAnsi="Arial" w:cs="Arial"/>
          <w:sz w:val="28"/>
        </w:rPr>
        <w:br/>
      </w:r>
    </w:p>
    <w:p w14:paraId="35FBE0B5" w14:textId="1D02E778" w:rsidR="0008107A" w:rsidRDefault="00487220" w:rsidP="00CF5974">
      <w:pPr>
        <w:rPr>
          <w:rFonts w:ascii="Arial" w:hAnsi="Arial" w:cs="Arial"/>
        </w:rPr>
      </w:pPr>
      <w:r w:rsidRPr="0008107A">
        <w:rPr>
          <w:rFonts w:ascii="Arial" w:hAnsi="Arial" w:cs="Arial"/>
        </w:rPr>
        <w:t xml:space="preserve">To provide expert advice to the Commission and its staff on </w:t>
      </w:r>
      <w:r w:rsidR="0008107A" w:rsidRPr="0008107A">
        <w:rPr>
          <w:rFonts w:ascii="Arial" w:hAnsi="Arial" w:cs="Arial"/>
        </w:rPr>
        <w:t xml:space="preserve">risk management and benefits </w:t>
      </w:r>
      <w:r w:rsidR="00215F90">
        <w:rPr>
          <w:rFonts w:ascii="Arial" w:hAnsi="Arial" w:cs="Arial"/>
        </w:rPr>
        <w:t>management.</w:t>
      </w:r>
    </w:p>
    <w:p w14:paraId="5D4C3EB4" w14:textId="77777777" w:rsidR="0008107A" w:rsidRDefault="0008107A" w:rsidP="00CF5974">
      <w:pPr>
        <w:rPr>
          <w:rFonts w:ascii="Arial" w:hAnsi="Arial" w:cs="Arial"/>
        </w:rPr>
      </w:pPr>
    </w:p>
    <w:p w14:paraId="3E0F9163" w14:textId="1AE84FDB" w:rsidR="00487220" w:rsidRPr="00082460" w:rsidRDefault="00487220" w:rsidP="00CF5974">
      <w:pPr>
        <w:rPr>
          <w:rFonts w:ascii="Arial" w:hAnsi="Arial" w:cs="Arial"/>
        </w:rPr>
      </w:pPr>
      <w:r w:rsidRPr="0008107A">
        <w:rPr>
          <w:rFonts w:ascii="Arial" w:hAnsi="Arial" w:cs="Arial"/>
        </w:rPr>
        <w:t>To</w:t>
      </w:r>
      <w:r w:rsidR="00230FD6" w:rsidRPr="0008107A">
        <w:rPr>
          <w:rFonts w:ascii="Arial" w:hAnsi="Arial" w:cs="Arial"/>
        </w:rPr>
        <w:t xml:space="preserve"> lead the emb</w:t>
      </w:r>
      <w:r w:rsidRPr="0008107A">
        <w:rPr>
          <w:rFonts w:ascii="Arial" w:hAnsi="Arial" w:cs="Arial"/>
        </w:rPr>
        <w:t>ed</w:t>
      </w:r>
      <w:r w:rsidR="00230FD6" w:rsidRPr="0008107A">
        <w:rPr>
          <w:rFonts w:ascii="Arial" w:hAnsi="Arial" w:cs="Arial"/>
        </w:rPr>
        <w:t>ding</w:t>
      </w:r>
      <w:r w:rsidRPr="0008107A">
        <w:rPr>
          <w:rFonts w:ascii="Arial" w:hAnsi="Arial" w:cs="Arial"/>
        </w:rPr>
        <w:t xml:space="preserve"> </w:t>
      </w:r>
      <w:r w:rsidR="00C90143" w:rsidRPr="0008107A">
        <w:rPr>
          <w:rFonts w:ascii="Arial" w:hAnsi="Arial" w:cs="Arial"/>
        </w:rPr>
        <w:t xml:space="preserve">of </w:t>
      </w:r>
      <w:r w:rsidRPr="0008107A">
        <w:rPr>
          <w:rFonts w:ascii="Arial" w:hAnsi="Arial" w:cs="Arial"/>
        </w:rPr>
        <w:t xml:space="preserve">the Commission’s </w:t>
      </w:r>
      <w:r w:rsidR="0008107A" w:rsidRPr="0008107A">
        <w:rPr>
          <w:rFonts w:ascii="Arial" w:hAnsi="Arial" w:cs="Arial"/>
        </w:rPr>
        <w:t>risk management strategy and benefits management strategy,</w:t>
      </w:r>
      <w:r w:rsidRPr="0008107A">
        <w:rPr>
          <w:rFonts w:ascii="Arial" w:hAnsi="Arial" w:cs="Arial"/>
        </w:rPr>
        <w:t xml:space="preserve"> and ensure that processes the Commission has in place to support </w:t>
      </w:r>
      <w:r w:rsidR="0008107A" w:rsidRPr="0008107A">
        <w:rPr>
          <w:rFonts w:ascii="Arial" w:hAnsi="Arial" w:cs="Arial"/>
        </w:rPr>
        <w:t>risk management and benefits realisation</w:t>
      </w:r>
      <w:r w:rsidRPr="0008107A">
        <w:rPr>
          <w:rFonts w:ascii="Arial" w:hAnsi="Arial" w:cs="Arial"/>
        </w:rPr>
        <w:t xml:space="preserve"> are developed, understood and undertaken.</w:t>
      </w:r>
    </w:p>
    <w:p w14:paraId="3E0F9164" w14:textId="77777777" w:rsidR="00C50E11" w:rsidRDefault="00C50E11" w:rsidP="00CF5974">
      <w:pPr>
        <w:rPr>
          <w:rFonts w:ascii="Arial" w:hAnsi="Arial" w:cs="Arial"/>
        </w:rPr>
      </w:pPr>
    </w:p>
    <w:p w14:paraId="133BDEDE" w14:textId="2DA60724" w:rsidR="00FA6F11" w:rsidRPr="0040737B" w:rsidRDefault="00C50E11" w:rsidP="00FA6F11">
      <w:pPr>
        <w:rPr>
          <w:rFonts w:ascii="Arial" w:hAnsi="Arial" w:cs="Arial"/>
          <w:sz w:val="28"/>
        </w:rPr>
      </w:pPr>
      <w:r w:rsidRPr="008162CB">
        <w:rPr>
          <w:rFonts w:ascii="Arial" w:hAnsi="Arial" w:cs="Arial"/>
          <w:sz w:val="28"/>
        </w:rPr>
        <w:t>Ma</w:t>
      </w:r>
      <w:r w:rsidRPr="0040737B">
        <w:rPr>
          <w:rFonts w:ascii="Arial" w:hAnsi="Arial" w:cs="Arial"/>
          <w:sz w:val="28"/>
        </w:rPr>
        <w:t>in responsibilities</w:t>
      </w:r>
    </w:p>
    <w:p w14:paraId="5DD3BCE7" w14:textId="77777777" w:rsidR="008407AE" w:rsidRPr="0040737B" w:rsidRDefault="008407AE" w:rsidP="008407AE">
      <w:pPr>
        <w:pStyle w:val="Electoral-Subhead"/>
        <w:numPr>
          <w:ilvl w:val="0"/>
          <w:numId w:val="22"/>
        </w:numPr>
        <w:tabs>
          <w:tab w:val="clear" w:pos="360"/>
          <w:tab w:val="left" w:pos="425"/>
        </w:tabs>
        <w:ind w:left="426" w:hanging="426"/>
        <w:jc w:val="left"/>
        <w:rPr>
          <w:rFonts w:ascii="Arial" w:hAnsi="Arial"/>
          <w:b w:val="0"/>
          <w:color w:val="auto"/>
          <w:sz w:val="24"/>
          <w:szCs w:val="24"/>
          <w:lang w:val="en-GB"/>
        </w:rPr>
      </w:pPr>
      <w:r w:rsidRPr="0040737B">
        <w:rPr>
          <w:rFonts w:ascii="Arial" w:hAnsi="Arial"/>
          <w:b w:val="0"/>
          <w:color w:val="auto"/>
          <w:sz w:val="24"/>
          <w:szCs w:val="24"/>
          <w:lang w:val="en-GB"/>
        </w:rPr>
        <w:t>Maintain and review the risk management strategy, including our risk management policy; and the benefits management strategy, including the benefits realisation plan.</w:t>
      </w:r>
    </w:p>
    <w:p w14:paraId="5FE5F409" w14:textId="77777777" w:rsidR="008407AE" w:rsidRPr="0040737B" w:rsidRDefault="008407AE" w:rsidP="008407AE">
      <w:pPr>
        <w:pStyle w:val="Electoral-Subhead"/>
        <w:numPr>
          <w:ilvl w:val="0"/>
          <w:numId w:val="22"/>
        </w:numPr>
        <w:tabs>
          <w:tab w:val="clear" w:pos="360"/>
          <w:tab w:val="left" w:pos="425"/>
        </w:tabs>
        <w:ind w:left="426" w:hanging="426"/>
        <w:jc w:val="left"/>
        <w:rPr>
          <w:rFonts w:ascii="Arial" w:hAnsi="Arial"/>
          <w:b w:val="0"/>
          <w:color w:val="auto"/>
          <w:sz w:val="24"/>
          <w:szCs w:val="24"/>
          <w:lang w:val="en-GB"/>
        </w:rPr>
      </w:pPr>
      <w:r w:rsidRPr="0040737B">
        <w:rPr>
          <w:rFonts w:ascii="Arial" w:hAnsi="Arial"/>
          <w:b w:val="0"/>
          <w:color w:val="auto"/>
          <w:sz w:val="24"/>
          <w:szCs w:val="24"/>
          <w:lang w:val="en-GB"/>
        </w:rPr>
        <w:t>Ensure the risk management policy and benefits realisation plan are implemented, prepare analyses and develop plans to improve the management of risks and benefits, escalating risks and issues as necessary.</w:t>
      </w:r>
    </w:p>
    <w:p w14:paraId="5EFFF0B8" w14:textId="1797EC7A" w:rsidR="00D12C64" w:rsidRPr="0040737B" w:rsidRDefault="00D12C64" w:rsidP="008407AE">
      <w:pPr>
        <w:pStyle w:val="Electoral-Subhead"/>
        <w:numPr>
          <w:ilvl w:val="0"/>
          <w:numId w:val="22"/>
        </w:numPr>
        <w:tabs>
          <w:tab w:val="clear" w:pos="360"/>
          <w:tab w:val="left" w:pos="425"/>
        </w:tabs>
        <w:ind w:left="426" w:hanging="426"/>
        <w:jc w:val="left"/>
        <w:rPr>
          <w:rFonts w:ascii="Arial" w:hAnsi="Arial"/>
          <w:b w:val="0"/>
          <w:color w:val="auto"/>
          <w:sz w:val="24"/>
          <w:szCs w:val="24"/>
          <w:lang w:val="en-GB"/>
        </w:rPr>
      </w:pPr>
      <w:r w:rsidRPr="0040737B">
        <w:rPr>
          <w:rFonts w:ascii="Arial" w:hAnsi="Arial"/>
          <w:b w:val="0"/>
          <w:color w:val="auto"/>
          <w:sz w:val="24"/>
          <w:szCs w:val="24"/>
          <w:lang w:val="en-GB"/>
        </w:rPr>
        <w:t xml:space="preserve">Provide ongoing, comprehensive and expert advice and guidance to all staff and Commissioners on risk management and benefits realisation, including the identification of </w:t>
      </w:r>
      <w:r w:rsidR="00B12A28" w:rsidRPr="0040737B">
        <w:rPr>
          <w:rFonts w:ascii="Arial" w:hAnsi="Arial"/>
          <w:b w:val="0"/>
          <w:color w:val="auto"/>
          <w:sz w:val="24"/>
          <w:szCs w:val="24"/>
          <w:lang w:val="en-GB"/>
        </w:rPr>
        <w:t xml:space="preserve">dependencies, </w:t>
      </w:r>
      <w:r w:rsidRPr="0040737B">
        <w:rPr>
          <w:rFonts w:ascii="Arial" w:hAnsi="Arial"/>
          <w:b w:val="0"/>
          <w:color w:val="auto"/>
          <w:sz w:val="24"/>
          <w:szCs w:val="24"/>
          <w:lang w:val="en-GB"/>
        </w:rPr>
        <w:t>lessons learnt and dissemination of learning.</w:t>
      </w:r>
    </w:p>
    <w:p w14:paraId="4D680664" w14:textId="7670C242" w:rsidR="008407AE" w:rsidRPr="0040737B" w:rsidRDefault="008407AE" w:rsidP="008407AE">
      <w:pPr>
        <w:pStyle w:val="Electoral-Subhead"/>
        <w:numPr>
          <w:ilvl w:val="0"/>
          <w:numId w:val="22"/>
        </w:numPr>
        <w:tabs>
          <w:tab w:val="clear" w:pos="360"/>
          <w:tab w:val="left" w:pos="425"/>
        </w:tabs>
        <w:ind w:left="426" w:hanging="426"/>
        <w:jc w:val="left"/>
        <w:rPr>
          <w:rFonts w:ascii="Arial" w:hAnsi="Arial"/>
          <w:b w:val="0"/>
          <w:color w:val="auto"/>
          <w:sz w:val="24"/>
          <w:szCs w:val="24"/>
          <w:lang w:val="en-GB"/>
        </w:rPr>
      </w:pPr>
      <w:r w:rsidRPr="0040737B">
        <w:rPr>
          <w:rFonts w:ascii="Arial" w:hAnsi="Arial"/>
          <w:b w:val="0"/>
          <w:color w:val="auto"/>
          <w:sz w:val="24"/>
          <w:szCs w:val="24"/>
          <w:lang w:val="en-GB"/>
        </w:rPr>
        <w:t>Analyse, advise</w:t>
      </w:r>
      <w:r w:rsidR="00B12A28" w:rsidRPr="0040737B">
        <w:rPr>
          <w:rFonts w:ascii="Arial" w:hAnsi="Arial"/>
          <w:b w:val="0"/>
          <w:color w:val="auto"/>
          <w:sz w:val="24"/>
          <w:szCs w:val="24"/>
          <w:lang w:val="en-GB"/>
        </w:rPr>
        <w:t xml:space="preserve">, </w:t>
      </w:r>
      <w:r w:rsidRPr="0040737B">
        <w:rPr>
          <w:rFonts w:ascii="Arial" w:hAnsi="Arial"/>
          <w:b w:val="0"/>
          <w:color w:val="auto"/>
          <w:sz w:val="24"/>
          <w:szCs w:val="24"/>
          <w:lang w:val="en-GB"/>
        </w:rPr>
        <w:t xml:space="preserve">report </w:t>
      </w:r>
      <w:r w:rsidR="00B12A28" w:rsidRPr="0040737B">
        <w:rPr>
          <w:rFonts w:ascii="Arial" w:hAnsi="Arial"/>
          <w:b w:val="0"/>
          <w:color w:val="auto"/>
          <w:sz w:val="24"/>
          <w:szCs w:val="24"/>
          <w:lang w:val="en-GB"/>
        </w:rPr>
        <w:t xml:space="preserve">and provide assurance </w:t>
      </w:r>
      <w:r w:rsidRPr="0040737B">
        <w:rPr>
          <w:rFonts w:ascii="Arial" w:hAnsi="Arial"/>
          <w:b w:val="0"/>
          <w:color w:val="auto"/>
          <w:sz w:val="24"/>
          <w:szCs w:val="24"/>
          <w:lang w:val="en-GB"/>
        </w:rPr>
        <w:t>to the Executive Team, Senior Leadership Group and Audit Committee of the Commission Board on a quarterly basis on the management of risk implementation and realisation of benefits.</w:t>
      </w:r>
    </w:p>
    <w:p w14:paraId="1F5A75A1" w14:textId="44857EDE" w:rsidR="00CC55EA" w:rsidRPr="0040737B" w:rsidRDefault="00CC55EA" w:rsidP="00CC55EA">
      <w:pPr>
        <w:pStyle w:val="Electoral-Subhead"/>
        <w:numPr>
          <w:ilvl w:val="0"/>
          <w:numId w:val="22"/>
        </w:numPr>
        <w:tabs>
          <w:tab w:val="clear" w:pos="360"/>
          <w:tab w:val="left" w:pos="425"/>
        </w:tabs>
        <w:ind w:left="426" w:hanging="426"/>
        <w:jc w:val="left"/>
        <w:rPr>
          <w:rFonts w:ascii="Arial" w:hAnsi="Arial"/>
          <w:b w:val="0"/>
          <w:color w:val="auto"/>
          <w:sz w:val="24"/>
          <w:szCs w:val="24"/>
          <w:lang w:val="en-GB"/>
        </w:rPr>
      </w:pPr>
      <w:r w:rsidRPr="0040737B">
        <w:rPr>
          <w:rFonts w:ascii="Arial" w:hAnsi="Arial"/>
          <w:b w:val="0"/>
          <w:color w:val="auto"/>
          <w:sz w:val="24"/>
          <w:szCs w:val="24"/>
          <w:lang w:val="en-GB"/>
        </w:rPr>
        <w:t>Participate (as appropriate) and coordinate risk identification, assessment, planning, management and validation of threats and opportunities, including mitigating actions, to manage risks and maximise opportunities.</w:t>
      </w:r>
    </w:p>
    <w:p w14:paraId="6C5F7448" w14:textId="77777777" w:rsidR="00CC55EA" w:rsidRPr="0040737B" w:rsidRDefault="00CC55EA" w:rsidP="00CC55EA"/>
    <w:p w14:paraId="5A20EA72" w14:textId="1E6267E3" w:rsidR="00CC55EA" w:rsidRPr="0040737B" w:rsidRDefault="00CC55EA" w:rsidP="00CC55EA">
      <w:pPr>
        <w:pStyle w:val="Electoral-Subhead"/>
        <w:numPr>
          <w:ilvl w:val="0"/>
          <w:numId w:val="22"/>
        </w:numPr>
        <w:tabs>
          <w:tab w:val="clear" w:pos="360"/>
          <w:tab w:val="left" w:pos="425"/>
        </w:tabs>
        <w:ind w:left="426" w:hanging="426"/>
        <w:jc w:val="left"/>
        <w:rPr>
          <w:rFonts w:ascii="Arial" w:hAnsi="Arial"/>
          <w:b w:val="0"/>
          <w:color w:val="auto"/>
          <w:sz w:val="24"/>
          <w:szCs w:val="24"/>
          <w:lang w:val="en-GB"/>
        </w:rPr>
      </w:pPr>
      <w:r w:rsidRPr="0040737B">
        <w:rPr>
          <w:rFonts w:ascii="Arial" w:hAnsi="Arial"/>
          <w:b w:val="0"/>
          <w:color w:val="auto"/>
          <w:sz w:val="24"/>
          <w:szCs w:val="24"/>
          <w:lang w:val="en-GB"/>
        </w:rPr>
        <w:lastRenderedPageBreak/>
        <w:t>Participate (as appropriate) and coordinate benefits identification, creation and maintenance o</w:t>
      </w:r>
      <w:r w:rsidR="002117E4">
        <w:rPr>
          <w:rFonts w:ascii="Arial" w:hAnsi="Arial"/>
          <w:b w:val="0"/>
          <w:color w:val="auto"/>
          <w:sz w:val="24"/>
          <w:szCs w:val="24"/>
          <w:lang w:val="en-GB"/>
        </w:rPr>
        <w:t>f profiles, maps and forecasts</w:t>
      </w:r>
      <w:r w:rsidRPr="0040737B">
        <w:rPr>
          <w:rFonts w:ascii="Arial" w:hAnsi="Arial"/>
          <w:b w:val="0"/>
          <w:color w:val="auto"/>
          <w:sz w:val="24"/>
          <w:szCs w:val="24"/>
          <w:lang w:val="en-GB"/>
        </w:rPr>
        <w:t>, to define, quantify and leverage benefits and minimise dis-benefits.</w:t>
      </w:r>
    </w:p>
    <w:p w14:paraId="705D162C" w14:textId="6C523E9E" w:rsidR="00D12C64" w:rsidRPr="0040737B" w:rsidDel="00AC7143" w:rsidRDefault="00B26BA5" w:rsidP="00CC55EA">
      <w:pPr>
        <w:pStyle w:val="Electoral-Subhead"/>
        <w:numPr>
          <w:ilvl w:val="0"/>
          <w:numId w:val="22"/>
        </w:numPr>
        <w:tabs>
          <w:tab w:val="clear" w:pos="360"/>
          <w:tab w:val="left" w:pos="425"/>
        </w:tabs>
        <w:ind w:left="426" w:hanging="426"/>
        <w:jc w:val="left"/>
        <w:rPr>
          <w:rFonts w:ascii="Arial" w:hAnsi="Arial"/>
          <w:b w:val="0"/>
          <w:color w:val="auto"/>
          <w:sz w:val="24"/>
          <w:szCs w:val="24"/>
          <w:lang w:val="en-GB"/>
        </w:rPr>
      </w:pPr>
      <w:r>
        <w:rPr>
          <w:rFonts w:ascii="Arial" w:hAnsi="Arial"/>
          <w:b w:val="0"/>
          <w:color w:val="auto"/>
          <w:sz w:val="24"/>
          <w:szCs w:val="24"/>
          <w:lang w:val="en-GB"/>
        </w:rPr>
        <w:t>Design and f</w:t>
      </w:r>
      <w:r w:rsidR="008407AE" w:rsidRPr="0040737B">
        <w:rPr>
          <w:rFonts w:ascii="Arial" w:hAnsi="Arial"/>
          <w:b w:val="0"/>
          <w:color w:val="auto"/>
          <w:sz w:val="24"/>
          <w:szCs w:val="24"/>
          <w:lang w:val="en-GB"/>
        </w:rPr>
        <w:t>acilitate risks and</w:t>
      </w:r>
      <w:r w:rsidR="00D12C64" w:rsidRPr="0040737B">
        <w:rPr>
          <w:rFonts w:ascii="Arial" w:hAnsi="Arial"/>
          <w:b w:val="0"/>
          <w:color w:val="auto"/>
          <w:sz w:val="24"/>
          <w:szCs w:val="24"/>
          <w:lang w:val="en-GB"/>
        </w:rPr>
        <w:t xml:space="preserve"> benefits discovery workshops.</w:t>
      </w:r>
    </w:p>
    <w:p w14:paraId="4A42485D" w14:textId="0ADF2609" w:rsidR="006E4F32" w:rsidRPr="0040737B" w:rsidRDefault="006E4F32" w:rsidP="006E4F32">
      <w:pPr>
        <w:pStyle w:val="Electoral-Subhead"/>
        <w:numPr>
          <w:ilvl w:val="0"/>
          <w:numId w:val="22"/>
        </w:numPr>
        <w:tabs>
          <w:tab w:val="clear" w:pos="360"/>
          <w:tab w:val="left" w:pos="425"/>
        </w:tabs>
        <w:ind w:left="426" w:hanging="426"/>
        <w:jc w:val="left"/>
        <w:rPr>
          <w:rFonts w:ascii="Arial" w:hAnsi="Arial"/>
          <w:b w:val="0"/>
          <w:color w:val="auto"/>
          <w:sz w:val="24"/>
          <w:szCs w:val="24"/>
          <w:lang w:val="en-GB"/>
        </w:rPr>
      </w:pPr>
      <w:r w:rsidRPr="0040737B">
        <w:rPr>
          <w:rFonts w:ascii="Arial" w:hAnsi="Arial"/>
          <w:b w:val="0"/>
          <w:color w:val="auto"/>
          <w:sz w:val="24"/>
          <w:szCs w:val="24"/>
          <w:lang w:val="en-GB"/>
        </w:rPr>
        <w:t>Develop and deliver guidance and on-going training for staff and Commissioners</w:t>
      </w:r>
      <w:r w:rsidR="00B12A28" w:rsidRPr="0040737B">
        <w:rPr>
          <w:rFonts w:ascii="Arial" w:hAnsi="Arial"/>
          <w:b w:val="0"/>
          <w:color w:val="auto"/>
          <w:sz w:val="24"/>
          <w:szCs w:val="24"/>
          <w:lang w:val="en-GB"/>
        </w:rPr>
        <w:t>, appropriate to their role,</w:t>
      </w:r>
      <w:r w:rsidRPr="0040737B">
        <w:rPr>
          <w:rFonts w:ascii="Arial" w:hAnsi="Arial"/>
          <w:b w:val="0"/>
          <w:color w:val="auto"/>
          <w:sz w:val="24"/>
          <w:szCs w:val="24"/>
          <w:lang w:val="en-GB"/>
        </w:rPr>
        <w:t xml:space="preserve"> to embed risk management</w:t>
      </w:r>
      <w:r w:rsidR="00B12A28" w:rsidRPr="0040737B">
        <w:rPr>
          <w:rFonts w:ascii="Arial" w:hAnsi="Arial"/>
          <w:b w:val="0"/>
          <w:color w:val="auto"/>
          <w:sz w:val="24"/>
          <w:szCs w:val="24"/>
          <w:lang w:val="en-GB"/>
        </w:rPr>
        <w:t xml:space="preserve"> and benefits realisation</w:t>
      </w:r>
      <w:r w:rsidRPr="0040737B">
        <w:rPr>
          <w:rFonts w:ascii="Arial" w:hAnsi="Arial"/>
          <w:b w:val="0"/>
          <w:color w:val="auto"/>
          <w:sz w:val="24"/>
          <w:szCs w:val="24"/>
          <w:lang w:val="en-GB"/>
        </w:rPr>
        <w:t>.</w:t>
      </w:r>
    </w:p>
    <w:p w14:paraId="2E662089" w14:textId="2B0D51DA" w:rsidR="000774AB" w:rsidRPr="0040737B" w:rsidRDefault="000774AB" w:rsidP="006E4F32">
      <w:pPr>
        <w:pStyle w:val="Electoral-Subhead"/>
        <w:numPr>
          <w:ilvl w:val="0"/>
          <w:numId w:val="22"/>
        </w:numPr>
        <w:tabs>
          <w:tab w:val="clear" w:pos="360"/>
          <w:tab w:val="left" w:pos="425"/>
        </w:tabs>
        <w:ind w:left="426" w:hanging="426"/>
        <w:jc w:val="left"/>
        <w:rPr>
          <w:rFonts w:ascii="Arial" w:hAnsi="Arial"/>
          <w:b w:val="0"/>
          <w:color w:val="auto"/>
          <w:sz w:val="24"/>
          <w:szCs w:val="24"/>
          <w:lang w:val="en-GB"/>
        </w:rPr>
      </w:pPr>
      <w:r w:rsidRPr="0040737B">
        <w:rPr>
          <w:rFonts w:ascii="Arial" w:hAnsi="Arial"/>
          <w:b w:val="0"/>
          <w:color w:val="auto"/>
          <w:sz w:val="24"/>
          <w:szCs w:val="24"/>
          <w:lang w:val="en-GB"/>
        </w:rPr>
        <w:t xml:space="preserve">Contribute to the PMO, including the </w:t>
      </w:r>
      <w:r w:rsidR="00D06C11" w:rsidRPr="0040737B">
        <w:rPr>
          <w:rFonts w:ascii="Arial" w:hAnsi="Arial"/>
          <w:b w:val="0"/>
          <w:color w:val="auto"/>
          <w:sz w:val="24"/>
          <w:szCs w:val="24"/>
          <w:lang w:val="en-GB"/>
        </w:rPr>
        <w:t xml:space="preserve">completion of benefits reviews and </w:t>
      </w:r>
      <w:r w:rsidRPr="0040737B">
        <w:rPr>
          <w:rFonts w:ascii="Arial" w:hAnsi="Arial"/>
          <w:b w:val="0"/>
          <w:color w:val="auto"/>
          <w:sz w:val="24"/>
          <w:szCs w:val="24"/>
          <w:lang w:val="en-GB"/>
        </w:rPr>
        <w:t>assessment of change requests for their impact on the management of risk and the realisation of benefits.</w:t>
      </w:r>
    </w:p>
    <w:p w14:paraId="10D2C7BF" w14:textId="77777777" w:rsidR="00CC55EA" w:rsidRPr="0040737B" w:rsidRDefault="00CC55EA" w:rsidP="00CC55EA">
      <w:pPr>
        <w:pStyle w:val="Electoral-Subhead"/>
        <w:numPr>
          <w:ilvl w:val="0"/>
          <w:numId w:val="22"/>
        </w:numPr>
        <w:tabs>
          <w:tab w:val="clear" w:pos="360"/>
          <w:tab w:val="left" w:pos="425"/>
        </w:tabs>
        <w:ind w:left="426" w:hanging="426"/>
        <w:jc w:val="left"/>
        <w:rPr>
          <w:rFonts w:ascii="Arial" w:hAnsi="Arial"/>
          <w:b w:val="0"/>
          <w:color w:val="auto"/>
          <w:sz w:val="24"/>
          <w:szCs w:val="24"/>
          <w:lang w:val="en-GB"/>
        </w:rPr>
      </w:pPr>
      <w:r w:rsidRPr="0040737B">
        <w:rPr>
          <w:rFonts w:ascii="Arial" w:hAnsi="Arial"/>
          <w:b w:val="0"/>
          <w:color w:val="auto"/>
          <w:sz w:val="24"/>
          <w:szCs w:val="24"/>
          <w:lang w:val="en-GB"/>
        </w:rPr>
        <w:t>Carry out ongoing risk and benefits management maturity assessments and contribute to other quality management activities as be appropriate.</w:t>
      </w:r>
    </w:p>
    <w:p w14:paraId="7AB26DC2" w14:textId="0D8C5866" w:rsidR="00F75DA6" w:rsidRDefault="00BB3649" w:rsidP="00BB3649">
      <w:pPr>
        <w:numPr>
          <w:ilvl w:val="0"/>
          <w:numId w:val="26"/>
        </w:numPr>
        <w:tabs>
          <w:tab w:val="left" w:pos="425"/>
        </w:tabs>
        <w:spacing w:before="240"/>
        <w:ind w:left="426" w:hanging="426"/>
        <w:rPr>
          <w:rFonts w:ascii="Arial" w:hAnsi="Arial" w:cs="Arial"/>
        </w:rPr>
      </w:pPr>
      <w:r>
        <w:rPr>
          <w:rFonts w:ascii="Arial" w:hAnsi="Arial" w:cs="Arial"/>
        </w:rPr>
        <w:t xml:space="preserve">Support Directors, Heads of Service and other audit report lead officers </w:t>
      </w:r>
      <w:r w:rsidR="00F75DA6">
        <w:rPr>
          <w:rFonts w:ascii="Arial" w:hAnsi="Arial" w:cs="Arial"/>
        </w:rPr>
        <w:t>to implement internal audit</w:t>
      </w:r>
      <w:r>
        <w:rPr>
          <w:rFonts w:ascii="Arial" w:hAnsi="Arial" w:cs="Arial"/>
        </w:rPr>
        <w:t xml:space="preserve"> activities and m</w:t>
      </w:r>
      <w:r w:rsidR="00F75DA6">
        <w:rPr>
          <w:rFonts w:ascii="Arial" w:hAnsi="Arial" w:cs="Arial"/>
        </w:rPr>
        <w:t>aintain the log of internal audit recommendation</w:t>
      </w:r>
      <w:r>
        <w:rPr>
          <w:rFonts w:ascii="Arial" w:hAnsi="Arial" w:cs="Arial"/>
        </w:rPr>
        <w:t>s and actions</w:t>
      </w:r>
      <w:r w:rsidR="00F75DA6">
        <w:rPr>
          <w:rFonts w:ascii="Arial" w:hAnsi="Arial" w:cs="Arial"/>
        </w:rPr>
        <w:t xml:space="preserve"> for the Audit Committee of the Commission Board.</w:t>
      </w:r>
    </w:p>
    <w:p w14:paraId="3E0F916D" w14:textId="77777777" w:rsidR="000D7B6B" w:rsidRPr="0008107A" w:rsidRDefault="000D7B6B" w:rsidP="00BB3649">
      <w:pPr>
        <w:tabs>
          <w:tab w:val="left" w:pos="425"/>
        </w:tabs>
        <w:ind w:left="426" w:hanging="426"/>
        <w:rPr>
          <w:rFonts w:ascii="Arial" w:hAnsi="Arial" w:cs="Arial"/>
          <w:highlight w:val="yellow"/>
        </w:rPr>
      </w:pPr>
    </w:p>
    <w:p w14:paraId="3E0F916E" w14:textId="640B0FED" w:rsidR="000D7B6B" w:rsidRPr="0008107A" w:rsidRDefault="000D7B6B" w:rsidP="00BB3649">
      <w:pPr>
        <w:pStyle w:val="Heading3"/>
        <w:tabs>
          <w:tab w:val="left" w:pos="425"/>
        </w:tabs>
        <w:ind w:left="426" w:hanging="426"/>
        <w:jc w:val="left"/>
        <w:rPr>
          <w:rFonts w:cs="Arial"/>
          <w:b w:val="0"/>
          <w:bCs/>
          <w:szCs w:val="24"/>
        </w:rPr>
      </w:pPr>
      <w:r w:rsidRPr="0008107A">
        <w:rPr>
          <w:rFonts w:cs="Arial"/>
          <w:b w:val="0"/>
          <w:bCs/>
          <w:szCs w:val="24"/>
        </w:rPr>
        <w:t>General</w:t>
      </w:r>
    </w:p>
    <w:p w14:paraId="3E0F9171" w14:textId="4992FF07" w:rsidR="00C1133E" w:rsidRDefault="00F75DA6" w:rsidP="00BB3649">
      <w:pPr>
        <w:numPr>
          <w:ilvl w:val="0"/>
          <w:numId w:val="15"/>
        </w:numPr>
        <w:tabs>
          <w:tab w:val="left" w:pos="425"/>
          <w:tab w:val="num" w:pos="709"/>
        </w:tabs>
        <w:spacing w:before="240"/>
        <w:ind w:left="426" w:hanging="426"/>
        <w:rPr>
          <w:rFonts w:ascii="Arial" w:hAnsi="Arial" w:cs="Arial"/>
        </w:rPr>
      </w:pPr>
      <w:r>
        <w:rPr>
          <w:rFonts w:ascii="Arial" w:hAnsi="Arial" w:cs="Arial"/>
        </w:rPr>
        <w:t>U</w:t>
      </w:r>
      <w:r w:rsidR="00C1133E" w:rsidRPr="0008107A">
        <w:rPr>
          <w:rFonts w:ascii="Arial" w:hAnsi="Arial" w:cs="Arial"/>
        </w:rPr>
        <w:t xml:space="preserve">nderstand, and actively promote, the aims and objectives of the </w:t>
      </w:r>
      <w:r w:rsidR="00AD5924" w:rsidRPr="0008107A">
        <w:rPr>
          <w:rFonts w:ascii="Arial" w:hAnsi="Arial" w:cs="Arial"/>
        </w:rPr>
        <w:t>c</w:t>
      </w:r>
      <w:r w:rsidR="00C1133E" w:rsidRPr="0008107A">
        <w:rPr>
          <w:rFonts w:ascii="Arial" w:hAnsi="Arial" w:cs="Arial"/>
        </w:rPr>
        <w:t xml:space="preserve">orporate </w:t>
      </w:r>
      <w:r w:rsidR="00AD5924" w:rsidRPr="0008107A">
        <w:rPr>
          <w:rFonts w:ascii="Arial" w:hAnsi="Arial" w:cs="Arial"/>
        </w:rPr>
        <w:t>p</w:t>
      </w:r>
      <w:r w:rsidR="00C1133E" w:rsidRPr="0008107A">
        <w:rPr>
          <w:rFonts w:ascii="Arial" w:hAnsi="Arial" w:cs="Arial"/>
        </w:rPr>
        <w:t>lan</w:t>
      </w:r>
      <w:r w:rsidR="00EC0B82">
        <w:rPr>
          <w:rFonts w:ascii="Arial" w:hAnsi="Arial" w:cs="Arial"/>
        </w:rPr>
        <w:t>, business and service plans; the performance management framework, including monthly and quarterly management reports; and use corporate systems.</w:t>
      </w:r>
    </w:p>
    <w:p w14:paraId="6842E335" w14:textId="19DACCF7" w:rsidR="00FB51A6" w:rsidRPr="0008107A" w:rsidRDefault="00F75DA6" w:rsidP="00BB3649">
      <w:pPr>
        <w:numPr>
          <w:ilvl w:val="0"/>
          <w:numId w:val="15"/>
        </w:numPr>
        <w:tabs>
          <w:tab w:val="left" w:pos="425"/>
          <w:tab w:val="num" w:pos="709"/>
        </w:tabs>
        <w:spacing w:before="240"/>
        <w:ind w:left="426" w:hanging="426"/>
        <w:rPr>
          <w:rFonts w:ascii="Arial" w:hAnsi="Arial" w:cs="Arial"/>
        </w:rPr>
      </w:pPr>
      <w:r>
        <w:rPr>
          <w:rFonts w:ascii="Arial" w:hAnsi="Arial" w:cs="Arial"/>
        </w:rPr>
        <w:t>U</w:t>
      </w:r>
      <w:r w:rsidR="00FB51A6">
        <w:rPr>
          <w:rFonts w:ascii="Arial" w:hAnsi="Arial" w:cs="Arial"/>
        </w:rPr>
        <w:t>nderstand and actively promote our project and programme management framework, including supporting project sponsors, managers and teams.</w:t>
      </w:r>
    </w:p>
    <w:p w14:paraId="3E0F9173" w14:textId="0767CE92" w:rsidR="00C1133E" w:rsidRPr="0008107A" w:rsidRDefault="00F75DA6" w:rsidP="00BB3649">
      <w:pPr>
        <w:numPr>
          <w:ilvl w:val="0"/>
          <w:numId w:val="15"/>
        </w:numPr>
        <w:tabs>
          <w:tab w:val="left" w:pos="425"/>
          <w:tab w:val="num" w:pos="709"/>
        </w:tabs>
        <w:spacing w:before="240"/>
        <w:ind w:left="426" w:hanging="426"/>
        <w:rPr>
          <w:rFonts w:ascii="Arial" w:hAnsi="Arial" w:cs="Arial"/>
        </w:rPr>
      </w:pPr>
      <w:r>
        <w:rPr>
          <w:rFonts w:ascii="Arial" w:hAnsi="Arial" w:cs="Arial"/>
        </w:rPr>
        <w:t>E</w:t>
      </w:r>
      <w:r w:rsidR="00C1133E" w:rsidRPr="0008107A">
        <w:rPr>
          <w:rFonts w:ascii="Arial" w:hAnsi="Arial" w:cs="Arial"/>
        </w:rPr>
        <w:t xml:space="preserve">nsure </w:t>
      </w:r>
      <w:r w:rsidR="00FB51A6">
        <w:rPr>
          <w:rFonts w:ascii="Arial" w:hAnsi="Arial" w:cs="Arial"/>
        </w:rPr>
        <w:t>equality of opportunity is</w:t>
      </w:r>
      <w:r w:rsidR="00C1133E" w:rsidRPr="0008107A">
        <w:rPr>
          <w:rFonts w:ascii="Arial" w:hAnsi="Arial" w:cs="Arial"/>
        </w:rPr>
        <w:t xml:space="preserve"> maintained and respected at all times in accordance with the appropriate policies and procedures</w:t>
      </w:r>
      <w:r w:rsidR="00AD5924" w:rsidRPr="0008107A">
        <w:rPr>
          <w:rFonts w:ascii="Arial" w:hAnsi="Arial" w:cs="Arial"/>
        </w:rPr>
        <w:t>.</w:t>
      </w:r>
    </w:p>
    <w:p w14:paraId="3E0F9175" w14:textId="6F6EF561" w:rsidR="00C1133E" w:rsidRPr="00FB51A6" w:rsidRDefault="00F75DA6" w:rsidP="00BB3649">
      <w:pPr>
        <w:numPr>
          <w:ilvl w:val="0"/>
          <w:numId w:val="15"/>
        </w:numPr>
        <w:tabs>
          <w:tab w:val="left" w:pos="425"/>
          <w:tab w:val="num" w:pos="709"/>
        </w:tabs>
        <w:spacing w:before="240"/>
        <w:ind w:left="426" w:hanging="426"/>
        <w:rPr>
          <w:rFonts w:ascii="Arial" w:hAnsi="Arial" w:cs="Arial"/>
        </w:rPr>
      </w:pPr>
      <w:r>
        <w:rPr>
          <w:rFonts w:ascii="Arial" w:hAnsi="Arial" w:cs="Arial"/>
        </w:rPr>
        <w:t>C</w:t>
      </w:r>
      <w:r w:rsidR="00C1133E" w:rsidRPr="00FB51A6">
        <w:rPr>
          <w:rFonts w:ascii="Arial" w:hAnsi="Arial" w:cs="Arial"/>
        </w:rPr>
        <w:t>omply with the statutory provisions of the Health and Safety at Work Act 1974</w:t>
      </w:r>
      <w:r w:rsidR="00B97D56" w:rsidRPr="00FB51A6">
        <w:rPr>
          <w:rFonts w:ascii="Arial" w:hAnsi="Arial" w:cs="Arial"/>
        </w:rPr>
        <w:t>.</w:t>
      </w:r>
    </w:p>
    <w:p w14:paraId="3E0F9177" w14:textId="1C6CBD33" w:rsidR="00C1133E" w:rsidRPr="00FB51A6" w:rsidRDefault="00F75DA6" w:rsidP="00BB3649">
      <w:pPr>
        <w:numPr>
          <w:ilvl w:val="0"/>
          <w:numId w:val="15"/>
        </w:numPr>
        <w:tabs>
          <w:tab w:val="left" w:pos="425"/>
          <w:tab w:val="num" w:pos="709"/>
        </w:tabs>
        <w:spacing w:before="240"/>
        <w:ind w:left="426" w:hanging="426"/>
        <w:rPr>
          <w:rFonts w:ascii="Arial" w:hAnsi="Arial" w:cs="Arial"/>
        </w:rPr>
      </w:pPr>
      <w:r>
        <w:rPr>
          <w:rFonts w:ascii="Arial" w:hAnsi="Arial" w:cs="Arial"/>
        </w:rPr>
        <w:t>A</w:t>
      </w:r>
      <w:r w:rsidR="00C1133E" w:rsidRPr="00FB51A6">
        <w:rPr>
          <w:rFonts w:ascii="Arial" w:hAnsi="Arial" w:cs="Arial"/>
        </w:rPr>
        <w:t>ctively participate in opportunities to communicate within the organisatio</w:t>
      </w:r>
      <w:r w:rsidR="00B97D56" w:rsidRPr="00FB51A6">
        <w:rPr>
          <w:rFonts w:ascii="Arial" w:hAnsi="Arial" w:cs="Arial"/>
        </w:rPr>
        <w:t>n including attending team and d</w:t>
      </w:r>
      <w:r w:rsidR="00C1133E" w:rsidRPr="00FB51A6">
        <w:rPr>
          <w:rFonts w:ascii="Arial" w:hAnsi="Arial" w:cs="Arial"/>
        </w:rPr>
        <w:t>irectorate meetings</w:t>
      </w:r>
      <w:r w:rsidR="00B97D56" w:rsidRPr="00FB51A6">
        <w:rPr>
          <w:rFonts w:ascii="Arial" w:hAnsi="Arial" w:cs="Arial"/>
        </w:rPr>
        <w:t>.</w:t>
      </w:r>
    </w:p>
    <w:p w14:paraId="3E0F9179" w14:textId="18011C7A" w:rsidR="00C1133E" w:rsidRPr="00FB51A6" w:rsidRDefault="00F75DA6" w:rsidP="00BB3649">
      <w:pPr>
        <w:numPr>
          <w:ilvl w:val="0"/>
          <w:numId w:val="15"/>
        </w:numPr>
        <w:tabs>
          <w:tab w:val="left" w:pos="425"/>
          <w:tab w:val="num" w:pos="709"/>
        </w:tabs>
        <w:spacing w:before="240"/>
        <w:ind w:left="426" w:hanging="426"/>
        <w:rPr>
          <w:rFonts w:ascii="Arial" w:hAnsi="Arial" w:cs="Arial"/>
        </w:rPr>
      </w:pPr>
      <w:r>
        <w:rPr>
          <w:rFonts w:ascii="Arial" w:hAnsi="Arial" w:cs="Arial"/>
        </w:rPr>
        <w:t>M</w:t>
      </w:r>
      <w:r w:rsidR="00C1133E" w:rsidRPr="00FB51A6">
        <w:rPr>
          <w:rFonts w:ascii="Arial" w:hAnsi="Arial" w:cs="Arial"/>
        </w:rPr>
        <w:t>ake full use technology for all appropriate tasks</w:t>
      </w:r>
      <w:r w:rsidR="00B97D56" w:rsidRPr="00FB51A6">
        <w:rPr>
          <w:rFonts w:ascii="Arial" w:hAnsi="Arial" w:cs="Arial"/>
        </w:rPr>
        <w:t>.</w:t>
      </w:r>
    </w:p>
    <w:p w14:paraId="3E0F917B" w14:textId="1244A6BE" w:rsidR="00C1133E" w:rsidRPr="00FB51A6" w:rsidRDefault="00F75DA6" w:rsidP="00BB3649">
      <w:pPr>
        <w:numPr>
          <w:ilvl w:val="0"/>
          <w:numId w:val="15"/>
        </w:numPr>
        <w:tabs>
          <w:tab w:val="left" w:pos="425"/>
          <w:tab w:val="num" w:pos="709"/>
        </w:tabs>
        <w:spacing w:before="240"/>
        <w:ind w:left="426" w:hanging="426"/>
        <w:rPr>
          <w:rFonts w:ascii="Arial" w:hAnsi="Arial" w:cs="Arial"/>
        </w:rPr>
      </w:pPr>
      <w:r>
        <w:rPr>
          <w:rFonts w:ascii="Arial" w:hAnsi="Arial" w:cs="Arial"/>
        </w:rPr>
        <w:t>D</w:t>
      </w:r>
      <w:r w:rsidR="00C1133E" w:rsidRPr="00FB51A6">
        <w:rPr>
          <w:rFonts w:ascii="Arial" w:hAnsi="Arial" w:cs="Arial"/>
        </w:rPr>
        <w:t>emonstrate a willingness to work flexibly with others to respond to needs of an evolving organisation.</w:t>
      </w:r>
    </w:p>
    <w:p w14:paraId="3E0F917D" w14:textId="51E67974" w:rsidR="00C1133E" w:rsidRDefault="00F75DA6" w:rsidP="00BB3649">
      <w:pPr>
        <w:numPr>
          <w:ilvl w:val="0"/>
          <w:numId w:val="21"/>
        </w:numPr>
        <w:tabs>
          <w:tab w:val="clear" w:pos="720"/>
          <w:tab w:val="left" w:pos="425"/>
          <w:tab w:val="num" w:pos="709"/>
        </w:tabs>
        <w:spacing w:before="240"/>
        <w:ind w:left="426" w:hanging="426"/>
        <w:rPr>
          <w:rFonts w:ascii="Arial" w:hAnsi="Arial" w:cs="Arial"/>
        </w:rPr>
      </w:pPr>
      <w:r>
        <w:rPr>
          <w:rFonts w:ascii="Arial" w:hAnsi="Arial" w:cs="Arial"/>
        </w:rPr>
        <w:t>P</w:t>
      </w:r>
      <w:r w:rsidR="00C1133E" w:rsidRPr="00FB51A6">
        <w:rPr>
          <w:rFonts w:ascii="Arial" w:hAnsi="Arial" w:cs="Arial"/>
        </w:rPr>
        <w:t xml:space="preserve">erform any other duty as directed by the </w:t>
      </w:r>
      <w:r w:rsidR="00B97D56" w:rsidRPr="00FB51A6">
        <w:rPr>
          <w:rFonts w:ascii="Arial" w:hAnsi="Arial" w:cs="Arial"/>
        </w:rPr>
        <w:t>Head of Strategic Planning and Performance</w:t>
      </w:r>
      <w:r w:rsidR="00C1133E" w:rsidRPr="00FB51A6">
        <w:rPr>
          <w:rFonts w:ascii="Arial" w:hAnsi="Arial" w:cs="Arial"/>
        </w:rPr>
        <w:t>.</w:t>
      </w:r>
    </w:p>
    <w:p w14:paraId="11CE3448" w14:textId="77777777" w:rsidR="006D2D6D" w:rsidRPr="00FB51A6" w:rsidRDefault="006D2D6D" w:rsidP="006D2D6D">
      <w:pPr>
        <w:tabs>
          <w:tab w:val="left" w:pos="425"/>
        </w:tabs>
        <w:spacing w:before="240"/>
        <w:rPr>
          <w:rFonts w:ascii="Arial" w:hAnsi="Arial" w:cs="Arial"/>
        </w:rPr>
      </w:pPr>
    </w:p>
    <w:p w14:paraId="48E7C577" w14:textId="77777777" w:rsidR="0040258F" w:rsidRPr="0040258F" w:rsidRDefault="0040258F" w:rsidP="0040258F">
      <w:pPr>
        <w:autoSpaceDE w:val="0"/>
        <w:autoSpaceDN w:val="0"/>
        <w:adjustRightInd w:val="0"/>
        <w:rPr>
          <w:rFonts w:ascii="Arial" w:eastAsia="Arial" w:hAnsi="Arial" w:cs="Arial"/>
          <w:sz w:val="28"/>
        </w:rPr>
      </w:pPr>
      <w:bookmarkStart w:id="1" w:name="Additional"/>
      <w:r w:rsidRPr="0040258F">
        <w:rPr>
          <w:rFonts w:ascii="Arial" w:eastAsia="Arial" w:hAnsi="Arial" w:cs="Arial"/>
          <w:sz w:val="28"/>
        </w:rPr>
        <w:lastRenderedPageBreak/>
        <w:t>Additional details</w:t>
      </w:r>
    </w:p>
    <w:bookmarkEnd w:id="1"/>
    <w:p w14:paraId="7E8F4D2E" w14:textId="77777777" w:rsidR="0040258F" w:rsidRPr="0040258F" w:rsidRDefault="0040258F" w:rsidP="0040258F">
      <w:pPr>
        <w:autoSpaceDE w:val="0"/>
        <w:autoSpaceDN w:val="0"/>
        <w:adjustRightInd w:val="0"/>
        <w:rPr>
          <w:rFonts w:ascii="Arial" w:eastAsia="Arial" w:hAnsi="Arial" w:cs="Arial"/>
          <w:sz w:val="28"/>
        </w:rPr>
      </w:pPr>
    </w:p>
    <w:p w14:paraId="6CD4387B" w14:textId="21621CE5" w:rsidR="0040258F" w:rsidRDefault="0040258F" w:rsidP="0040258F">
      <w:pPr>
        <w:rPr>
          <w:rFonts w:ascii="Arial" w:hAnsi="Arial" w:cs="Arial"/>
          <w:bCs/>
          <w:szCs w:val="28"/>
          <w:lang w:eastAsia="en-GB"/>
        </w:rPr>
      </w:pPr>
      <w:r w:rsidRPr="0040258F">
        <w:rPr>
          <w:rFonts w:ascii="Arial" w:hAnsi="Arial" w:cs="Arial"/>
          <w:bCs/>
          <w:szCs w:val="28"/>
          <w:lang w:eastAsia="en-GB"/>
        </w:rPr>
        <w:t xml:space="preserve">The post-holder will have significant opportunity to shape the Commission’s </w:t>
      </w:r>
      <w:r>
        <w:rPr>
          <w:rFonts w:ascii="Arial" w:hAnsi="Arial" w:cs="Arial"/>
          <w:bCs/>
          <w:szCs w:val="28"/>
          <w:lang w:eastAsia="en-GB"/>
        </w:rPr>
        <w:t xml:space="preserve">approach to risk management and benefits </w:t>
      </w:r>
      <w:r w:rsidR="002B14D8">
        <w:rPr>
          <w:rFonts w:ascii="Arial" w:hAnsi="Arial" w:cs="Arial"/>
          <w:bCs/>
          <w:szCs w:val="28"/>
          <w:lang w:eastAsia="en-GB"/>
        </w:rPr>
        <w:t>management</w:t>
      </w:r>
      <w:r>
        <w:rPr>
          <w:rFonts w:ascii="Arial" w:hAnsi="Arial" w:cs="Arial"/>
          <w:bCs/>
          <w:szCs w:val="28"/>
          <w:lang w:eastAsia="en-GB"/>
        </w:rPr>
        <w:t>.</w:t>
      </w:r>
    </w:p>
    <w:p w14:paraId="0614192B" w14:textId="77777777" w:rsidR="0040258F" w:rsidRDefault="0040258F" w:rsidP="0040258F">
      <w:pPr>
        <w:rPr>
          <w:rFonts w:ascii="Arial" w:hAnsi="Arial" w:cs="Arial"/>
          <w:bCs/>
          <w:szCs w:val="28"/>
          <w:lang w:eastAsia="en-GB"/>
        </w:rPr>
      </w:pPr>
    </w:p>
    <w:p w14:paraId="41BD5889" w14:textId="182B0E81" w:rsidR="0040258F" w:rsidRDefault="0040258F" w:rsidP="0040258F">
      <w:pPr>
        <w:rPr>
          <w:rFonts w:ascii="Arial" w:hAnsi="Arial" w:cs="Arial"/>
          <w:bCs/>
          <w:szCs w:val="28"/>
          <w:lang w:eastAsia="en-GB"/>
        </w:rPr>
      </w:pPr>
      <w:r>
        <w:rPr>
          <w:rFonts w:ascii="Arial" w:hAnsi="Arial" w:cs="Arial"/>
          <w:bCs/>
          <w:szCs w:val="28"/>
          <w:lang w:eastAsia="en-GB"/>
        </w:rPr>
        <w:t>The risk management strategy, policy and guidance is due for a refresh and update. A greater focus on risk appetite and risk tolerance, as well as tracking mitigation actions, has been requested by the Executive Team. In addition, a new system being implemented this year will integrate the ways risks and benefits are linked with actions, both projects and business as usual activities, and business plans.</w:t>
      </w:r>
    </w:p>
    <w:p w14:paraId="77FF41DA" w14:textId="77777777" w:rsidR="0040258F" w:rsidRDefault="0040258F" w:rsidP="0040258F">
      <w:pPr>
        <w:rPr>
          <w:rFonts w:ascii="Arial" w:hAnsi="Arial" w:cs="Arial"/>
          <w:bCs/>
          <w:szCs w:val="28"/>
          <w:lang w:eastAsia="en-GB"/>
        </w:rPr>
      </w:pPr>
    </w:p>
    <w:p w14:paraId="5A90CD94" w14:textId="2EF6D988" w:rsidR="0040258F" w:rsidRDefault="0040258F" w:rsidP="0040258F">
      <w:pPr>
        <w:rPr>
          <w:rFonts w:ascii="Arial" w:hAnsi="Arial" w:cs="Arial"/>
          <w:bCs/>
          <w:szCs w:val="28"/>
          <w:lang w:eastAsia="en-GB"/>
        </w:rPr>
      </w:pPr>
      <w:r>
        <w:rPr>
          <w:rFonts w:ascii="Arial" w:hAnsi="Arial" w:cs="Arial"/>
          <w:bCs/>
          <w:szCs w:val="28"/>
          <w:lang w:eastAsia="en-GB"/>
        </w:rPr>
        <w:t>The post holder will play an important role in the development of our benefits management strategy. Our practice around the profiling, mapping and tracking benefits (or impact) is currently undergoing substantial refresh.</w:t>
      </w:r>
    </w:p>
    <w:p w14:paraId="4F03FB44" w14:textId="66CB36C5" w:rsidR="0040258F" w:rsidRDefault="0040258F" w:rsidP="0040258F">
      <w:pPr>
        <w:rPr>
          <w:rFonts w:ascii="Arial" w:hAnsi="Arial" w:cs="Arial"/>
          <w:bCs/>
          <w:szCs w:val="28"/>
          <w:lang w:eastAsia="en-GB"/>
        </w:rPr>
      </w:pPr>
    </w:p>
    <w:p w14:paraId="1D00FFF5" w14:textId="5909EBAA" w:rsidR="0040258F" w:rsidRPr="0040258F" w:rsidRDefault="0040258F" w:rsidP="0040258F">
      <w:pPr>
        <w:rPr>
          <w:rFonts w:ascii="Arial" w:hAnsi="Arial" w:cs="Arial"/>
          <w:bCs/>
          <w:szCs w:val="28"/>
          <w:lang w:eastAsia="en-GB"/>
        </w:rPr>
      </w:pPr>
      <w:r>
        <w:rPr>
          <w:rFonts w:ascii="Arial" w:hAnsi="Arial" w:cs="Arial"/>
          <w:bCs/>
          <w:szCs w:val="28"/>
          <w:lang w:eastAsia="en-GB"/>
        </w:rPr>
        <w:t xml:space="preserve">Further information about benefits management can be found online, by searching the Association of Project Managers website, or following this </w:t>
      </w:r>
      <w:hyperlink r:id="rId14" w:history="1">
        <w:r w:rsidRPr="0040258F">
          <w:rPr>
            <w:rStyle w:val="Hyperlink"/>
            <w:rFonts w:ascii="Arial" w:hAnsi="Arial" w:cs="Arial"/>
            <w:bCs/>
            <w:szCs w:val="28"/>
            <w:lang w:eastAsia="en-GB"/>
          </w:rPr>
          <w:t>link</w:t>
        </w:r>
      </w:hyperlink>
      <w:r>
        <w:rPr>
          <w:rFonts w:ascii="Arial" w:hAnsi="Arial" w:cs="Arial"/>
          <w:bCs/>
          <w:szCs w:val="28"/>
          <w:lang w:eastAsia="en-GB"/>
        </w:rPr>
        <w:t>.</w:t>
      </w:r>
      <w:r w:rsidR="006D2D6D">
        <w:rPr>
          <w:rFonts w:ascii="Arial" w:hAnsi="Arial" w:cs="Arial"/>
          <w:bCs/>
          <w:szCs w:val="28"/>
          <w:lang w:eastAsia="en-GB"/>
        </w:rPr>
        <w:t xml:space="preserve"> A benefit is a measurable improvement from change, which is perceived as positive by one or more stakeholders, and which contributes to organisational objectives. Benefits management is the identification, quantification, analysis, planning, tracking, realisation and optimisation of benefits</w:t>
      </w:r>
      <w:r w:rsidR="006D2D6D">
        <w:rPr>
          <w:rStyle w:val="FootnoteReference"/>
          <w:rFonts w:ascii="Arial" w:hAnsi="Arial" w:cs="Arial"/>
          <w:bCs/>
          <w:szCs w:val="28"/>
          <w:lang w:eastAsia="en-GB"/>
        </w:rPr>
        <w:footnoteReference w:id="1"/>
      </w:r>
      <w:r w:rsidR="006D2D6D">
        <w:rPr>
          <w:rFonts w:ascii="Arial" w:hAnsi="Arial" w:cs="Arial"/>
          <w:bCs/>
          <w:szCs w:val="28"/>
          <w:lang w:eastAsia="en-GB"/>
        </w:rPr>
        <w:t>.</w:t>
      </w:r>
    </w:p>
    <w:p w14:paraId="002B87F4" w14:textId="77777777" w:rsidR="0040258F" w:rsidRPr="0040258F" w:rsidRDefault="0040258F" w:rsidP="0040258F">
      <w:pPr>
        <w:rPr>
          <w:rFonts w:ascii="Arial" w:hAnsi="Arial" w:cs="Arial"/>
          <w:bCs/>
          <w:szCs w:val="28"/>
          <w:lang w:eastAsia="en-GB"/>
        </w:rPr>
      </w:pPr>
    </w:p>
    <w:p w14:paraId="1F106D54" w14:textId="3329BC3C" w:rsidR="0040258F" w:rsidRDefault="00762ABC" w:rsidP="00ED39A1">
      <w:pPr>
        <w:rPr>
          <w:rFonts w:ascii="Arial" w:hAnsi="Arial" w:cs="Arial"/>
        </w:rPr>
      </w:pPr>
      <w:r>
        <w:rPr>
          <w:rFonts w:ascii="Arial" w:hAnsi="Arial" w:cs="Arial"/>
        </w:rPr>
        <w:t>The post holder is a member of the Performance, Planning and Governance Team, within the Finance and Corporate Services Directorate. The role is also a member of the corporate programme management officer (PMO) which supports the delivery of change initiatives across the Commission. As a member of the PMO, the post holder is expected to assist and contribute to project management both generally, and specifically in terms of risk management and benefits realisation.</w:t>
      </w:r>
    </w:p>
    <w:p w14:paraId="63271B3E" w14:textId="7A23A250" w:rsidR="00762ABC" w:rsidRDefault="00762ABC" w:rsidP="00ED39A1">
      <w:pPr>
        <w:rPr>
          <w:rFonts w:ascii="Arial" w:hAnsi="Arial" w:cs="Arial"/>
        </w:rPr>
      </w:pPr>
    </w:p>
    <w:p w14:paraId="4416CB47" w14:textId="38CB9DD9" w:rsidR="00762ABC" w:rsidRDefault="00762ABC" w:rsidP="00ED39A1">
      <w:pPr>
        <w:rPr>
          <w:rFonts w:ascii="Arial" w:hAnsi="Arial" w:cs="Arial"/>
        </w:rPr>
      </w:pPr>
      <w:r>
        <w:rPr>
          <w:rFonts w:ascii="Arial" w:hAnsi="Arial" w:cs="Arial"/>
        </w:rPr>
        <w:t>Demonstrating value for money, and impact (or benefits realisation) is important in this role.</w:t>
      </w:r>
    </w:p>
    <w:p w14:paraId="767364F8" w14:textId="41747703" w:rsidR="00762ABC" w:rsidRDefault="00762ABC" w:rsidP="00ED39A1">
      <w:pPr>
        <w:rPr>
          <w:rFonts w:ascii="Arial" w:hAnsi="Arial" w:cs="Arial"/>
        </w:rPr>
      </w:pPr>
    </w:p>
    <w:p w14:paraId="2C069139" w14:textId="047BB5F8" w:rsidR="00762ABC" w:rsidRDefault="00762ABC" w:rsidP="00ED39A1">
      <w:pPr>
        <w:rPr>
          <w:rFonts w:ascii="Arial" w:hAnsi="Arial" w:cs="Arial"/>
        </w:rPr>
      </w:pPr>
      <w:r>
        <w:rPr>
          <w:rFonts w:ascii="Arial" w:hAnsi="Arial" w:cs="Arial"/>
        </w:rPr>
        <w:t>There may be occasional travel to the Commission’s offices in Edinburgh, Cardiff and Belfast, although the Commission also makes extensive use of video and telephone conferencing technologies.</w:t>
      </w:r>
    </w:p>
    <w:p w14:paraId="19009090" w14:textId="6F6AC79E" w:rsidR="00762ABC" w:rsidRDefault="00762ABC" w:rsidP="00ED39A1">
      <w:pPr>
        <w:rPr>
          <w:rFonts w:ascii="Arial" w:hAnsi="Arial" w:cs="Arial"/>
        </w:rPr>
      </w:pPr>
    </w:p>
    <w:p w14:paraId="6E78ECE9" w14:textId="0B8F9945" w:rsidR="00762ABC" w:rsidRPr="000B5CFE" w:rsidRDefault="00762ABC" w:rsidP="00ED39A1">
      <w:pPr>
        <w:rPr>
          <w:rFonts w:ascii="Arial" w:hAnsi="Arial" w:cs="Arial"/>
          <w:b/>
        </w:rPr>
      </w:pPr>
      <w:r w:rsidRPr="000B5CFE">
        <w:rPr>
          <w:rFonts w:ascii="Arial" w:hAnsi="Arial" w:cs="Arial"/>
          <w:b/>
        </w:rPr>
        <w:t>Key working relationships</w:t>
      </w:r>
    </w:p>
    <w:p w14:paraId="1EF7A65D" w14:textId="5998852C" w:rsidR="00762ABC" w:rsidRDefault="00762ABC" w:rsidP="00ED39A1">
      <w:pPr>
        <w:rPr>
          <w:rFonts w:ascii="Arial" w:hAnsi="Arial" w:cs="Arial"/>
        </w:rPr>
      </w:pPr>
    </w:p>
    <w:p w14:paraId="4B39DAE0" w14:textId="732DEA64" w:rsidR="00762ABC" w:rsidRDefault="00762ABC" w:rsidP="00ED39A1">
      <w:pPr>
        <w:rPr>
          <w:rFonts w:ascii="Arial" w:hAnsi="Arial" w:cs="Arial"/>
        </w:rPr>
      </w:pPr>
      <w:r>
        <w:rPr>
          <w:rFonts w:ascii="Arial" w:hAnsi="Arial" w:cs="Arial"/>
        </w:rPr>
        <w:t xml:space="preserve">Directorate wide: A key day-to-day working relationship is with the Head of Strategic Planning and Performance. Key colleagues include those within the </w:t>
      </w:r>
      <w:r w:rsidR="009E76D3">
        <w:rPr>
          <w:rFonts w:ascii="Arial" w:hAnsi="Arial" w:cs="Arial"/>
        </w:rPr>
        <w:t xml:space="preserve">Planning and </w:t>
      </w:r>
      <w:r>
        <w:rPr>
          <w:rFonts w:ascii="Arial" w:hAnsi="Arial" w:cs="Arial"/>
        </w:rPr>
        <w:t>Performance Team and the corporate PMO, including the Head of Projects, Head of IT and Facilities, Head of HR and the Financial Controller.</w:t>
      </w:r>
    </w:p>
    <w:p w14:paraId="026D93CA" w14:textId="38E0AECE" w:rsidR="00762ABC" w:rsidRDefault="00762ABC" w:rsidP="00ED39A1">
      <w:pPr>
        <w:rPr>
          <w:rFonts w:ascii="Arial" w:hAnsi="Arial" w:cs="Arial"/>
        </w:rPr>
      </w:pPr>
    </w:p>
    <w:p w14:paraId="1E9ED9FF" w14:textId="4C0D4294" w:rsidR="00762ABC" w:rsidRDefault="00762ABC" w:rsidP="00ED39A1">
      <w:pPr>
        <w:rPr>
          <w:rFonts w:ascii="Arial" w:hAnsi="Arial" w:cs="Arial"/>
        </w:rPr>
      </w:pPr>
      <w:r>
        <w:rPr>
          <w:rFonts w:ascii="Arial" w:hAnsi="Arial" w:cs="Arial"/>
        </w:rPr>
        <w:t xml:space="preserve">Organisation wide: The post holder will need to establish and maintain strong working relationships with colleagues across the Commission as necessary in </w:t>
      </w:r>
      <w:r>
        <w:rPr>
          <w:rFonts w:ascii="Arial" w:hAnsi="Arial" w:cs="Arial"/>
        </w:rPr>
        <w:lastRenderedPageBreak/>
        <w:t>order to ensure the effective delivery of the responsibilities of the post. This may include regular contact with Commissioners, the Chief Executive</w:t>
      </w:r>
      <w:r w:rsidR="002117E4">
        <w:rPr>
          <w:rFonts w:ascii="Arial" w:hAnsi="Arial" w:cs="Arial"/>
        </w:rPr>
        <w:t xml:space="preserve">, Directors, </w:t>
      </w:r>
      <w:r>
        <w:rPr>
          <w:rFonts w:ascii="Arial" w:hAnsi="Arial" w:cs="Arial"/>
        </w:rPr>
        <w:t xml:space="preserve">other members of the Senior Leadership Group, </w:t>
      </w:r>
      <w:r w:rsidR="002117E4">
        <w:rPr>
          <w:rFonts w:ascii="Arial" w:hAnsi="Arial" w:cs="Arial"/>
        </w:rPr>
        <w:t xml:space="preserve">members of the corporate PMO, the independent advisor to the Audit Committee, the internal auditors, and project teams, </w:t>
      </w:r>
      <w:r>
        <w:rPr>
          <w:rFonts w:ascii="Arial" w:hAnsi="Arial" w:cs="Arial"/>
        </w:rPr>
        <w:t>providing advice on risks and benefits where necessary.</w:t>
      </w:r>
    </w:p>
    <w:p w14:paraId="099EEF6D" w14:textId="196A44EC" w:rsidR="00762ABC" w:rsidRDefault="00762ABC" w:rsidP="00ED39A1">
      <w:pPr>
        <w:rPr>
          <w:rFonts w:ascii="Arial" w:hAnsi="Arial" w:cs="Arial"/>
        </w:rPr>
      </w:pPr>
    </w:p>
    <w:p w14:paraId="1CE2C24A" w14:textId="3C1B2241" w:rsidR="00762ABC" w:rsidRDefault="004622E3" w:rsidP="00ED39A1">
      <w:pPr>
        <w:rPr>
          <w:rFonts w:ascii="Arial" w:hAnsi="Arial" w:cs="Arial"/>
        </w:rPr>
      </w:pPr>
      <w:r>
        <w:rPr>
          <w:rFonts w:ascii="Arial" w:hAnsi="Arial" w:cs="Arial"/>
        </w:rPr>
        <w:t>The key success factor</w:t>
      </w:r>
      <w:r w:rsidR="002818A5">
        <w:rPr>
          <w:rFonts w:ascii="Arial" w:hAnsi="Arial" w:cs="Arial"/>
        </w:rPr>
        <w:t xml:space="preserve"> for this role </w:t>
      </w:r>
      <w:r>
        <w:rPr>
          <w:rFonts w:ascii="Arial" w:hAnsi="Arial" w:cs="Arial"/>
        </w:rPr>
        <w:t xml:space="preserve">is the ability to work across both strategic and operational levels, ranging from </w:t>
      </w:r>
      <w:r w:rsidR="002818A5">
        <w:rPr>
          <w:rFonts w:ascii="Arial" w:hAnsi="Arial" w:cs="Arial"/>
        </w:rPr>
        <w:t>an attention to detail and an ability to work methodically and logically</w:t>
      </w:r>
      <w:r>
        <w:rPr>
          <w:rFonts w:ascii="Arial" w:hAnsi="Arial" w:cs="Arial"/>
        </w:rPr>
        <w:t>, to the ability to feed into strategy development and influence senior stakeholders</w:t>
      </w:r>
      <w:r w:rsidR="002818A5">
        <w:rPr>
          <w:rFonts w:ascii="Arial" w:hAnsi="Arial" w:cs="Arial"/>
        </w:rPr>
        <w:t xml:space="preserve">. </w:t>
      </w:r>
      <w:r>
        <w:rPr>
          <w:rFonts w:ascii="Arial" w:hAnsi="Arial" w:cs="Arial"/>
        </w:rPr>
        <w:t xml:space="preserve">Therefore the post holder will need to demonstrate strong interpersonal skills and be able to develop and maintain effective relationships with key colleagues, particularly risk owners and benefits owners. </w:t>
      </w:r>
      <w:r w:rsidR="002818A5">
        <w:rPr>
          <w:rFonts w:ascii="Arial" w:hAnsi="Arial" w:cs="Arial"/>
        </w:rPr>
        <w:t xml:space="preserve">The Commission’s </w:t>
      </w:r>
      <w:r w:rsidR="00AC6814">
        <w:rPr>
          <w:rFonts w:ascii="Arial" w:hAnsi="Arial" w:cs="Arial"/>
        </w:rPr>
        <w:t>continually updates its business plans and contingency plans, so the post holder will also need an ability work constructively with ambiguity and uncertainty.</w:t>
      </w:r>
    </w:p>
    <w:p w14:paraId="31A0E0D8" w14:textId="2CBB6773" w:rsidR="008343FE" w:rsidRDefault="008343FE" w:rsidP="00ED39A1">
      <w:pPr>
        <w:rPr>
          <w:rFonts w:ascii="Arial" w:hAnsi="Arial" w:cs="Arial"/>
        </w:rPr>
      </w:pPr>
    </w:p>
    <w:p w14:paraId="2C7C6BB7" w14:textId="3D2596C0" w:rsidR="008343FE" w:rsidRPr="000B5CFE" w:rsidRDefault="008343FE" w:rsidP="00ED39A1">
      <w:pPr>
        <w:rPr>
          <w:rFonts w:ascii="Arial" w:hAnsi="Arial" w:cs="Arial"/>
          <w:b/>
        </w:rPr>
      </w:pPr>
      <w:r w:rsidRPr="000B5CFE">
        <w:rPr>
          <w:rFonts w:ascii="Arial" w:hAnsi="Arial" w:cs="Arial"/>
          <w:b/>
        </w:rPr>
        <w:t>Specialised knowledge</w:t>
      </w:r>
    </w:p>
    <w:p w14:paraId="66151E69" w14:textId="70AA1DEA" w:rsidR="008343FE" w:rsidRDefault="008343FE" w:rsidP="00ED39A1">
      <w:pPr>
        <w:rPr>
          <w:rFonts w:ascii="Arial" w:hAnsi="Arial" w:cs="Arial"/>
        </w:rPr>
      </w:pPr>
    </w:p>
    <w:p w14:paraId="494A9D6F" w14:textId="0F9CB236" w:rsidR="008343FE" w:rsidRDefault="004622E3" w:rsidP="00ED39A1">
      <w:pPr>
        <w:rPr>
          <w:rFonts w:ascii="Arial" w:hAnsi="Arial" w:cs="Arial"/>
        </w:rPr>
      </w:pPr>
      <w:r>
        <w:rPr>
          <w:rFonts w:ascii="Arial" w:hAnsi="Arial" w:cs="Arial"/>
        </w:rPr>
        <w:t>It is essential that the</w:t>
      </w:r>
      <w:r w:rsidR="008343FE">
        <w:rPr>
          <w:rFonts w:ascii="Arial" w:hAnsi="Arial" w:cs="Arial"/>
        </w:rPr>
        <w:t xml:space="preserve"> post holder </w:t>
      </w:r>
      <w:r>
        <w:rPr>
          <w:rFonts w:ascii="Arial" w:hAnsi="Arial" w:cs="Arial"/>
        </w:rPr>
        <w:t>can</w:t>
      </w:r>
      <w:r w:rsidR="008343FE">
        <w:rPr>
          <w:rFonts w:ascii="Arial" w:hAnsi="Arial" w:cs="Arial"/>
        </w:rPr>
        <w:t xml:space="preserve"> bring sound professional knowledge</w:t>
      </w:r>
      <w:r>
        <w:rPr>
          <w:rFonts w:ascii="Arial" w:hAnsi="Arial" w:cs="Arial"/>
        </w:rPr>
        <w:t xml:space="preserve">, </w:t>
      </w:r>
      <w:r w:rsidR="008343FE">
        <w:rPr>
          <w:rFonts w:ascii="Arial" w:hAnsi="Arial" w:cs="Arial"/>
        </w:rPr>
        <w:t xml:space="preserve">expertise </w:t>
      </w:r>
      <w:r>
        <w:rPr>
          <w:rFonts w:ascii="Arial" w:hAnsi="Arial" w:cs="Arial"/>
        </w:rPr>
        <w:t>and experience to their functional areas – risks and benefits –</w:t>
      </w:r>
      <w:r w:rsidR="008343FE">
        <w:rPr>
          <w:rFonts w:ascii="Arial" w:hAnsi="Arial" w:cs="Arial"/>
        </w:rPr>
        <w:t xml:space="preserve"> including a</w:t>
      </w:r>
      <w:r>
        <w:rPr>
          <w:rFonts w:ascii="Arial" w:hAnsi="Arial" w:cs="Arial"/>
        </w:rPr>
        <w:t>n excellent</w:t>
      </w:r>
      <w:r w:rsidR="008343FE">
        <w:rPr>
          <w:rFonts w:ascii="Arial" w:hAnsi="Arial" w:cs="Arial"/>
        </w:rPr>
        <w:t xml:space="preserve"> grasp of key concepts and issues.</w:t>
      </w:r>
    </w:p>
    <w:p w14:paraId="284DCB4F" w14:textId="1464DC75" w:rsidR="008343FE" w:rsidRDefault="008343FE" w:rsidP="00ED39A1">
      <w:pPr>
        <w:rPr>
          <w:rFonts w:ascii="Arial" w:hAnsi="Arial" w:cs="Arial"/>
        </w:rPr>
      </w:pPr>
    </w:p>
    <w:p w14:paraId="7C6A3371" w14:textId="65372FC5" w:rsidR="008343FE" w:rsidRDefault="004622E3" w:rsidP="00ED39A1">
      <w:pPr>
        <w:rPr>
          <w:rFonts w:ascii="Arial" w:hAnsi="Arial" w:cs="Arial"/>
        </w:rPr>
      </w:pPr>
      <w:r>
        <w:rPr>
          <w:rFonts w:ascii="Arial" w:hAnsi="Arial" w:cs="Arial"/>
        </w:rPr>
        <w:t xml:space="preserve">Candidates that are able to demonstrate that they bring equivalent experience in risk management and benefits management are welcome, as qualification </w:t>
      </w:r>
      <w:r w:rsidR="008343FE">
        <w:rPr>
          <w:rFonts w:ascii="Arial" w:hAnsi="Arial" w:cs="Arial"/>
        </w:rPr>
        <w:t xml:space="preserve">training </w:t>
      </w:r>
      <w:r>
        <w:rPr>
          <w:rFonts w:ascii="Arial" w:hAnsi="Arial" w:cs="Arial"/>
        </w:rPr>
        <w:t>will be</w:t>
      </w:r>
      <w:r w:rsidR="000B5CFE">
        <w:rPr>
          <w:rFonts w:ascii="Arial" w:hAnsi="Arial" w:cs="Arial"/>
        </w:rPr>
        <w:t xml:space="preserve"> available</w:t>
      </w:r>
      <w:r>
        <w:rPr>
          <w:rFonts w:ascii="Arial" w:hAnsi="Arial" w:cs="Arial"/>
        </w:rPr>
        <w:t>.</w:t>
      </w:r>
      <w:r w:rsidR="008343FE">
        <w:rPr>
          <w:rFonts w:ascii="Arial" w:hAnsi="Arial" w:cs="Arial"/>
        </w:rPr>
        <w:t xml:space="preserve"> </w:t>
      </w:r>
      <w:r w:rsidR="000B5CFE">
        <w:rPr>
          <w:rFonts w:ascii="Arial" w:hAnsi="Arial" w:cs="Arial"/>
        </w:rPr>
        <w:t>A</w:t>
      </w:r>
      <w:r w:rsidR="008343FE">
        <w:rPr>
          <w:rFonts w:ascii="Arial" w:hAnsi="Arial" w:cs="Arial"/>
        </w:rPr>
        <w:t xml:space="preserve">ptitude for the role </w:t>
      </w:r>
      <w:r w:rsidR="000B5CFE">
        <w:rPr>
          <w:rFonts w:ascii="Arial" w:hAnsi="Arial" w:cs="Arial"/>
        </w:rPr>
        <w:t>is considered the critical quality for the post holder</w:t>
      </w:r>
      <w:r>
        <w:rPr>
          <w:rFonts w:ascii="Arial" w:hAnsi="Arial" w:cs="Arial"/>
        </w:rPr>
        <w:t xml:space="preserve"> </w:t>
      </w:r>
      <w:r w:rsidR="000B5CFE">
        <w:rPr>
          <w:rFonts w:ascii="Arial" w:hAnsi="Arial" w:cs="Arial"/>
        </w:rPr>
        <w:t>as we expect to provide training on the Commission’s approach to risk management and benefits management.</w:t>
      </w:r>
    </w:p>
    <w:p w14:paraId="0F6AB57D" w14:textId="1A87521D" w:rsidR="00AC6814" w:rsidRDefault="00AC6814" w:rsidP="00ED39A1">
      <w:pPr>
        <w:rPr>
          <w:rFonts w:ascii="Arial" w:hAnsi="Arial" w:cs="Arial"/>
        </w:rPr>
      </w:pPr>
    </w:p>
    <w:p w14:paraId="5465EFDC" w14:textId="0F3F6AB7" w:rsidR="000B5CFE" w:rsidRPr="000B5CFE" w:rsidRDefault="000B5CFE" w:rsidP="00ED39A1">
      <w:pPr>
        <w:rPr>
          <w:rFonts w:ascii="Arial" w:hAnsi="Arial" w:cs="Arial"/>
          <w:b/>
        </w:rPr>
      </w:pPr>
      <w:r w:rsidRPr="000B5CFE">
        <w:rPr>
          <w:rFonts w:ascii="Arial" w:hAnsi="Arial" w:cs="Arial"/>
          <w:b/>
        </w:rPr>
        <w:t>People Management</w:t>
      </w:r>
    </w:p>
    <w:p w14:paraId="0EEDBA63" w14:textId="0E715D03" w:rsidR="000B5CFE" w:rsidRDefault="000B5CFE" w:rsidP="00ED39A1">
      <w:pPr>
        <w:rPr>
          <w:rFonts w:ascii="Arial" w:hAnsi="Arial" w:cs="Arial"/>
        </w:rPr>
      </w:pPr>
    </w:p>
    <w:p w14:paraId="2E0A0466" w14:textId="19CE2F7D" w:rsidR="000B5CFE" w:rsidRDefault="000B5CFE" w:rsidP="00ED39A1">
      <w:pPr>
        <w:rPr>
          <w:rFonts w:ascii="Arial" w:hAnsi="Arial" w:cs="Arial"/>
        </w:rPr>
      </w:pPr>
      <w:r>
        <w:rPr>
          <w:rFonts w:ascii="Arial" w:hAnsi="Arial" w:cs="Arial"/>
        </w:rPr>
        <w:t>The post holder does not have any direct reports, although as this role is at senior advisor level this possibility may arise in the future.</w:t>
      </w:r>
    </w:p>
    <w:p w14:paraId="16009D03" w14:textId="25AEDF54" w:rsidR="000B5CFE" w:rsidRDefault="000B5CFE" w:rsidP="00ED39A1">
      <w:pPr>
        <w:rPr>
          <w:rFonts w:ascii="Arial" w:hAnsi="Arial" w:cs="Arial"/>
        </w:rPr>
      </w:pPr>
    </w:p>
    <w:p w14:paraId="40BA6831" w14:textId="183DC91C" w:rsidR="000B5CFE" w:rsidRPr="000B5CFE" w:rsidRDefault="000B5CFE" w:rsidP="00ED39A1">
      <w:pPr>
        <w:rPr>
          <w:rFonts w:ascii="Arial" w:hAnsi="Arial" w:cs="Arial"/>
          <w:b/>
        </w:rPr>
      </w:pPr>
      <w:r w:rsidRPr="000B5CFE">
        <w:rPr>
          <w:rFonts w:ascii="Arial" w:hAnsi="Arial" w:cs="Arial"/>
          <w:b/>
        </w:rPr>
        <w:t>Risk Management and Benefits Management</w:t>
      </w:r>
    </w:p>
    <w:p w14:paraId="29476349" w14:textId="32B8BF30" w:rsidR="000B5CFE" w:rsidRDefault="000B5CFE" w:rsidP="00ED39A1">
      <w:pPr>
        <w:rPr>
          <w:rFonts w:ascii="Arial" w:hAnsi="Arial" w:cs="Arial"/>
        </w:rPr>
      </w:pPr>
    </w:p>
    <w:p w14:paraId="748B5BD7" w14:textId="14566CD0" w:rsidR="000B5CFE" w:rsidRDefault="000B5CFE" w:rsidP="00ED39A1">
      <w:pPr>
        <w:rPr>
          <w:rFonts w:ascii="Arial" w:hAnsi="Arial" w:cs="Arial"/>
        </w:rPr>
      </w:pPr>
      <w:r>
        <w:rPr>
          <w:rFonts w:ascii="Arial" w:hAnsi="Arial" w:cs="Arial"/>
        </w:rPr>
        <w:t>As the senior advisor on risk management and benefits management, the post holder needs to work effectively with the Senior Leadership Team and corporate PMO – for example to design risk profiles or benefits maps.</w:t>
      </w:r>
    </w:p>
    <w:p w14:paraId="2E9CEEA1" w14:textId="3C8E403C" w:rsidR="000B5CFE" w:rsidRDefault="000B5CFE" w:rsidP="00ED39A1">
      <w:pPr>
        <w:rPr>
          <w:rFonts w:ascii="Arial" w:hAnsi="Arial" w:cs="Arial"/>
        </w:rPr>
      </w:pPr>
    </w:p>
    <w:p w14:paraId="3843134A" w14:textId="77777777" w:rsidR="000B5CFE" w:rsidRDefault="000B5CFE" w:rsidP="00ED39A1">
      <w:pPr>
        <w:rPr>
          <w:rFonts w:ascii="Arial" w:hAnsi="Arial" w:cs="Arial"/>
        </w:rPr>
      </w:pPr>
    </w:p>
    <w:p w14:paraId="4B1D9A85" w14:textId="77777777" w:rsidR="00AC6814" w:rsidRDefault="00AC6814" w:rsidP="00ED39A1">
      <w:pPr>
        <w:rPr>
          <w:rFonts w:ascii="Arial" w:hAnsi="Arial" w:cs="Arial"/>
        </w:rPr>
      </w:pPr>
    </w:p>
    <w:p w14:paraId="55ED9873" w14:textId="77777777" w:rsidR="00762ABC" w:rsidRPr="00082460" w:rsidRDefault="00762ABC" w:rsidP="00762ABC">
      <w:pPr>
        <w:rPr>
          <w:rFonts w:ascii="Arial" w:hAnsi="Arial" w:cs="Arial"/>
          <w:i/>
        </w:rPr>
      </w:pPr>
      <w:r w:rsidRPr="00082460">
        <w:rPr>
          <w:rFonts w:ascii="Arial" w:hAnsi="Arial" w:cs="Arial"/>
          <w:i/>
        </w:rPr>
        <w:t>This job description reflects the present requirements of the post and should not be seen as an exhaustive list of responsibilities. Duties and responsibilities may develop and change in consultation with line management.</w:t>
      </w:r>
    </w:p>
    <w:p w14:paraId="20A4DA95" w14:textId="77777777" w:rsidR="0040258F" w:rsidRPr="00082460" w:rsidRDefault="0040258F" w:rsidP="00ED39A1">
      <w:pPr>
        <w:rPr>
          <w:rFonts w:ascii="Arial" w:hAnsi="Arial" w:cs="Arial"/>
        </w:rPr>
      </w:pPr>
    </w:p>
    <w:p w14:paraId="3E0F9181" w14:textId="77777777" w:rsidR="008162CB" w:rsidRDefault="00B835AD" w:rsidP="008162CB">
      <w:pPr>
        <w:pStyle w:val="Heading3"/>
        <w:jc w:val="left"/>
        <w:rPr>
          <w:rFonts w:cs="Arial"/>
          <w:b w:val="0"/>
          <w:bCs/>
          <w:szCs w:val="24"/>
        </w:rPr>
      </w:pPr>
      <w:r>
        <w:rPr>
          <w:rFonts w:cs="Arial"/>
          <w:b w:val="0"/>
          <w:bCs/>
          <w:szCs w:val="24"/>
        </w:rPr>
        <w:br w:type="page"/>
      </w:r>
      <w:r w:rsidR="008162CB">
        <w:rPr>
          <w:rFonts w:cs="Arial"/>
          <w:b w:val="0"/>
          <w:bCs/>
          <w:szCs w:val="24"/>
        </w:rPr>
        <w:lastRenderedPageBreak/>
        <w:t>Person Specification</w:t>
      </w:r>
    </w:p>
    <w:p w14:paraId="3E0F9182" w14:textId="77777777" w:rsidR="00C50E11" w:rsidRDefault="00C50E11" w:rsidP="00B835AD"/>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237"/>
        <w:gridCol w:w="1418"/>
      </w:tblGrid>
      <w:tr w:rsidR="006D34CD" w:rsidRPr="006D34CD" w14:paraId="3E0F9187" w14:textId="77777777" w:rsidTr="00B97D56">
        <w:trPr>
          <w:tblHeader/>
        </w:trPr>
        <w:tc>
          <w:tcPr>
            <w:tcW w:w="1951" w:type="dxa"/>
            <w:shd w:val="clear" w:color="auto" w:fill="F2F2F2"/>
            <w:vAlign w:val="bottom"/>
          </w:tcPr>
          <w:p w14:paraId="3E0F9183" w14:textId="77777777" w:rsidR="006D34CD" w:rsidRPr="00B97D56" w:rsidRDefault="006D34CD" w:rsidP="00B97D56">
            <w:pPr>
              <w:ind w:left="72"/>
              <w:rPr>
                <w:rFonts w:ascii="Arial" w:hAnsi="Arial" w:cs="Arial"/>
                <w:i/>
                <w:spacing w:val="-14"/>
                <w:szCs w:val="28"/>
              </w:rPr>
            </w:pPr>
            <w:r w:rsidRPr="00B97D56">
              <w:rPr>
                <w:rFonts w:ascii="Arial" w:hAnsi="Arial" w:cs="Arial"/>
                <w:i/>
                <w:spacing w:val="-14"/>
                <w:szCs w:val="28"/>
              </w:rPr>
              <w:t>Competency</w:t>
            </w:r>
          </w:p>
        </w:tc>
        <w:tc>
          <w:tcPr>
            <w:tcW w:w="6237" w:type="dxa"/>
            <w:shd w:val="clear" w:color="auto" w:fill="F2F2F2"/>
            <w:vAlign w:val="bottom"/>
          </w:tcPr>
          <w:p w14:paraId="3E0F9184" w14:textId="77777777" w:rsidR="006D34CD" w:rsidRPr="00B97D56" w:rsidRDefault="006D34CD" w:rsidP="00B97D56">
            <w:pPr>
              <w:rPr>
                <w:rFonts w:ascii="Arial" w:hAnsi="Arial" w:cs="Arial"/>
                <w:i/>
                <w:spacing w:val="-14"/>
                <w:szCs w:val="28"/>
              </w:rPr>
            </w:pPr>
            <w:r w:rsidRPr="00B97D56">
              <w:rPr>
                <w:rFonts w:ascii="Arial" w:hAnsi="Arial" w:cs="Arial"/>
                <w:i/>
                <w:spacing w:val="-14"/>
                <w:szCs w:val="28"/>
              </w:rPr>
              <w:t>Requirement</w:t>
            </w:r>
          </w:p>
        </w:tc>
        <w:tc>
          <w:tcPr>
            <w:tcW w:w="1418" w:type="dxa"/>
            <w:shd w:val="clear" w:color="auto" w:fill="F2F2F2"/>
            <w:vAlign w:val="bottom"/>
          </w:tcPr>
          <w:p w14:paraId="3E0F9185" w14:textId="77777777" w:rsidR="006D34CD" w:rsidRPr="00B97D56" w:rsidRDefault="006D34CD" w:rsidP="00B97D56">
            <w:pPr>
              <w:rPr>
                <w:rFonts w:ascii="Arial" w:hAnsi="Arial" w:cs="Arial"/>
                <w:i/>
                <w:spacing w:val="-14"/>
                <w:szCs w:val="28"/>
              </w:rPr>
            </w:pPr>
            <w:r w:rsidRPr="00B97D56">
              <w:rPr>
                <w:rFonts w:ascii="Arial" w:hAnsi="Arial" w:cs="Arial"/>
                <w:i/>
                <w:spacing w:val="-14"/>
                <w:szCs w:val="28"/>
              </w:rPr>
              <w:t>Essential or</w:t>
            </w:r>
          </w:p>
          <w:p w14:paraId="3E0F9186" w14:textId="77777777" w:rsidR="006D34CD" w:rsidRPr="00B97D56" w:rsidRDefault="006D34CD" w:rsidP="00B97D56">
            <w:pPr>
              <w:rPr>
                <w:rFonts w:ascii="Arial" w:hAnsi="Arial" w:cs="Arial"/>
                <w:i/>
                <w:spacing w:val="-14"/>
                <w:szCs w:val="28"/>
              </w:rPr>
            </w:pPr>
            <w:r w:rsidRPr="00B97D56">
              <w:rPr>
                <w:rFonts w:ascii="Arial" w:hAnsi="Arial" w:cs="Arial"/>
                <w:i/>
                <w:spacing w:val="-14"/>
                <w:szCs w:val="28"/>
              </w:rPr>
              <w:t>Desirable</w:t>
            </w:r>
          </w:p>
        </w:tc>
      </w:tr>
      <w:tr w:rsidR="006D34CD" w:rsidRPr="006D34CD" w14:paraId="3E0F919D" w14:textId="77777777">
        <w:tc>
          <w:tcPr>
            <w:tcW w:w="1951" w:type="dxa"/>
          </w:tcPr>
          <w:p w14:paraId="3E0F9188" w14:textId="77777777" w:rsidR="006D34CD" w:rsidRPr="00F6151B" w:rsidRDefault="006D34CD" w:rsidP="002F764B">
            <w:pPr>
              <w:rPr>
                <w:rFonts w:ascii="Arial" w:hAnsi="Arial" w:cs="Arial"/>
              </w:rPr>
            </w:pPr>
            <w:r w:rsidRPr="00F6151B">
              <w:rPr>
                <w:rFonts w:ascii="Arial" w:hAnsi="Arial" w:cs="Arial"/>
              </w:rPr>
              <w:t>Specialist knowledge and experience</w:t>
            </w:r>
          </w:p>
        </w:tc>
        <w:tc>
          <w:tcPr>
            <w:tcW w:w="6237" w:type="dxa"/>
          </w:tcPr>
          <w:p w14:paraId="3E0F9189" w14:textId="77777777" w:rsidR="006D34CD" w:rsidRPr="000F5A26" w:rsidRDefault="006D34CD" w:rsidP="002F764B">
            <w:pPr>
              <w:rPr>
                <w:rFonts w:ascii="Arial" w:hAnsi="Arial" w:cs="Arial"/>
                <w:b/>
              </w:rPr>
            </w:pPr>
            <w:r w:rsidRPr="000F5A26">
              <w:rPr>
                <w:rFonts w:ascii="Arial" w:hAnsi="Arial" w:cs="Arial"/>
                <w:b/>
              </w:rPr>
              <w:t>Educated to degree level or equivalent experience</w:t>
            </w:r>
          </w:p>
          <w:p w14:paraId="3E0F918A" w14:textId="36D84B5F" w:rsidR="006D34CD" w:rsidRPr="00FE4228" w:rsidRDefault="006D34CD" w:rsidP="002F764B">
            <w:pPr>
              <w:rPr>
                <w:rFonts w:ascii="Arial" w:hAnsi="Arial" w:cs="Arial"/>
              </w:rPr>
            </w:pPr>
          </w:p>
          <w:p w14:paraId="22D04F5C" w14:textId="4DFBED3B" w:rsidR="000F5A26" w:rsidRPr="000F5A26" w:rsidRDefault="000F5A26" w:rsidP="002F764B">
            <w:pPr>
              <w:rPr>
                <w:rFonts w:ascii="Arial" w:hAnsi="Arial" w:cs="Arial"/>
                <w:b/>
              </w:rPr>
            </w:pPr>
            <w:r w:rsidRPr="000F5A26">
              <w:rPr>
                <w:rFonts w:ascii="Arial" w:hAnsi="Arial" w:cs="Arial"/>
                <w:b/>
              </w:rPr>
              <w:t>Managing Benefits (Practitioner) certificate, Management of Risk (Practitioner) certificate, project management qualification or equivalent experience and knowledge</w:t>
            </w:r>
          </w:p>
          <w:p w14:paraId="14BDE5A8" w14:textId="77777777" w:rsidR="000F5A26" w:rsidRPr="00FE4228" w:rsidRDefault="000F5A26" w:rsidP="002F764B">
            <w:pPr>
              <w:rPr>
                <w:rFonts w:ascii="Arial" w:hAnsi="Arial" w:cs="Arial"/>
              </w:rPr>
            </w:pPr>
          </w:p>
          <w:p w14:paraId="3E0F918D" w14:textId="5B02A082" w:rsidR="00E83160" w:rsidRPr="006F15AA" w:rsidRDefault="006731B1" w:rsidP="002F764B">
            <w:pPr>
              <w:pStyle w:val="Electoral-BodyBullett"/>
              <w:numPr>
                <w:ilvl w:val="0"/>
                <w:numId w:val="0"/>
              </w:numPr>
              <w:spacing w:before="0"/>
              <w:ind w:right="-108"/>
              <w:jc w:val="left"/>
              <w:rPr>
                <w:rFonts w:ascii="Arial" w:hAnsi="Arial"/>
                <w:b/>
                <w:sz w:val="24"/>
                <w:szCs w:val="24"/>
              </w:rPr>
            </w:pPr>
            <w:r w:rsidRPr="006F15AA">
              <w:rPr>
                <w:rFonts w:ascii="Arial" w:hAnsi="Arial"/>
                <w:b/>
                <w:sz w:val="24"/>
                <w:szCs w:val="24"/>
              </w:rPr>
              <w:t>Experience of po</w:t>
            </w:r>
            <w:r w:rsidR="00E83160" w:rsidRPr="006F15AA">
              <w:rPr>
                <w:rFonts w:ascii="Arial" w:hAnsi="Arial"/>
                <w:b/>
                <w:sz w:val="24"/>
                <w:szCs w:val="24"/>
              </w:rPr>
              <w:t xml:space="preserve">licy development and review </w:t>
            </w:r>
            <w:r w:rsidR="002F764B" w:rsidRPr="006F15AA">
              <w:rPr>
                <w:rFonts w:ascii="Arial" w:hAnsi="Arial"/>
                <w:b/>
                <w:sz w:val="24"/>
                <w:szCs w:val="24"/>
              </w:rPr>
              <w:t xml:space="preserve">within the field of </w:t>
            </w:r>
            <w:r w:rsidR="000F5A26" w:rsidRPr="006F15AA">
              <w:rPr>
                <w:rFonts w:ascii="Arial" w:hAnsi="Arial"/>
                <w:b/>
                <w:sz w:val="24"/>
                <w:szCs w:val="24"/>
              </w:rPr>
              <w:t>risk management and benefits</w:t>
            </w:r>
            <w:r w:rsidR="002F764B" w:rsidRPr="006F15AA">
              <w:rPr>
                <w:rFonts w:ascii="Arial" w:hAnsi="Arial"/>
                <w:b/>
                <w:sz w:val="24"/>
                <w:szCs w:val="24"/>
              </w:rPr>
              <w:t xml:space="preserve"> </w:t>
            </w:r>
            <w:r w:rsidR="006F15AA" w:rsidRPr="006F15AA">
              <w:rPr>
                <w:rFonts w:ascii="Arial" w:hAnsi="Arial"/>
                <w:b/>
                <w:sz w:val="24"/>
                <w:szCs w:val="24"/>
              </w:rPr>
              <w:t>management</w:t>
            </w:r>
          </w:p>
          <w:p w14:paraId="3E0F918E" w14:textId="77777777" w:rsidR="002206BD" w:rsidRPr="00FE4228" w:rsidRDefault="002206BD" w:rsidP="002F764B">
            <w:pPr>
              <w:rPr>
                <w:rFonts w:ascii="Arial" w:hAnsi="Arial" w:cs="Arial"/>
              </w:rPr>
            </w:pPr>
          </w:p>
          <w:p w14:paraId="2FB85F7D" w14:textId="468CFC94" w:rsidR="006D34CD" w:rsidRPr="000F5A26" w:rsidRDefault="00E83160" w:rsidP="002F764B">
            <w:pPr>
              <w:rPr>
                <w:rFonts w:ascii="Arial" w:hAnsi="Arial" w:cs="Arial"/>
                <w:spacing w:val="-14"/>
              </w:rPr>
            </w:pPr>
            <w:r w:rsidRPr="000F5A26">
              <w:rPr>
                <w:rFonts w:ascii="Arial" w:hAnsi="Arial"/>
              </w:rPr>
              <w:t xml:space="preserve">Good IT skills, including most Microsoft </w:t>
            </w:r>
            <w:r w:rsidR="002F764B" w:rsidRPr="000F5A26">
              <w:rPr>
                <w:rFonts w:ascii="Arial" w:hAnsi="Arial"/>
              </w:rPr>
              <w:t>Office packages, Word, P</w:t>
            </w:r>
            <w:r w:rsidRPr="000F5A26">
              <w:rPr>
                <w:rFonts w:ascii="Arial" w:hAnsi="Arial"/>
              </w:rPr>
              <w:t>ower</w:t>
            </w:r>
            <w:r w:rsidR="009E76D3">
              <w:rPr>
                <w:rFonts w:ascii="Arial" w:hAnsi="Arial"/>
              </w:rPr>
              <w:t>P</w:t>
            </w:r>
            <w:r w:rsidRPr="000F5A26">
              <w:rPr>
                <w:rFonts w:ascii="Arial" w:hAnsi="Arial"/>
              </w:rPr>
              <w:t>oint, etc</w:t>
            </w:r>
            <w:r w:rsidR="009E76D3">
              <w:rPr>
                <w:rFonts w:ascii="Arial" w:hAnsi="Arial"/>
              </w:rPr>
              <w:t>.</w:t>
            </w:r>
          </w:p>
          <w:p w14:paraId="3E0F918F" w14:textId="571AC4AF" w:rsidR="00F6151B" w:rsidRPr="000F5A26" w:rsidRDefault="00F6151B" w:rsidP="002F764B">
            <w:pPr>
              <w:rPr>
                <w:rFonts w:ascii="Arial" w:hAnsi="Arial" w:cs="Arial"/>
                <w:spacing w:val="-14"/>
              </w:rPr>
            </w:pPr>
          </w:p>
        </w:tc>
        <w:tc>
          <w:tcPr>
            <w:tcW w:w="1418" w:type="dxa"/>
          </w:tcPr>
          <w:p w14:paraId="3E0F9190" w14:textId="77777777" w:rsidR="006D34CD" w:rsidRPr="000F5A26" w:rsidRDefault="00E83160" w:rsidP="002F764B">
            <w:pPr>
              <w:jc w:val="center"/>
              <w:rPr>
                <w:rFonts w:ascii="Arial" w:hAnsi="Arial" w:cs="Arial"/>
                <w:b/>
              </w:rPr>
            </w:pPr>
            <w:r w:rsidRPr="000F5A26">
              <w:rPr>
                <w:rFonts w:ascii="Arial" w:hAnsi="Arial" w:cs="Arial"/>
                <w:b/>
              </w:rPr>
              <w:t>Essential</w:t>
            </w:r>
          </w:p>
          <w:p w14:paraId="3E0F9191" w14:textId="6217E8E1" w:rsidR="006D34CD" w:rsidRPr="000F5A26" w:rsidRDefault="006D34CD" w:rsidP="002F764B">
            <w:pPr>
              <w:jc w:val="center"/>
              <w:rPr>
                <w:rFonts w:ascii="Arial" w:hAnsi="Arial" w:cs="Arial"/>
              </w:rPr>
            </w:pPr>
          </w:p>
          <w:p w14:paraId="4A4DF11B" w14:textId="5CD7FCCC" w:rsidR="000F5A26" w:rsidRPr="00FE4228" w:rsidRDefault="000F5A26" w:rsidP="002F764B">
            <w:pPr>
              <w:jc w:val="center"/>
              <w:rPr>
                <w:rFonts w:ascii="Arial" w:hAnsi="Arial" w:cs="Arial"/>
                <w:b/>
              </w:rPr>
            </w:pPr>
            <w:r w:rsidRPr="00FE4228">
              <w:rPr>
                <w:rFonts w:ascii="Arial" w:hAnsi="Arial" w:cs="Arial"/>
                <w:b/>
              </w:rPr>
              <w:t>Essential</w:t>
            </w:r>
          </w:p>
          <w:p w14:paraId="650A176B" w14:textId="3FFBD810" w:rsidR="000F5A26" w:rsidRPr="000F5A26" w:rsidRDefault="000F5A26" w:rsidP="002F764B">
            <w:pPr>
              <w:jc w:val="center"/>
              <w:rPr>
                <w:rFonts w:ascii="Arial" w:hAnsi="Arial" w:cs="Arial"/>
              </w:rPr>
            </w:pPr>
          </w:p>
          <w:p w14:paraId="3B9CB9AD" w14:textId="019BAD3D" w:rsidR="000F5A26" w:rsidRPr="000F5A26" w:rsidRDefault="000F5A26" w:rsidP="002F764B">
            <w:pPr>
              <w:jc w:val="center"/>
              <w:rPr>
                <w:rFonts w:ascii="Arial" w:hAnsi="Arial" w:cs="Arial"/>
              </w:rPr>
            </w:pPr>
          </w:p>
          <w:p w14:paraId="4C51AB8A" w14:textId="0E7D2D14" w:rsidR="000F5A26" w:rsidRPr="000F5A26" w:rsidRDefault="000F5A26" w:rsidP="002F764B">
            <w:pPr>
              <w:jc w:val="center"/>
              <w:rPr>
                <w:rFonts w:ascii="Arial" w:hAnsi="Arial" w:cs="Arial"/>
              </w:rPr>
            </w:pPr>
          </w:p>
          <w:p w14:paraId="73371105" w14:textId="77777777" w:rsidR="000F5A26" w:rsidRPr="000F5A26" w:rsidRDefault="000F5A26" w:rsidP="002F764B">
            <w:pPr>
              <w:jc w:val="center"/>
              <w:rPr>
                <w:rFonts w:ascii="Arial" w:hAnsi="Arial" w:cs="Arial"/>
              </w:rPr>
            </w:pPr>
          </w:p>
          <w:p w14:paraId="3E0F9198" w14:textId="4FA6E417" w:rsidR="006D34CD" w:rsidRPr="006F15AA" w:rsidRDefault="002F764B" w:rsidP="002F764B">
            <w:pPr>
              <w:jc w:val="center"/>
              <w:rPr>
                <w:rFonts w:ascii="Arial" w:hAnsi="Arial" w:cs="Arial"/>
                <w:b/>
              </w:rPr>
            </w:pPr>
            <w:r w:rsidRPr="006F15AA">
              <w:rPr>
                <w:rFonts w:ascii="Arial" w:hAnsi="Arial" w:cs="Arial"/>
                <w:b/>
              </w:rPr>
              <w:t>Essential</w:t>
            </w:r>
          </w:p>
          <w:p w14:paraId="3E0F9199" w14:textId="77777777" w:rsidR="006D34CD" w:rsidRPr="000F5A26" w:rsidRDefault="006D34CD" w:rsidP="002F764B">
            <w:pPr>
              <w:jc w:val="center"/>
              <w:rPr>
                <w:rFonts w:ascii="Arial" w:hAnsi="Arial" w:cs="Arial"/>
              </w:rPr>
            </w:pPr>
          </w:p>
          <w:p w14:paraId="3E0F919B" w14:textId="1F4392FB" w:rsidR="007213D3" w:rsidRDefault="007213D3" w:rsidP="002F764B">
            <w:pPr>
              <w:jc w:val="center"/>
              <w:rPr>
                <w:rFonts w:ascii="Arial" w:hAnsi="Arial" w:cs="Arial"/>
              </w:rPr>
            </w:pPr>
          </w:p>
          <w:p w14:paraId="7E6A67B2" w14:textId="77777777" w:rsidR="001E5F21" w:rsidRPr="000F5A26" w:rsidRDefault="001E5F21" w:rsidP="002F764B">
            <w:pPr>
              <w:jc w:val="center"/>
              <w:rPr>
                <w:rFonts w:ascii="Arial" w:hAnsi="Arial" w:cs="Arial"/>
              </w:rPr>
            </w:pPr>
          </w:p>
          <w:p w14:paraId="3E0F919C" w14:textId="6B0836EE" w:rsidR="006D34CD" w:rsidRPr="000F5A26" w:rsidRDefault="000F5A26" w:rsidP="002F764B">
            <w:pPr>
              <w:jc w:val="center"/>
              <w:rPr>
                <w:rFonts w:ascii="Arial" w:hAnsi="Arial" w:cs="Arial"/>
              </w:rPr>
            </w:pPr>
            <w:r w:rsidRPr="000F5A26">
              <w:rPr>
                <w:rFonts w:ascii="Arial" w:hAnsi="Arial" w:cs="Arial"/>
              </w:rPr>
              <w:t>Essential</w:t>
            </w:r>
          </w:p>
        </w:tc>
      </w:tr>
      <w:tr w:rsidR="006D34CD" w:rsidRPr="006D34CD" w14:paraId="3E0F91A8" w14:textId="77777777">
        <w:tc>
          <w:tcPr>
            <w:tcW w:w="1951" w:type="dxa"/>
          </w:tcPr>
          <w:p w14:paraId="3E0F919E" w14:textId="77777777" w:rsidR="006D34CD" w:rsidRPr="00F6151B" w:rsidRDefault="006D34CD" w:rsidP="002F764B">
            <w:pPr>
              <w:rPr>
                <w:rFonts w:ascii="Arial" w:hAnsi="Arial" w:cs="Arial"/>
              </w:rPr>
            </w:pPr>
            <w:r w:rsidRPr="00F6151B">
              <w:rPr>
                <w:rFonts w:ascii="Arial" w:hAnsi="Arial" w:cs="Arial"/>
              </w:rPr>
              <w:t>Delivering results</w:t>
            </w:r>
          </w:p>
        </w:tc>
        <w:tc>
          <w:tcPr>
            <w:tcW w:w="6237" w:type="dxa"/>
          </w:tcPr>
          <w:p w14:paraId="3E0F919F" w14:textId="553F518E" w:rsidR="006D34CD" w:rsidRPr="0040737B" w:rsidRDefault="00515E0A" w:rsidP="002F764B">
            <w:pPr>
              <w:rPr>
                <w:rFonts w:ascii="Arial" w:hAnsi="Arial"/>
                <w:b/>
                <w:iCs/>
              </w:rPr>
            </w:pPr>
            <w:r w:rsidRPr="0040737B">
              <w:rPr>
                <w:rFonts w:ascii="Arial" w:hAnsi="Arial"/>
                <w:b/>
                <w:iCs/>
              </w:rPr>
              <w:t xml:space="preserve">Able to use own initiative to proactively seek out problem areas, or areas where </w:t>
            </w:r>
            <w:r w:rsidR="0078119D">
              <w:rPr>
                <w:rFonts w:ascii="Arial" w:hAnsi="Arial"/>
                <w:b/>
                <w:iCs/>
              </w:rPr>
              <w:t xml:space="preserve">activities, </w:t>
            </w:r>
            <w:r w:rsidRPr="0040737B">
              <w:rPr>
                <w:rFonts w:ascii="Arial" w:hAnsi="Arial"/>
                <w:b/>
                <w:iCs/>
              </w:rPr>
              <w:t>policies</w:t>
            </w:r>
            <w:r w:rsidR="002F764B" w:rsidRPr="0040737B">
              <w:rPr>
                <w:rFonts w:ascii="Arial" w:hAnsi="Arial"/>
                <w:b/>
                <w:iCs/>
              </w:rPr>
              <w:t xml:space="preserve"> or functions could be improved</w:t>
            </w:r>
          </w:p>
          <w:p w14:paraId="3E0F91A0" w14:textId="77777777" w:rsidR="002206BD" w:rsidRPr="0008107A" w:rsidRDefault="002206BD" w:rsidP="002F764B">
            <w:pPr>
              <w:rPr>
                <w:rFonts w:ascii="Arial" w:hAnsi="Arial"/>
                <w:iCs/>
                <w:highlight w:val="yellow"/>
              </w:rPr>
            </w:pPr>
          </w:p>
          <w:p w14:paraId="3E0F91A1" w14:textId="3CE198EA" w:rsidR="002206BD" w:rsidRPr="0040737B" w:rsidRDefault="00171402" w:rsidP="002F764B">
            <w:pPr>
              <w:pStyle w:val="Electoral-BodyText"/>
              <w:spacing w:before="0"/>
              <w:ind w:right="-108"/>
              <w:jc w:val="left"/>
              <w:rPr>
                <w:rFonts w:ascii="Arial" w:hAnsi="Arial"/>
                <w:b/>
                <w:iCs/>
                <w:sz w:val="24"/>
                <w:szCs w:val="24"/>
              </w:rPr>
            </w:pPr>
            <w:r w:rsidRPr="0040737B">
              <w:rPr>
                <w:rFonts w:ascii="Arial" w:hAnsi="Arial"/>
                <w:b/>
                <w:iCs/>
                <w:sz w:val="24"/>
                <w:szCs w:val="24"/>
              </w:rPr>
              <w:t>Experience of</w:t>
            </w:r>
            <w:r w:rsidR="000C6419" w:rsidRPr="0040737B">
              <w:rPr>
                <w:rFonts w:ascii="Arial" w:hAnsi="Arial"/>
                <w:b/>
                <w:iCs/>
                <w:sz w:val="24"/>
                <w:szCs w:val="24"/>
              </w:rPr>
              <w:t xml:space="preserve"> evaluat</w:t>
            </w:r>
            <w:r w:rsidR="00CC628D" w:rsidRPr="0040737B">
              <w:rPr>
                <w:rFonts w:ascii="Arial" w:hAnsi="Arial"/>
                <w:b/>
                <w:iCs/>
                <w:sz w:val="24"/>
                <w:szCs w:val="24"/>
              </w:rPr>
              <w:t>ing</w:t>
            </w:r>
            <w:r w:rsidR="000C6419" w:rsidRPr="0040737B">
              <w:rPr>
                <w:rFonts w:ascii="Arial" w:hAnsi="Arial"/>
                <w:b/>
                <w:iCs/>
                <w:sz w:val="24"/>
                <w:szCs w:val="24"/>
              </w:rPr>
              <w:t xml:space="preserve"> </w:t>
            </w:r>
            <w:r w:rsidR="0040737B" w:rsidRPr="0040737B">
              <w:rPr>
                <w:rFonts w:ascii="Arial" w:hAnsi="Arial"/>
                <w:b/>
                <w:iCs/>
                <w:sz w:val="24"/>
                <w:szCs w:val="24"/>
              </w:rPr>
              <w:t xml:space="preserve">activities and </w:t>
            </w:r>
            <w:r w:rsidR="000C6419" w:rsidRPr="0040737B">
              <w:rPr>
                <w:rFonts w:ascii="Arial" w:hAnsi="Arial"/>
                <w:b/>
                <w:iCs/>
                <w:sz w:val="24"/>
                <w:szCs w:val="24"/>
              </w:rPr>
              <w:t xml:space="preserve">policies and </w:t>
            </w:r>
            <w:r w:rsidRPr="0040737B">
              <w:rPr>
                <w:rFonts w:ascii="Arial" w:hAnsi="Arial"/>
                <w:b/>
                <w:iCs/>
                <w:sz w:val="24"/>
                <w:szCs w:val="24"/>
              </w:rPr>
              <w:t xml:space="preserve">making formal </w:t>
            </w:r>
            <w:r w:rsidR="001E195B">
              <w:rPr>
                <w:rFonts w:ascii="Arial" w:hAnsi="Arial"/>
                <w:b/>
                <w:iCs/>
                <w:sz w:val="24"/>
                <w:szCs w:val="24"/>
              </w:rPr>
              <w:t>risk and benefit interventions</w:t>
            </w:r>
            <w:r w:rsidRPr="0040737B">
              <w:rPr>
                <w:rFonts w:ascii="Arial" w:hAnsi="Arial"/>
                <w:b/>
                <w:iCs/>
                <w:sz w:val="24"/>
                <w:szCs w:val="24"/>
              </w:rPr>
              <w:t xml:space="preserve">, that have possibly led to changes in </w:t>
            </w:r>
            <w:r w:rsidR="0040737B" w:rsidRPr="0040737B">
              <w:rPr>
                <w:rFonts w:ascii="Arial" w:hAnsi="Arial"/>
                <w:b/>
                <w:iCs/>
                <w:sz w:val="24"/>
                <w:szCs w:val="24"/>
              </w:rPr>
              <w:t>activities or</w:t>
            </w:r>
            <w:r w:rsidRPr="0040737B">
              <w:rPr>
                <w:rFonts w:ascii="Arial" w:hAnsi="Arial"/>
                <w:b/>
                <w:iCs/>
                <w:sz w:val="24"/>
                <w:szCs w:val="24"/>
              </w:rPr>
              <w:t xml:space="preserve"> direction</w:t>
            </w:r>
          </w:p>
          <w:p w14:paraId="3E0F91A2" w14:textId="77777777" w:rsidR="00515E0A" w:rsidRPr="0008107A" w:rsidRDefault="00515E0A" w:rsidP="002F764B">
            <w:pPr>
              <w:rPr>
                <w:rFonts w:ascii="Arial" w:hAnsi="Arial" w:cs="Arial"/>
                <w:spacing w:val="-14"/>
                <w:highlight w:val="yellow"/>
              </w:rPr>
            </w:pPr>
          </w:p>
        </w:tc>
        <w:tc>
          <w:tcPr>
            <w:tcW w:w="1418" w:type="dxa"/>
          </w:tcPr>
          <w:p w14:paraId="3E0F91A3" w14:textId="77777777" w:rsidR="006D34CD" w:rsidRPr="0040737B" w:rsidRDefault="006D34CD" w:rsidP="002F764B">
            <w:pPr>
              <w:jc w:val="center"/>
              <w:rPr>
                <w:rFonts w:ascii="Arial" w:hAnsi="Arial" w:cs="Arial"/>
                <w:b/>
              </w:rPr>
            </w:pPr>
            <w:r w:rsidRPr="0040737B">
              <w:rPr>
                <w:rFonts w:ascii="Arial" w:hAnsi="Arial" w:cs="Arial"/>
                <w:b/>
              </w:rPr>
              <w:t>Essential</w:t>
            </w:r>
          </w:p>
          <w:p w14:paraId="3E0F91A4" w14:textId="77777777" w:rsidR="002206BD" w:rsidRPr="0008107A" w:rsidRDefault="002206BD" w:rsidP="002F764B">
            <w:pPr>
              <w:jc w:val="center"/>
              <w:rPr>
                <w:rFonts w:ascii="Arial" w:hAnsi="Arial" w:cs="Arial"/>
                <w:highlight w:val="yellow"/>
              </w:rPr>
            </w:pPr>
          </w:p>
          <w:p w14:paraId="3E0F91A5" w14:textId="77777777" w:rsidR="002206BD" w:rsidRPr="0008107A" w:rsidRDefault="002206BD" w:rsidP="002F764B">
            <w:pPr>
              <w:jc w:val="center"/>
              <w:rPr>
                <w:rFonts w:ascii="Arial" w:hAnsi="Arial" w:cs="Arial"/>
                <w:highlight w:val="yellow"/>
              </w:rPr>
            </w:pPr>
          </w:p>
          <w:p w14:paraId="3E0F91A6" w14:textId="77777777" w:rsidR="002206BD" w:rsidRPr="0008107A" w:rsidRDefault="002206BD" w:rsidP="002F764B">
            <w:pPr>
              <w:jc w:val="center"/>
              <w:rPr>
                <w:rFonts w:ascii="Arial" w:hAnsi="Arial" w:cs="Arial"/>
                <w:highlight w:val="yellow"/>
              </w:rPr>
            </w:pPr>
          </w:p>
          <w:p w14:paraId="3E0F91A7" w14:textId="13257701" w:rsidR="002206BD" w:rsidRPr="0008107A" w:rsidRDefault="002F764B" w:rsidP="002F764B">
            <w:pPr>
              <w:jc w:val="center"/>
              <w:rPr>
                <w:rFonts w:ascii="Arial" w:hAnsi="Arial" w:cs="Arial"/>
                <w:b/>
                <w:highlight w:val="yellow"/>
              </w:rPr>
            </w:pPr>
            <w:r w:rsidRPr="0040737B">
              <w:rPr>
                <w:rFonts w:ascii="Arial" w:hAnsi="Arial" w:cs="Arial"/>
                <w:b/>
              </w:rPr>
              <w:t>Essential</w:t>
            </w:r>
          </w:p>
        </w:tc>
      </w:tr>
      <w:tr w:rsidR="006D34CD" w:rsidRPr="006D34CD" w14:paraId="3E0F91AD" w14:textId="77777777">
        <w:tc>
          <w:tcPr>
            <w:tcW w:w="1951" w:type="dxa"/>
          </w:tcPr>
          <w:p w14:paraId="3E0F91A9" w14:textId="77777777" w:rsidR="006D34CD" w:rsidRPr="00F6151B" w:rsidRDefault="006D34CD" w:rsidP="002F764B">
            <w:pPr>
              <w:rPr>
                <w:rFonts w:ascii="Arial" w:hAnsi="Arial" w:cs="Arial"/>
              </w:rPr>
            </w:pPr>
            <w:r w:rsidRPr="00F6151B">
              <w:rPr>
                <w:rFonts w:ascii="Arial" w:hAnsi="Arial" w:cs="Arial"/>
              </w:rPr>
              <w:t>Problem solving</w:t>
            </w:r>
          </w:p>
        </w:tc>
        <w:tc>
          <w:tcPr>
            <w:tcW w:w="6237" w:type="dxa"/>
          </w:tcPr>
          <w:p w14:paraId="3E0F91AA" w14:textId="77777777" w:rsidR="006D34CD" w:rsidRPr="000F5A26" w:rsidRDefault="006D34CD" w:rsidP="002F764B">
            <w:pPr>
              <w:rPr>
                <w:rFonts w:ascii="Arial" w:hAnsi="Arial" w:cs="Arial"/>
                <w:b/>
              </w:rPr>
            </w:pPr>
            <w:r w:rsidRPr="000F5A26">
              <w:rPr>
                <w:rFonts w:ascii="Arial" w:hAnsi="Arial" w:cs="Arial"/>
                <w:b/>
              </w:rPr>
              <w:t>Strong analytical and problem-solving ability</w:t>
            </w:r>
            <w:r w:rsidR="002206BD" w:rsidRPr="000F5A26">
              <w:rPr>
                <w:rFonts w:ascii="Arial" w:hAnsi="Arial" w:cs="Arial"/>
                <w:b/>
              </w:rPr>
              <w:t xml:space="preserve">, including the </w:t>
            </w:r>
            <w:r w:rsidR="00171402" w:rsidRPr="000F5A26">
              <w:rPr>
                <w:rFonts w:ascii="Arial" w:hAnsi="Arial" w:cs="Arial"/>
                <w:b/>
              </w:rPr>
              <w:t>ability to negotiate with managers on reasonable changes and solutions to problems identified</w:t>
            </w:r>
          </w:p>
          <w:p w14:paraId="3E0F91AB" w14:textId="77777777" w:rsidR="006D34CD" w:rsidRPr="000F5A26" w:rsidRDefault="006D34CD" w:rsidP="002F764B">
            <w:pPr>
              <w:rPr>
                <w:rFonts w:ascii="Arial" w:hAnsi="Arial" w:cs="Arial"/>
                <w:spacing w:val="-14"/>
              </w:rPr>
            </w:pPr>
          </w:p>
        </w:tc>
        <w:tc>
          <w:tcPr>
            <w:tcW w:w="1418" w:type="dxa"/>
          </w:tcPr>
          <w:p w14:paraId="3E0F91AC" w14:textId="77777777" w:rsidR="006D34CD" w:rsidRPr="000F5A26" w:rsidRDefault="006D34CD" w:rsidP="002F764B">
            <w:pPr>
              <w:jc w:val="center"/>
              <w:rPr>
                <w:rFonts w:ascii="Arial" w:hAnsi="Arial" w:cs="Arial"/>
                <w:b/>
              </w:rPr>
            </w:pPr>
            <w:r w:rsidRPr="000F5A26">
              <w:rPr>
                <w:rFonts w:ascii="Arial" w:hAnsi="Arial" w:cs="Arial"/>
                <w:b/>
              </w:rPr>
              <w:t>Essential</w:t>
            </w:r>
          </w:p>
        </w:tc>
      </w:tr>
      <w:tr w:rsidR="006D34CD" w:rsidRPr="006D34CD" w14:paraId="3E0F91B6" w14:textId="77777777">
        <w:tc>
          <w:tcPr>
            <w:tcW w:w="1951" w:type="dxa"/>
          </w:tcPr>
          <w:p w14:paraId="3E0F91AE" w14:textId="77777777" w:rsidR="006D34CD" w:rsidRPr="00F6151B" w:rsidRDefault="006D34CD" w:rsidP="002F764B">
            <w:pPr>
              <w:rPr>
                <w:rFonts w:ascii="Arial" w:hAnsi="Arial" w:cs="Arial"/>
              </w:rPr>
            </w:pPr>
            <w:r w:rsidRPr="00F6151B">
              <w:rPr>
                <w:rFonts w:ascii="Arial" w:hAnsi="Arial" w:cs="Arial"/>
              </w:rPr>
              <w:t>Planning</w:t>
            </w:r>
          </w:p>
        </w:tc>
        <w:tc>
          <w:tcPr>
            <w:tcW w:w="6237" w:type="dxa"/>
          </w:tcPr>
          <w:p w14:paraId="3E0F91B1" w14:textId="2BA87323" w:rsidR="006D34CD" w:rsidRPr="00FE4228" w:rsidRDefault="006D34CD" w:rsidP="002F764B">
            <w:pPr>
              <w:rPr>
                <w:rFonts w:ascii="Arial" w:hAnsi="Arial" w:cs="Arial"/>
              </w:rPr>
            </w:pPr>
            <w:r w:rsidRPr="00FE4228">
              <w:rPr>
                <w:rFonts w:ascii="Arial" w:hAnsi="Arial" w:cs="Arial"/>
              </w:rPr>
              <w:t>Able to prioritise, manage time pressures and meet tight deadlines</w:t>
            </w:r>
          </w:p>
          <w:p w14:paraId="7855D06A" w14:textId="1654406B" w:rsidR="002F764B" w:rsidRPr="000F5A26" w:rsidRDefault="002F764B" w:rsidP="002F764B">
            <w:pPr>
              <w:rPr>
                <w:rFonts w:ascii="Arial" w:hAnsi="Arial" w:cs="Arial"/>
              </w:rPr>
            </w:pPr>
          </w:p>
          <w:p w14:paraId="41BCD991" w14:textId="7AF43D73" w:rsidR="002F764B" w:rsidRPr="000F5A26" w:rsidRDefault="002F764B" w:rsidP="002F764B">
            <w:pPr>
              <w:rPr>
                <w:rFonts w:ascii="Arial" w:hAnsi="Arial" w:cs="Arial"/>
                <w:b/>
              </w:rPr>
            </w:pPr>
            <w:r w:rsidRPr="000F5A26">
              <w:rPr>
                <w:rFonts w:ascii="Arial" w:hAnsi="Arial" w:cs="Arial"/>
                <w:b/>
              </w:rPr>
              <w:t>Experience of project management</w:t>
            </w:r>
            <w:r w:rsidR="000F5A26" w:rsidRPr="000F5A26">
              <w:rPr>
                <w:rFonts w:ascii="Arial" w:hAnsi="Arial" w:cs="Arial"/>
                <w:b/>
              </w:rPr>
              <w:t>,</w:t>
            </w:r>
            <w:r w:rsidRPr="000F5A26">
              <w:rPr>
                <w:rFonts w:ascii="Arial" w:hAnsi="Arial" w:cs="Arial"/>
                <w:b/>
              </w:rPr>
              <w:t xml:space="preserve"> planning</w:t>
            </w:r>
            <w:r w:rsidR="000F5A26" w:rsidRPr="000F5A26">
              <w:rPr>
                <w:rFonts w:ascii="Arial" w:hAnsi="Arial" w:cs="Arial"/>
                <w:b/>
              </w:rPr>
              <w:t xml:space="preserve"> and performance</w:t>
            </w:r>
          </w:p>
          <w:p w14:paraId="3E0F91B2" w14:textId="77777777" w:rsidR="006D34CD" w:rsidRPr="000F5A26" w:rsidRDefault="006D34CD" w:rsidP="002F764B">
            <w:pPr>
              <w:rPr>
                <w:rFonts w:ascii="Arial" w:hAnsi="Arial" w:cs="Arial"/>
                <w:spacing w:val="-14"/>
              </w:rPr>
            </w:pPr>
          </w:p>
        </w:tc>
        <w:tc>
          <w:tcPr>
            <w:tcW w:w="1418" w:type="dxa"/>
          </w:tcPr>
          <w:p w14:paraId="068E76D8" w14:textId="64075DC6" w:rsidR="002F764B" w:rsidRPr="00FE4228" w:rsidRDefault="002F764B" w:rsidP="002F764B">
            <w:pPr>
              <w:jc w:val="center"/>
              <w:rPr>
                <w:rFonts w:ascii="Arial" w:hAnsi="Arial" w:cs="Arial"/>
              </w:rPr>
            </w:pPr>
            <w:r w:rsidRPr="00FE4228">
              <w:rPr>
                <w:rFonts w:ascii="Arial" w:hAnsi="Arial" w:cs="Arial"/>
              </w:rPr>
              <w:t>Essential</w:t>
            </w:r>
          </w:p>
          <w:p w14:paraId="06CA1734" w14:textId="77777777" w:rsidR="002F764B" w:rsidRPr="000F5A26" w:rsidRDefault="002F764B" w:rsidP="002F764B">
            <w:pPr>
              <w:jc w:val="center"/>
              <w:rPr>
                <w:rFonts w:ascii="Arial" w:hAnsi="Arial" w:cs="Arial"/>
              </w:rPr>
            </w:pPr>
          </w:p>
          <w:p w14:paraId="2DA2946A" w14:textId="77777777" w:rsidR="002F764B" w:rsidRPr="000F5A26" w:rsidRDefault="002F764B" w:rsidP="002F764B">
            <w:pPr>
              <w:jc w:val="center"/>
              <w:rPr>
                <w:rFonts w:ascii="Arial" w:hAnsi="Arial" w:cs="Arial"/>
              </w:rPr>
            </w:pPr>
          </w:p>
          <w:p w14:paraId="3E0F91B5" w14:textId="16FE5A3B" w:rsidR="006D34CD" w:rsidRPr="000F5A26" w:rsidRDefault="000F5A26" w:rsidP="002F764B">
            <w:pPr>
              <w:jc w:val="center"/>
              <w:rPr>
                <w:rFonts w:ascii="Arial" w:hAnsi="Arial" w:cs="Arial"/>
                <w:b/>
              </w:rPr>
            </w:pPr>
            <w:r w:rsidRPr="000F5A26">
              <w:rPr>
                <w:rFonts w:ascii="Arial" w:hAnsi="Arial" w:cs="Arial"/>
                <w:b/>
              </w:rPr>
              <w:t>Essential</w:t>
            </w:r>
          </w:p>
        </w:tc>
      </w:tr>
      <w:tr w:rsidR="006D34CD" w:rsidRPr="006D34CD" w14:paraId="3E0F91C5" w14:textId="77777777">
        <w:tc>
          <w:tcPr>
            <w:tcW w:w="1951" w:type="dxa"/>
          </w:tcPr>
          <w:p w14:paraId="3E0F91B7" w14:textId="77777777" w:rsidR="006D34CD" w:rsidRPr="00F6151B" w:rsidRDefault="006D34CD" w:rsidP="002F764B">
            <w:pPr>
              <w:rPr>
                <w:rFonts w:ascii="Arial" w:hAnsi="Arial" w:cs="Arial"/>
              </w:rPr>
            </w:pPr>
            <w:r w:rsidRPr="00F6151B">
              <w:rPr>
                <w:rFonts w:ascii="Arial" w:hAnsi="Arial" w:cs="Arial"/>
              </w:rPr>
              <w:t>Communication</w:t>
            </w:r>
          </w:p>
        </w:tc>
        <w:tc>
          <w:tcPr>
            <w:tcW w:w="6237" w:type="dxa"/>
          </w:tcPr>
          <w:p w14:paraId="3E0F91B8" w14:textId="77777777" w:rsidR="006D34CD" w:rsidRPr="000F5A26" w:rsidRDefault="006D34CD" w:rsidP="002F764B">
            <w:pPr>
              <w:rPr>
                <w:rFonts w:ascii="Arial" w:hAnsi="Arial" w:cs="Arial"/>
                <w:b/>
              </w:rPr>
            </w:pPr>
            <w:r w:rsidRPr="000F5A26">
              <w:rPr>
                <w:rFonts w:ascii="Arial" w:hAnsi="Arial" w:cs="Arial"/>
                <w:b/>
              </w:rPr>
              <w:t>Strong written communication skills</w:t>
            </w:r>
          </w:p>
          <w:p w14:paraId="3E0F91B9" w14:textId="77777777" w:rsidR="006D34CD" w:rsidRPr="000F5A26" w:rsidRDefault="006D34CD" w:rsidP="002F764B">
            <w:pPr>
              <w:rPr>
                <w:rFonts w:ascii="Arial" w:hAnsi="Arial" w:cs="Arial"/>
              </w:rPr>
            </w:pPr>
          </w:p>
          <w:p w14:paraId="3E0F91BA" w14:textId="77777777" w:rsidR="006D34CD" w:rsidRPr="000F5A26" w:rsidRDefault="006D34CD" w:rsidP="002F764B">
            <w:pPr>
              <w:rPr>
                <w:rFonts w:ascii="Arial" w:hAnsi="Arial" w:cs="Arial"/>
              </w:rPr>
            </w:pPr>
            <w:r w:rsidRPr="000F5A26">
              <w:rPr>
                <w:rFonts w:ascii="Arial" w:hAnsi="Arial" w:cs="Arial"/>
              </w:rPr>
              <w:t xml:space="preserve">Strong oral and interpersonal communication skills and </w:t>
            </w:r>
            <w:r w:rsidR="00FD3733" w:rsidRPr="000F5A26">
              <w:rPr>
                <w:rFonts w:ascii="Arial" w:hAnsi="Arial" w:cs="Arial"/>
              </w:rPr>
              <w:t xml:space="preserve">confidence </w:t>
            </w:r>
            <w:r w:rsidRPr="000F5A26">
              <w:rPr>
                <w:rFonts w:ascii="Arial" w:hAnsi="Arial" w:cs="Arial"/>
              </w:rPr>
              <w:t>in dealing with senior</w:t>
            </w:r>
            <w:r w:rsidR="00171402" w:rsidRPr="000F5A26">
              <w:rPr>
                <w:rFonts w:ascii="Arial" w:hAnsi="Arial" w:cs="Arial"/>
              </w:rPr>
              <w:t xml:space="preserve"> managers and </w:t>
            </w:r>
            <w:r w:rsidR="000C6419" w:rsidRPr="000F5A26">
              <w:rPr>
                <w:rFonts w:ascii="Arial" w:hAnsi="Arial" w:cs="Arial"/>
              </w:rPr>
              <w:t>external</w:t>
            </w:r>
            <w:r w:rsidR="00171402" w:rsidRPr="000F5A26">
              <w:rPr>
                <w:rFonts w:ascii="Arial" w:hAnsi="Arial" w:cs="Arial"/>
              </w:rPr>
              <w:t xml:space="preserve"> </w:t>
            </w:r>
            <w:r w:rsidRPr="000F5A26">
              <w:rPr>
                <w:rFonts w:ascii="Arial" w:hAnsi="Arial" w:cs="Arial"/>
              </w:rPr>
              <w:t>stakeholders</w:t>
            </w:r>
          </w:p>
          <w:p w14:paraId="3E0F91BB" w14:textId="77777777" w:rsidR="00171402" w:rsidRPr="000F5A26" w:rsidRDefault="00171402" w:rsidP="002F764B">
            <w:pPr>
              <w:rPr>
                <w:rFonts w:ascii="Arial" w:hAnsi="Arial" w:cs="Arial"/>
              </w:rPr>
            </w:pPr>
          </w:p>
          <w:p w14:paraId="3E0F91BC" w14:textId="06E6656F" w:rsidR="00171402" w:rsidRPr="000F5A26" w:rsidRDefault="00171402" w:rsidP="002F764B">
            <w:pPr>
              <w:rPr>
                <w:rFonts w:ascii="Arial" w:hAnsi="Arial" w:cs="Arial"/>
              </w:rPr>
            </w:pPr>
            <w:r w:rsidRPr="000F5A26">
              <w:rPr>
                <w:rFonts w:ascii="Arial" w:hAnsi="Arial" w:cs="Arial"/>
              </w:rPr>
              <w:t>Experience of giving formal presentations and developing and running training session</w:t>
            </w:r>
            <w:r w:rsidR="0055574C" w:rsidRPr="000F5A26">
              <w:rPr>
                <w:rFonts w:ascii="Arial" w:hAnsi="Arial" w:cs="Arial"/>
              </w:rPr>
              <w:t>s</w:t>
            </w:r>
          </w:p>
          <w:p w14:paraId="75EA1A55" w14:textId="77777777" w:rsidR="006D34CD" w:rsidRDefault="006D34CD" w:rsidP="002F764B">
            <w:pPr>
              <w:rPr>
                <w:rFonts w:ascii="Arial" w:hAnsi="Arial" w:cs="Arial"/>
                <w:spacing w:val="-14"/>
              </w:rPr>
            </w:pPr>
          </w:p>
          <w:p w14:paraId="12225F1A" w14:textId="77777777" w:rsidR="001E195B" w:rsidRDefault="001E195B" w:rsidP="002F764B">
            <w:pPr>
              <w:rPr>
                <w:rFonts w:ascii="Arial" w:hAnsi="Arial" w:cs="Arial"/>
                <w:spacing w:val="-14"/>
              </w:rPr>
            </w:pPr>
          </w:p>
          <w:p w14:paraId="5E71049F" w14:textId="77777777" w:rsidR="001E195B" w:rsidRDefault="001E195B" w:rsidP="002F764B">
            <w:pPr>
              <w:rPr>
                <w:rFonts w:ascii="Arial" w:hAnsi="Arial" w:cs="Arial"/>
                <w:spacing w:val="-14"/>
              </w:rPr>
            </w:pPr>
          </w:p>
          <w:p w14:paraId="3E0F91BD" w14:textId="30CB2FEA" w:rsidR="001E195B" w:rsidRPr="000F5A26" w:rsidRDefault="001E195B" w:rsidP="00215F90">
            <w:pPr>
              <w:rPr>
                <w:rFonts w:ascii="Arial" w:hAnsi="Arial" w:cs="Arial"/>
                <w:spacing w:val="-14"/>
              </w:rPr>
            </w:pPr>
          </w:p>
        </w:tc>
        <w:tc>
          <w:tcPr>
            <w:tcW w:w="1418" w:type="dxa"/>
          </w:tcPr>
          <w:p w14:paraId="3E0F91BE" w14:textId="77777777" w:rsidR="006D34CD" w:rsidRPr="000F5A26" w:rsidRDefault="006D34CD" w:rsidP="002F764B">
            <w:pPr>
              <w:jc w:val="center"/>
              <w:rPr>
                <w:rFonts w:ascii="Arial" w:hAnsi="Arial" w:cs="Arial"/>
                <w:b/>
              </w:rPr>
            </w:pPr>
            <w:r w:rsidRPr="000F5A26">
              <w:rPr>
                <w:rFonts w:ascii="Arial" w:hAnsi="Arial" w:cs="Arial"/>
                <w:b/>
              </w:rPr>
              <w:t>Essential</w:t>
            </w:r>
          </w:p>
          <w:p w14:paraId="3E0F91BF" w14:textId="77777777" w:rsidR="006D34CD" w:rsidRPr="000F5A26" w:rsidRDefault="006D34CD" w:rsidP="002F764B">
            <w:pPr>
              <w:jc w:val="center"/>
              <w:rPr>
                <w:rFonts w:ascii="Arial" w:hAnsi="Arial" w:cs="Arial"/>
              </w:rPr>
            </w:pPr>
          </w:p>
          <w:p w14:paraId="3E0F91C0" w14:textId="77777777" w:rsidR="006D34CD" w:rsidRPr="000F5A26" w:rsidRDefault="006D34CD" w:rsidP="002F764B">
            <w:pPr>
              <w:jc w:val="center"/>
              <w:rPr>
                <w:rFonts w:ascii="Arial" w:hAnsi="Arial" w:cs="Arial"/>
              </w:rPr>
            </w:pPr>
            <w:r w:rsidRPr="000F5A26">
              <w:rPr>
                <w:rFonts w:ascii="Arial" w:hAnsi="Arial" w:cs="Arial"/>
              </w:rPr>
              <w:t>Essential</w:t>
            </w:r>
          </w:p>
          <w:p w14:paraId="3E0F91C1" w14:textId="77777777" w:rsidR="00171402" w:rsidRPr="000F5A26" w:rsidRDefault="00171402" w:rsidP="002F764B">
            <w:pPr>
              <w:jc w:val="center"/>
              <w:rPr>
                <w:rFonts w:ascii="Arial" w:hAnsi="Arial" w:cs="Arial"/>
              </w:rPr>
            </w:pPr>
          </w:p>
          <w:p w14:paraId="3E0F91C2" w14:textId="77777777" w:rsidR="00171402" w:rsidRPr="000F5A26" w:rsidRDefault="00171402" w:rsidP="002F764B">
            <w:pPr>
              <w:jc w:val="center"/>
              <w:rPr>
                <w:rFonts w:ascii="Arial" w:hAnsi="Arial" w:cs="Arial"/>
              </w:rPr>
            </w:pPr>
          </w:p>
          <w:p w14:paraId="3E0F91C3" w14:textId="77777777" w:rsidR="00171402" w:rsidRPr="000F5A26" w:rsidRDefault="00171402" w:rsidP="002F764B">
            <w:pPr>
              <w:jc w:val="center"/>
              <w:rPr>
                <w:rFonts w:ascii="Arial" w:hAnsi="Arial" w:cs="Arial"/>
              </w:rPr>
            </w:pPr>
          </w:p>
          <w:p w14:paraId="3E0F91C4" w14:textId="2081580B" w:rsidR="00171402" w:rsidRPr="000F5A26" w:rsidRDefault="006F15AA" w:rsidP="002F764B">
            <w:pPr>
              <w:jc w:val="center"/>
              <w:rPr>
                <w:rFonts w:ascii="Arial" w:hAnsi="Arial" w:cs="Arial"/>
              </w:rPr>
            </w:pPr>
            <w:r>
              <w:rPr>
                <w:rFonts w:ascii="Arial" w:hAnsi="Arial" w:cs="Arial"/>
              </w:rPr>
              <w:t>Essential</w:t>
            </w:r>
          </w:p>
        </w:tc>
      </w:tr>
      <w:tr w:rsidR="006D34CD" w:rsidRPr="006D34CD" w14:paraId="3E0F91D6" w14:textId="77777777">
        <w:tc>
          <w:tcPr>
            <w:tcW w:w="1951" w:type="dxa"/>
          </w:tcPr>
          <w:p w14:paraId="3E0F91C6" w14:textId="34D41A2A" w:rsidR="006D34CD" w:rsidRPr="00F6151B" w:rsidRDefault="006D34CD" w:rsidP="002F764B">
            <w:pPr>
              <w:rPr>
                <w:rFonts w:ascii="Arial" w:hAnsi="Arial" w:cs="Arial"/>
              </w:rPr>
            </w:pPr>
            <w:r w:rsidRPr="00F6151B">
              <w:rPr>
                <w:rFonts w:ascii="Arial" w:hAnsi="Arial" w:cs="Arial"/>
              </w:rPr>
              <w:lastRenderedPageBreak/>
              <w:t>Team working</w:t>
            </w:r>
            <w:r w:rsidR="00F6151B" w:rsidRPr="00F6151B">
              <w:rPr>
                <w:rFonts w:ascii="Arial" w:hAnsi="Arial" w:cs="Arial"/>
              </w:rPr>
              <w:t xml:space="preserve"> </w:t>
            </w:r>
            <w:r w:rsidRPr="00F6151B">
              <w:rPr>
                <w:rFonts w:ascii="Arial" w:hAnsi="Arial" w:cs="Arial"/>
              </w:rPr>
              <w:t>/</w:t>
            </w:r>
            <w:r w:rsidR="00F6151B" w:rsidRPr="00F6151B">
              <w:rPr>
                <w:rFonts w:ascii="Arial" w:hAnsi="Arial" w:cs="Arial"/>
              </w:rPr>
              <w:t xml:space="preserve"> </w:t>
            </w:r>
            <w:r w:rsidRPr="00F6151B">
              <w:rPr>
                <w:rFonts w:ascii="Arial" w:hAnsi="Arial" w:cs="Arial"/>
              </w:rPr>
              <w:t>managing relationships</w:t>
            </w:r>
          </w:p>
        </w:tc>
        <w:tc>
          <w:tcPr>
            <w:tcW w:w="6237" w:type="dxa"/>
          </w:tcPr>
          <w:p w14:paraId="3E0F91C9" w14:textId="600F1C4C" w:rsidR="00FD3733" w:rsidRPr="000F5A26" w:rsidRDefault="00FD3733" w:rsidP="002F764B">
            <w:pPr>
              <w:pStyle w:val="Electoral-BodyTextIndent"/>
              <w:spacing w:before="0"/>
              <w:ind w:left="0" w:right="-103"/>
              <w:jc w:val="left"/>
              <w:rPr>
                <w:rFonts w:ascii="Arial" w:hAnsi="Arial"/>
                <w:b/>
                <w:sz w:val="24"/>
                <w:szCs w:val="24"/>
              </w:rPr>
            </w:pPr>
            <w:r w:rsidRPr="000F5A26">
              <w:rPr>
                <w:rFonts w:ascii="Arial" w:hAnsi="Arial"/>
                <w:b/>
                <w:sz w:val="24"/>
                <w:szCs w:val="24"/>
              </w:rPr>
              <w:t>Ability to form positive</w:t>
            </w:r>
            <w:r w:rsidR="00F6151B" w:rsidRPr="000F5A26">
              <w:rPr>
                <w:rFonts w:ascii="Arial" w:hAnsi="Arial"/>
                <w:b/>
                <w:sz w:val="24"/>
                <w:szCs w:val="24"/>
              </w:rPr>
              <w:t>,</w:t>
            </w:r>
            <w:r w:rsidRPr="000F5A26">
              <w:rPr>
                <w:rFonts w:ascii="Arial" w:hAnsi="Arial"/>
                <w:b/>
                <w:sz w:val="24"/>
                <w:szCs w:val="24"/>
              </w:rPr>
              <w:t xml:space="preserve"> proactive working relationships with </w:t>
            </w:r>
            <w:r w:rsidR="000F5A26" w:rsidRPr="000F5A26">
              <w:rPr>
                <w:rFonts w:ascii="Arial" w:hAnsi="Arial"/>
                <w:b/>
                <w:sz w:val="24"/>
                <w:szCs w:val="24"/>
              </w:rPr>
              <w:t>senior stakeholders (C</w:t>
            </w:r>
            <w:r w:rsidR="00F6151B" w:rsidRPr="000F5A26">
              <w:rPr>
                <w:rFonts w:ascii="Arial" w:hAnsi="Arial"/>
                <w:b/>
                <w:sz w:val="24"/>
                <w:szCs w:val="24"/>
              </w:rPr>
              <w:t>ommissioners, d</w:t>
            </w:r>
            <w:r w:rsidRPr="000F5A26">
              <w:rPr>
                <w:rFonts w:ascii="Arial" w:hAnsi="Arial"/>
                <w:b/>
                <w:sz w:val="24"/>
                <w:szCs w:val="24"/>
              </w:rPr>
              <w:t>irectors</w:t>
            </w:r>
            <w:r w:rsidR="000F5A26" w:rsidRPr="000F5A26">
              <w:rPr>
                <w:rFonts w:ascii="Arial" w:hAnsi="Arial"/>
                <w:b/>
                <w:sz w:val="24"/>
                <w:szCs w:val="24"/>
              </w:rPr>
              <w:t>)</w:t>
            </w:r>
            <w:r w:rsidRPr="000F5A26">
              <w:rPr>
                <w:rFonts w:ascii="Arial" w:hAnsi="Arial"/>
                <w:b/>
                <w:sz w:val="24"/>
                <w:szCs w:val="24"/>
              </w:rPr>
              <w:t xml:space="preserve">, </w:t>
            </w:r>
            <w:r w:rsidR="00F6151B" w:rsidRPr="000F5A26">
              <w:rPr>
                <w:rFonts w:ascii="Arial" w:hAnsi="Arial"/>
                <w:b/>
                <w:sz w:val="24"/>
                <w:szCs w:val="24"/>
              </w:rPr>
              <w:t>m</w:t>
            </w:r>
            <w:r w:rsidRPr="000F5A26">
              <w:rPr>
                <w:rFonts w:ascii="Arial" w:hAnsi="Arial"/>
                <w:b/>
                <w:sz w:val="24"/>
                <w:szCs w:val="24"/>
              </w:rPr>
              <w:t>anagers and others within the organisation</w:t>
            </w:r>
          </w:p>
          <w:p w14:paraId="3E0F91CA" w14:textId="7AF3937E" w:rsidR="00FD3733" w:rsidRPr="000F5A26" w:rsidRDefault="00FD3733" w:rsidP="002F764B">
            <w:pPr>
              <w:pStyle w:val="Electoral-BodyTextIndent"/>
              <w:spacing w:before="0"/>
              <w:ind w:left="0" w:right="-103"/>
              <w:jc w:val="left"/>
              <w:rPr>
                <w:rFonts w:ascii="Arial" w:hAnsi="Arial"/>
                <w:sz w:val="24"/>
                <w:szCs w:val="24"/>
              </w:rPr>
            </w:pPr>
          </w:p>
          <w:p w14:paraId="0A5233B0" w14:textId="77777777" w:rsidR="00F6151B" w:rsidRPr="00FE4228" w:rsidRDefault="00F6151B" w:rsidP="00F6151B">
            <w:pPr>
              <w:rPr>
                <w:rFonts w:ascii="Arial" w:hAnsi="Arial" w:cs="Arial"/>
              </w:rPr>
            </w:pPr>
            <w:r w:rsidRPr="00FE4228">
              <w:rPr>
                <w:rFonts w:ascii="Arial" w:hAnsi="Arial" w:cs="Arial"/>
              </w:rPr>
              <w:t>Team player</w:t>
            </w:r>
          </w:p>
          <w:p w14:paraId="6D6E4F6B" w14:textId="77777777" w:rsidR="00F6151B" w:rsidRPr="000F5A26" w:rsidRDefault="00F6151B" w:rsidP="002F764B">
            <w:pPr>
              <w:pStyle w:val="Electoral-BodyTextIndent"/>
              <w:spacing w:before="0"/>
              <w:ind w:left="0" w:right="-103"/>
              <w:jc w:val="left"/>
              <w:rPr>
                <w:rFonts w:ascii="Arial" w:hAnsi="Arial"/>
                <w:sz w:val="24"/>
                <w:szCs w:val="24"/>
              </w:rPr>
            </w:pPr>
          </w:p>
          <w:p w14:paraId="3E0F91CC" w14:textId="46930073" w:rsidR="00EE1EBD" w:rsidRPr="000F5A26" w:rsidRDefault="00FD3733" w:rsidP="00F6151B">
            <w:pPr>
              <w:pStyle w:val="Electoral-BodyTextIndent"/>
              <w:spacing w:before="0"/>
              <w:ind w:left="0" w:right="-103"/>
              <w:jc w:val="left"/>
              <w:rPr>
                <w:rFonts w:ascii="Arial" w:hAnsi="Arial"/>
                <w:spacing w:val="-14"/>
              </w:rPr>
            </w:pPr>
            <w:r w:rsidRPr="000F5A26">
              <w:rPr>
                <w:rFonts w:ascii="Arial" w:hAnsi="Arial"/>
                <w:sz w:val="24"/>
                <w:szCs w:val="24"/>
              </w:rPr>
              <w:t xml:space="preserve">Leadership skills in relation to </w:t>
            </w:r>
            <w:r w:rsidR="000F5A26" w:rsidRPr="000F5A26">
              <w:rPr>
                <w:rFonts w:ascii="Arial" w:hAnsi="Arial"/>
                <w:sz w:val="24"/>
                <w:szCs w:val="24"/>
              </w:rPr>
              <w:t>risks and benefits</w:t>
            </w:r>
            <w:r w:rsidRPr="000F5A26">
              <w:rPr>
                <w:rFonts w:ascii="Arial" w:hAnsi="Arial"/>
                <w:sz w:val="24"/>
                <w:szCs w:val="24"/>
              </w:rPr>
              <w:t xml:space="preserve">, </w:t>
            </w:r>
            <w:r w:rsidR="00F6151B" w:rsidRPr="000F5A26">
              <w:rPr>
                <w:rFonts w:ascii="Arial" w:hAnsi="Arial"/>
                <w:sz w:val="24"/>
                <w:szCs w:val="24"/>
              </w:rPr>
              <w:t xml:space="preserve">being a </w:t>
            </w:r>
            <w:r w:rsidRPr="000F5A26">
              <w:rPr>
                <w:rFonts w:ascii="Arial" w:hAnsi="Arial"/>
                <w:sz w:val="24"/>
                <w:szCs w:val="24"/>
              </w:rPr>
              <w:t>key individual in the o</w:t>
            </w:r>
            <w:r w:rsidR="00F6151B" w:rsidRPr="000F5A26">
              <w:rPr>
                <w:rFonts w:ascii="Arial" w:hAnsi="Arial"/>
                <w:sz w:val="24"/>
                <w:szCs w:val="24"/>
              </w:rPr>
              <w:t xml:space="preserve">rganisation driving </w:t>
            </w:r>
            <w:r w:rsidR="000F5A26" w:rsidRPr="000F5A26">
              <w:rPr>
                <w:rFonts w:ascii="Arial" w:hAnsi="Arial"/>
                <w:sz w:val="24"/>
                <w:szCs w:val="24"/>
              </w:rPr>
              <w:t>the realisation of benefits</w:t>
            </w:r>
          </w:p>
          <w:p w14:paraId="3E0F91CD" w14:textId="77777777" w:rsidR="00EE1EBD" w:rsidRPr="000F5A26" w:rsidRDefault="00EE1EBD" w:rsidP="002F764B">
            <w:pPr>
              <w:rPr>
                <w:rFonts w:ascii="Arial" w:hAnsi="Arial" w:cs="Arial"/>
                <w:spacing w:val="-14"/>
              </w:rPr>
            </w:pPr>
          </w:p>
        </w:tc>
        <w:tc>
          <w:tcPr>
            <w:tcW w:w="1418" w:type="dxa"/>
          </w:tcPr>
          <w:p w14:paraId="3E0F91D1" w14:textId="77777777" w:rsidR="00FD3733" w:rsidRPr="000F5A26" w:rsidRDefault="00FD3733" w:rsidP="002F764B">
            <w:pPr>
              <w:jc w:val="center"/>
              <w:rPr>
                <w:rFonts w:ascii="Arial" w:hAnsi="Arial" w:cs="Arial"/>
                <w:b/>
              </w:rPr>
            </w:pPr>
            <w:r w:rsidRPr="000F5A26">
              <w:rPr>
                <w:rFonts w:ascii="Arial" w:hAnsi="Arial" w:cs="Arial"/>
                <w:b/>
              </w:rPr>
              <w:t>Essential</w:t>
            </w:r>
          </w:p>
          <w:p w14:paraId="3E0F91D2" w14:textId="77777777" w:rsidR="00FD3733" w:rsidRPr="000F5A26" w:rsidRDefault="00FD3733" w:rsidP="002F764B">
            <w:pPr>
              <w:jc w:val="center"/>
              <w:rPr>
                <w:rFonts w:ascii="Arial" w:hAnsi="Arial" w:cs="Arial"/>
              </w:rPr>
            </w:pPr>
          </w:p>
          <w:p w14:paraId="3E0F91D4" w14:textId="10852129" w:rsidR="00FD3733" w:rsidRPr="000F5A26" w:rsidRDefault="00FD3733" w:rsidP="002F764B">
            <w:pPr>
              <w:jc w:val="center"/>
              <w:rPr>
                <w:rFonts w:ascii="Arial" w:hAnsi="Arial" w:cs="Arial"/>
              </w:rPr>
            </w:pPr>
          </w:p>
          <w:p w14:paraId="5E55CC27" w14:textId="77777777" w:rsidR="000F5A26" w:rsidRPr="000F5A26" w:rsidRDefault="000F5A26" w:rsidP="002F764B">
            <w:pPr>
              <w:jc w:val="center"/>
              <w:rPr>
                <w:rFonts w:ascii="Arial" w:hAnsi="Arial" w:cs="Arial"/>
              </w:rPr>
            </w:pPr>
          </w:p>
          <w:p w14:paraId="490697DB" w14:textId="567F2649" w:rsidR="00F6151B" w:rsidRPr="000F5A26" w:rsidRDefault="00F6151B" w:rsidP="002F764B">
            <w:pPr>
              <w:jc w:val="center"/>
              <w:rPr>
                <w:rFonts w:ascii="Arial" w:hAnsi="Arial" w:cs="Arial"/>
              </w:rPr>
            </w:pPr>
          </w:p>
          <w:p w14:paraId="69F5352B" w14:textId="77777777" w:rsidR="00F6151B" w:rsidRPr="00FE4228" w:rsidRDefault="00F6151B" w:rsidP="00F6151B">
            <w:pPr>
              <w:jc w:val="center"/>
              <w:rPr>
                <w:rFonts w:ascii="Arial" w:hAnsi="Arial" w:cs="Arial"/>
              </w:rPr>
            </w:pPr>
            <w:r w:rsidRPr="00FE4228">
              <w:rPr>
                <w:rFonts w:ascii="Arial" w:hAnsi="Arial" w:cs="Arial"/>
              </w:rPr>
              <w:t>Essential</w:t>
            </w:r>
          </w:p>
          <w:p w14:paraId="66ECB308" w14:textId="77777777" w:rsidR="00F6151B" w:rsidRPr="000F5A26" w:rsidRDefault="00F6151B" w:rsidP="002F764B">
            <w:pPr>
              <w:jc w:val="center"/>
              <w:rPr>
                <w:rFonts w:ascii="Arial" w:hAnsi="Arial" w:cs="Arial"/>
              </w:rPr>
            </w:pPr>
          </w:p>
          <w:p w14:paraId="3E0F91D5" w14:textId="17BB529A" w:rsidR="00FD3733" w:rsidRPr="000F5A26" w:rsidRDefault="006F15AA" w:rsidP="006F15AA">
            <w:pPr>
              <w:jc w:val="center"/>
              <w:rPr>
                <w:rFonts w:ascii="Arial" w:hAnsi="Arial" w:cs="Arial"/>
              </w:rPr>
            </w:pPr>
            <w:r>
              <w:rPr>
                <w:rFonts w:ascii="Arial" w:hAnsi="Arial" w:cs="Arial"/>
              </w:rPr>
              <w:t>Essential</w:t>
            </w:r>
          </w:p>
        </w:tc>
      </w:tr>
      <w:tr w:rsidR="006D34CD" w:rsidRPr="006D34CD" w14:paraId="3E0F91DB" w14:textId="77777777">
        <w:tc>
          <w:tcPr>
            <w:tcW w:w="1951" w:type="dxa"/>
          </w:tcPr>
          <w:p w14:paraId="3E0F91D7" w14:textId="77777777" w:rsidR="006D34CD" w:rsidRPr="00F6151B" w:rsidRDefault="006D34CD" w:rsidP="002F764B">
            <w:pPr>
              <w:rPr>
                <w:rFonts w:ascii="Arial" w:hAnsi="Arial" w:cs="Arial"/>
              </w:rPr>
            </w:pPr>
            <w:r w:rsidRPr="00F6151B">
              <w:rPr>
                <w:rFonts w:ascii="Arial" w:hAnsi="Arial" w:cs="Arial"/>
              </w:rPr>
              <w:t>Personal effectiveness</w:t>
            </w:r>
          </w:p>
        </w:tc>
        <w:tc>
          <w:tcPr>
            <w:tcW w:w="6237" w:type="dxa"/>
          </w:tcPr>
          <w:p w14:paraId="3E0F91D8" w14:textId="1F8AB7A0" w:rsidR="006D34CD" w:rsidRPr="000F5A26" w:rsidRDefault="00515E0A" w:rsidP="002F764B">
            <w:pPr>
              <w:rPr>
                <w:rFonts w:ascii="Arial" w:hAnsi="Arial" w:cs="Arial"/>
                <w:b/>
              </w:rPr>
            </w:pPr>
            <w:r w:rsidRPr="000F5A26">
              <w:rPr>
                <w:rFonts w:ascii="Arial" w:hAnsi="Arial" w:cs="Arial"/>
                <w:b/>
              </w:rPr>
              <w:t>Confidence and knowl</w:t>
            </w:r>
            <w:r w:rsidR="00F6151B" w:rsidRPr="000F5A26">
              <w:rPr>
                <w:rFonts w:ascii="Arial" w:hAnsi="Arial" w:cs="Arial"/>
                <w:b/>
              </w:rPr>
              <w:t>edge to advise senior managers</w:t>
            </w:r>
            <w:r w:rsidRPr="000F5A26">
              <w:rPr>
                <w:rFonts w:ascii="Arial" w:hAnsi="Arial" w:cs="Arial"/>
                <w:b/>
              </w:rPr>
              <w:t xml:space="preserve"> on their duties in relation to </w:t>
            </w:r>
            <w:r w:rsidR="000F5A26" w:rsidRPr="000F5A26">
              <w:rPr>
                <w:rFonts w:ascii="Arial" w:hAnsi="Arial" w:cs="Arial"/>
                <w:b/>
              </w:rPr>
              <w:t>risk</w:t>
            </w:r>
            <w:r w:rsidR="001E195B">
              <w:rPr>
                <w:rFonts w:ascii="Arial" w:hAnsi="Arial" w:cs="Arial"/>
                <w:b/>
              </w:rPr>
              <w:t xml:space="preserve"> management </w:t>
            </w:r>
            <w:r w:rsidR="000F5A26" w:rsidRPr="000F5A26">
              <w:rPr>
                <w:rFonts w:ascii="Arial" w:hAnsi="Arial" w:cs="Arial"/>
                <w:b/>
              </w:rPr>
              <w:t>and benefits</w:t>
            </w:r>
            <w:r w:rsidR="001E195B">
              <w:rPr>
                <w:rFonts w:ascii="Arial" w:hAnsi="Arial" w:cs="Arial"/>
                <w:b/>
              </w:rPr>
              <w:t xml:space="preserve"> realisation</w:t>
            </w:r>
          </w:p>
          <w:p w14:paraId="3E0F91D9" w14:textId="77777777" w:rsidR="006D34CD" w:rsidRPr="000F5A26" w:rsidRDefault="006D34CD" w:rsidP="002F764B">
            <w:pPr>
              <w:rPr>
                <w:rFonts w:ascii="Arial" w:hAnsi="Arial" w:cs="Arial"/>
                <w:spacing w:val="-14"/>
              </w:rPr>
            </w:pPr>
          </w:p>
        </w:tc>
        <w:tc>
          <w:tcPr>
            <w:tcW w:w="1418" w:type="dxa"/>
          </w:tcPr>
          <w:p w14:paraId="3E0F91DA" w14:textId="77777777" w:rsidR="006D34CD" w:rsidRPr="000F5A26" w:rsidRDefault="006D34CD" w:rsidP="002F764B">
            <w:pPr>
              <w:jc w:val="center"/>
              <w:rPr>
                <w:rFonts w:ascii="Arial" w:hAnsi="Arial" w:cs="Arial"/>
                <w:b/>
              </w:rPr>
            </w:pPr>
            <w:r w:rsidRPr="000F5A26">
              <w:rPr>
                <w:rFonts w:ascii="Arial" w:hAnsi="Arial" w:cs="Arial"/>
                <w:b/>
              </w:rPr>
              <w:t>Essential</w:t>
            </w:r>
          </w:p>
        </w:tc>
      </w:tr>
      <w:tr w:rsidR="006D34CD" w:rsidRPr="006D34CD" w14:paraId="3E0F91E0" w14:textId="77777777">
        <w:tc>
          <w:tcPr>
            <w:tcW w:w="1951" w:type="dxa"/>
          </w:tcPr>
          <w:p w14:paraId="3E0F91DC" w14:textId="77777777" w:rsidR="006D34CD" w:rsidRPr="00F6151B" w:rsidRDefault="006D34CD" w:rsidP="002F764B">
            <w:pPr>
              <w:rPr>
                <w:rFonts w:ascii="Arial" w:hAnsi="Arial" w:cs="Arial"/>
              </w:rPr>
            </w:pPr>
            <w:r w:rsidRPr="00F6151B">
              <w:rPr>
                <w:rFonts w:ascii="Arial" w:hAnsi="Arial" w:cs="Arial"/>
              </w:rPr>
              <w:t>Business management</w:t>
            </w:r>
          </w:p>
        </w:tc>
        <w:tc>
          <w:tcPr>
            <w:tcW w:w="6237" w:type="dxa"/>
          </w:tcPr>
          <w:p w14:paraId="3E0F91DD" w14:textId="0B33B194" w:rsidR="006D34CD" w:rsidRPr="000F5A26" w:rsidRDefault="006D34CD" w:rsidP="002F764B">
            <w:pPr>
              <w:rPr>
                <w:rFonts w:ascii="Arial" w:hAnsi="Arial" w:cs="Arial"/>
              </w:rPr>
            </w:pPr>
            <w:r w:rsidRPr="000F5A26">
              <w:rPr>
                <w:rFonts w:ascii="Arial" w:hAnsi="Arial" w:cs="Arial"/>
              </w:rPr>
              <w:t>Familiarity with UK political systems and structures, including cen</w:t>
            </w:r>
            <w:r w:rsidR="00F6151B" w:rsidRPr="000F5A26">
              <w:rPr>
                <w:rFonts w:ascii="Arial" w:hAnsi="Arial" w:cs="Arial"/>
              </w:rPr>
              <w:t>tral and local government</w:t>
            </w:r>
          </w:p>
          <w:p w14:paraId="3E0F91DE" w14:textId="77777777" w:rsidR="006D34CD" w:rsidRPr="000F5A26" w:rsidRDefault="006D34CD" w:rsidP="002F764B">
            <w:pPr>
              <w:rPr>
                <w:rFonts w:ascii="Arial" w:hAnsi="Arial" w:cs="Arial"/>
                <w:spacing w:val="-14"/>
              </w:rPr>
            </w:pPr>
          </w:p>
        </w:tc>
        <w:tc>
          <w:tcPr>
            <w:tcW w:w="1418" w:type="dxa"/>
          </w:tcPr>
          <w:p w14:paraId="3E0F91DF" w14:textId="77777777" w:rsidR="006D34CD" w:rsidRPr="000F5A26" w:rsidRDefault="006D34CD" w:rsidP="002F764B">
            <w:pPr>
              <w:jc w:val="center"/>
              <w:rPr>
                <w:rFonts w:ascii="Arial" w:hAnsi="Arial" w:cs="Arial"/>
              </w:rPr>
            </w:pPr>
            <w:r w:rsidRPr="000F5A26">
              <w:rPr>
                <w:rFonts w:ascii="Arial" w:hAnsi="Arial" w:cs="Arial"/>
              </w:rPr>
              <w:t>Desirable</w:t>
            </w:r>
          </w:p>
        </w:tc>
      </w:tr>
    </w:tbl>
    <w:p w14:paraId="3E0F91E1" w14:textId="77777777" w:rsidR="006D34CD" w:rsidRDefault="006D34CD" w:rsidP="00B835AD"/>
    <w:p w14:paraId="3E0F91E2" w14:textId="77777777" w:rsidR="006D34CD" w:rsidRPr="006D34CD" w:rsidRDefault="006D34CD" w:rsidP="00B835AD">
      <w:pPr>
        <w:rPr>
          <w:rFonts w:ascii="Arial" w:hAnsi="Arial" w:cs="Arial"/>
          <w:b/>
          <w:i/>
        </w:rPr>
      </w:pPr>
      <w:r>
        <w:rPr>
          <w:rFonts w:ascii="Arial" w:hAnsi="Arial" w:cs="Arial"/>
          <w:b/>
          <w:i/>
        </w:rPr>
        <w:t>Bold type indicates minimum criteria</w:t>
      </w:r>
    </w:p>
    <w:sectPr w:rsidR="006D34CD" w:rsidRPr="006D34CD">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8A35C" w14:textId="77777777" w:rsidR="006D2D6D" w:rsidRDefault="006D2D6D" w:rsidP="006D2D6D">
      <w:r>
        <w:separator/>
      </w:r>
    </w:p>
  </w:endnote>
  <w:endnote w:type="continuationSeparator" w:id="0">
    <w:p w14:paraId="55026CAD" w14:textId="77777777" w:rsidR="006D2D6D" w:rsidRDefault="006D2D6D" w:rsidP="006D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EBF1D" w14:textId="08C01F79" w:rsidR="006D2D6D" w:rsidRPr="006D2D6D" w:rsidRDefault="006D2D6D" w:rsidP="006D2D6D">
    <w:pPr>
      <w:pStyle w:val="Footer"/>
      <w:jc w:val="right"/>
      <w:rPr>
        <w:rFonts w:ascii="Arial" w:hAnsi="Arial" w:cs="Arial"/>
      </w:rPr>
    </w:pPr>
    <w:r w:rsidRPr="006D2D6D">
      <w:rPr>
        <w:rFonts w:ascii="Arial" w:hAnsi="Arial" w:cs="Arial"/>
      </w:rPr>
      <w:fldChar w:fldCharType="begin"/>
    </w:r>
    <w:r w:rsidRPr="006D2D6D">
      <w:rPr>
        <w:rFonts w:ascii="Arial" w:hAnsi="Arial" w:cs="Arial"/>
      </w:rPr>
      <w:instrText xml:space="preserve"> PAGE   \* MERGEFORMAT </w:instrText>
    </w:r>
    <w:r w:rsidRPr="006D2D6D">
      <w:rPr>
        <w:rFonts w:ascii="Arial" w:hAnsi="Arial" w:cs="Arial"/>
      </w:rPr>
      <w:fldChar w:fldCharType="separate"/>
    </w:r>
    <w:r w:rsidR="0058139D">
      <w:rPr>
        <w:rFonts w:ascii="Arial" w:hAnsi="Arial" w:cs="Arial"/>
        <w:noProof/>
      </w:rPr>
      <w:t>1</w:t>
    </w:r>
    <w:r w:rsidRPr="006D2D6D">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8500C" w14:textId="77777777" w:rsidR="006D2D6D" w:rsidRDefault="006D2D6D" w:rsidP="006D2D6D">
      <w:r>
        <w:separator/>
      </w:r>
    </w:p>
  </w:footnote>
  <w:footnote w:type="continuationSeparator" w:id="0">
    <w:p w14:paraId="4954FE1E" w14:textId="77777777" w:rsidR="006D2D6D" w:rsidRDefault="006D2D6D" w:rsidP="006D2D6D">
      <w:r>
        <w:continuationSeparator/>
      </w:r>
    </w:p>
  </w:footnote>
  <w:footnote w:id="1">
    <w:p w14:paraId="6CA2C40D" w14:textId="52A50BCC" w:rsidR="006D2D6D" w:rsidRDefault="006D2D6D">
      <w:pPr>
        <w:pStyle w:val="FootnoteText"/>
      </w:pPr>
      <w:r w:rsidRPr="006D2D6D">
        <w:rPr>
          <w:rStyle w:val="FootnoteReference"/>
          <w:rFonts w:ascii="Arial" w:hAnsi="Arial" w:cs="Arial"/>
        </w:rPr>
        <w:footnoteRef/>
      </w:r>
      <w:r>
        <w:t xml:space="preserve"> </w:t>
      </w:r>
      <w:r w:rsidRPr="006D2D6D">
        <w:rPr>
          <w:rFonts w:ascii="Arial" w:hAnsi="Arial" w:cs="Arial"/>
        </w:rPr>
        <w:t xml:space="preserve">Definition adapted from </w:t>
      </w:r>
      <w:r w:rsidRPr="006D2D6D">
        <w:rPr>
          <w:rFonts w:ascii="Arial" w:hAnsi="Arial" w:cs="Arial"/>
          <w:b/>
          <w:i/>
        </w:rPr>
        <w:t>Managing Benefits</w:t>
      </w:r>
      <w:r w:rsidRPr="006D2D6D">
        <w:rPr>
          <w:rFonts w:ascii="Arial" w:hAnsi="Arial" w:cs="Arial"/>
        </w:rPr>
        <w:t>, APMG, 2014, p.15.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3645"/>
    <w:multiLevelType w:val="hybridMultilevel"/>
    <w:tmpl w:val="75FE0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4502E"/>
    <w:multiLevelType w:val="hybridMultilevel"/>
    <w:tmpl w:val="7B04D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2250D"/>
    <w:multiLevelType w:val="hybridMultilevel"/>
    <w:tmpl w:val="A056B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C2425"/>
    <w:multiLevelType w:val="hybridMultilevel"/>
    <w:tmpl w:val="D7F8C11E"/>
    <w:lvl w:ilvl="0" w:tplc="19E4BFE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D25AC3"/>
    <w:multiLevelType w:val="hybridMultilevel"/>
    <w:tmpl w:val="73889B40"/>
    <w:lvl w:ilvl="0" w:tplc="9940B0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72DF1"/>
    <w:multiLevelType w:val="hybridMultilevel"/>
    <w:tmpl w:val="6FAA5D0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11D22"/>
    <w:multiLevelType w:val="hybridMultilevel"/>
    <w:tmpl w:val="44AAA01E"/>
    <w:lvl w:ilvl="0" w:tplc="69A44A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3F4EC4"/>
    <w:multiLevelType w:val="hybridMultilevel"/>
    <w:tmpl w:val="467097E2"/>
    <w:lvl w:ilvl="0" w:tplc="69A44A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4D6912"/>
    <w:multiLevelType w:val="hybridMultilevel"/>
    <w:tmpl w:val="4F04D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747D4"/>
    <w:multiLevelType w:val="hybridMultilevel"/>
    <w:tmpl w:val="93D01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446F1"/>
    <w:multiLevelType w:val="hybridMultilevel"/>
    <w:tmpl w:val="863AE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92674C"/>
    <w:multiLevelType w:val="hybridMultilevel"/>
    <w:tmpl w:val="19564DAC"/>
    <w:lvl w:ilvl="0" w:tplc="19E4BF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D70266"/>
    <w:multiLevelType w:val="hybridMultilevel"/>
    <w:tmpl w:val="87E01B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CA4A50"/>
    <w:multiLevelType w:val="hybridMultilevel"/>
    <w:tmpl w:val="6F92D23E"/>
    <w:lvl w:ilvl="0" w:tplc="EDD0DE8E">
      <w:start w:val="1"/>
      <w:numFmt w:val="bullet"/>
      <w:lvlText w:val=""/>
      <w:lvlJc w:val="left"/>
      <w:pPr>
        <w:tabs>
          <w:tab w:val="num" w:pos="1080"/>
        </w:tabs>
        <w:ind w:left="1080" w:hanging="360"/>
      </w:pPr>
      <w:rPr>
        <w:rFonts w:ascii="Wingdings" w:hAnsi="Wingdings" w:hint="default"/>
        <w:b/>
        <w:i w:val="0"/>
        <w:color w:val="666699"/>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FC18ECFC">
      <w:start w:val="1"/>
      <w:numFmt w:val="decimal"/>
      <w:lvlText w:val="%4."/>
      <w:lvlJc w:val="left"/>
      <w:pPr>
        <w:tabs>
          <w:tab w:val="num" w:pos="360"/>
        </w:tabs>
        <w:ind w:left="360" w:hanging="360"/>
      </w:pPr>
      <w:rPr>
        <w:rFonts w:hint="default"/>
      </w:rPr>
    </w:lvl>
    <w:lvl w:ilvl="4" w:tplc="4816EF5A">
      <w:start w:val="1"/>
      <w:numFmt w:val="bullet"/>
      <w:pStyle w:val="Electoral-BodyBullett"/>
      <w:lvlText w:val=""/>
      <w:lvlJc w:val="left"/>
      <w:pPr>
        <w:tabs>
          <w:tab w:val="num" w:pos="1080"/>
        </w:tabs>
        <w:ind w:left="1080" w:hanging="360"/>
      </w:pPr>
      <w:rPr>
        <w:rFonts w:ascii="Wingdings" w:hAnsi="Wingdings" w:hint="default"/>
        <w:b/>
        <w:i w:val="0"/>
        <w:color w:val="666699"/>
        <w:sz w:val="16"/>
      </w:rPr>
    </w:lvl>
    <w:lvl w:ilvl="5" w:tplc="192CEAAE">
      <w:start w:val="1"/>
      <w:numFmt w:val="decimal"/>
      <w:lvlText w:val="%6."/>
      <w:lvlJc w:val="left"/>
      <w:pPr>
        <w:tabs>
          <w:tab w:val="num" w:pos="1800"/>
        </w:tabs>
        <w:ind w:left="1800" w:hanging="360"/>
      </w:pPr>
      <w:rPr>
        <w:rFonts w:ascii="Arial Narrow" w:hAnsi="Arial Narrow" w:cs="Arial" w:hint="default"/>
        <w:b/>
        <w:i w:val="0"/>
        <w:sz w:val="20"/>
      </w:rPr>
    </w:lvl>
    <w:lvl w:ilvl="6" w:tplc="0409000F">
      <w:start w:val="1"/>
      <w:numFmt w:val="decimal"/>
      <w:lvlText w:val="%7."/>
      <w:lvlJc w:val="left"/>
      <w:pPr>
        <w:tabs>
          <w:tab w:val="num" w:pos="2520"/>
        </w:tabs>
        <w:ind w:left="2520" w:hanging="360"/>
      </w:p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4" w15:restartNumberingAfterBreak="0">
    <w:nsid w:val="3C4D08A2"/>
    <w:multiLevelType w:val="hybridMultilevel"/>
    <w:tmpl w:val="DB108094"/>
    <w:lvl w:ilvl="0" w:tplc="08090001">
      <w:start w:val="1"/>
      <w:numFmt w:val="bullet"/>
      <w:lvlText w:val=""/>
      <w:lvlJc w:val="left"/>
      <w:pPr>
        <w:tabs>
          <w:tab w:val="num" w:pos="-540"/>
        </w:tabs>
        <w:ind w:left="-540" w:hanging="360"/>
      </w:pPr>
      <w:rPr>
        <w:rFonts w:ascii="Symbol" w:hAnsi="Symbol" w:hint="default"/>
      </w:rPr>
    </w:lvl>
    <w:lvl w:ilvl="1" w:tplc="19E4BFEC">
      <w:start w:val="1"/>
      <w:numFmt w:val="bullet"/>
      <w:lvlText w:val=""/>
      <w:lvlJc w:val="left"/>
      <w:pPr>
        <w:tabs>
          <w:tab w:val="num" w:pos="540"/>
        </w:tabs>
        <w:ind w:left="540" w:hanging="360"/>
      </w:pPr>
      <w:rPr>
        <w:rFonts w:ascii="Symbol" w:hAnsi="Symbol"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15" w15:restartNumberingAfterBreak="0">
    <w:nsid w:val="43FF42F9"/>
    <w:multiLevelType w:val="hybridMultilevel"/>
    <w:tmpl w:val="02EEA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95429A"/>
    <w:multiLevelType w:val="hybridMultilevel"/>
    <w:tmpl w:val="C1880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011CF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9A0880"/>
    <w:multiLevelType w:val="hybridMultilevel"/>
    <w:tmpl w:val="7AE65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270707"/>
    <w:multiLevelType w:val="hybridMultilevel"/>
    <w:tmpl w:val="8788D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1359C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BB66BFD"/>
    <w:multiLevelType w:val="hybridMultilevel"/>
    <w:tmpl w:val="5AB64A4E"/>
    <w:lvl w:ilvl="0" w:tplc="9C249CB6">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F7197E"/>
    <w:multiLevelType w:val="hybridMultilevel"/>
    <w:tmpl w:val="628AA9E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0C3B06"/>
    <w:multiLevelType w:val="hybridMultilevel"/>
    <w:tmpl w:val="72443AF8"/>
    <w:lvl w:ilvl="0" w:tplc="04090001">
      <w:start w:val="1"/>
      <w:numFmt w:val="bullet"/>
      <w:lvlText w:val=""/>
      <w:lvlJc w:val="left"/>
      <w:pPr>
        <w:tabs>
          <w:tab w:val="num" w:pos="-351"/>
        </w:tabs>
        <w:ind w:left="-351" w:hanging="360"/>
      </w:pPr>
      <w:rPr>
        <w:rFonts w:ascii="Symbol" w:hAnsi="Symbol" w:hint="default"/>
      </w:rPr>
    </w:lvl>
    <w:lvl w:ilvl="1" w:tplc="08090003" w:tentative="1">
      <w:start w:val="1"/>
      <w:numFmt w:val="bullet"/>
      <w:lvlText w:val="o"/>
      <w:lvlJc w:val="left"/>
      <w:pPr>
        <w:tabs>
          <w:tab w:val="num" w:pos="369"/>
        </w:tabs>
        <w:ind w:left="369" w:hanging="360"/>
      </w:pPr>
      <w:rPr>
        <w:rFonts w:ascii="Courier New" w:hAnsi="Courier New" w:cs="Courier New" w:hint="default"/>
      </w:rPr>
    </w:lvl>
    <w:lvl w:ilvl="2" w:tplc="08090005" w:tentative="1">
      <w:start w:val="1"/>
      <w:numFmt w:val="bullet"/>
      <w:lvlText w:val=""/>
      <w:lvlJc w:val="left"/>
      <w:pPr>
        <w:tabs>
          <w:tab w:val="num" w:pos="1089"/>
        </w:tabs>
        <w:ind w:left="1089" w:hanging="360"/>
      </w:pPr>
      <w:rPr>
        <w:rFonts w:ascii="Wingdings" w:hAnsi="Wingdings" w:hint="default"/>
      </w:rPr>
    </w:lvl>
    <w:lvl w:ilvl="3" w:tplc="08090001" w:tentative="1">
      <w:start w:val="1"/>
      <w:numFmt w:val="bullet"/>
      <w:lvlText w:val=""/>
      <w:lvlJc w:val="left"/>
      <w:pPr>
        <w:tabs>
          <w:tab w:val="num" w:pos="1809"/>
        </w:tabs>
        <w:ind w:left="1809" w:hanging="360"/>
      </w:pPr>
      <w:rPr>
        <w:rFonts w:ascii="Symbol" w:hAnsi="Symbol" w:hint="default"/>
      </w:rPr>
    </w:lvl>
    <w:lvl w:ilvl="4" w:tplc="08090003" w:tentative="1">
      <w:start w:val="1"/>
      <w:numFmt w:val="bullet"/>
      <w:lvlText w:val="o"/>
      <w:lvlJc w:val="left"/>
      <w:pPr>
        <w:tabs>
          <w:tab w:val="num" w:pos="2529"/>
        </w:tabs>
        <w:ind w:left="2529" w:hanging="360"/>
      </w:pPr>
      <w:rPr>
        <w:rFonts w:ascii="Courier New" w:hAnsi="Courier New" w:cs="Courier New" w:hint="default"/>
      </w:rPr>
    </w:lvl>
    <w:lvl w:ilvl="5" w:tplc="08090005" w:tentative="1">
      <w:start w:val="1"/>
      <w:numFmt w:val="bullet"/>
      <w:lvlText w:val=""/>
      <w:lvlJc w:val="left"/>
      <w:pPr>
        <w:tabs>
          <w:tab w:val="num" w:pos="3249"/>
        </w:tabs>
        <w:ind w:left="3249" w:hanging="360"/>
      </w:pPr>
      <w:rPr>
        <w:rFonts w:ascii="Wingdings" w:hAnsi="Wingdings" w:hint="default"/>
      </w:rPr>
    </w:lvl>
    <w:lvl w:ilvl="6" w:tplc="08090001" w:tentative="1">
      <w:start w:val="1"/>
      <w:numFmt w:val="bullet"/>
      <w:lvlText w:val=""/>
      <w:lvlJc w:val="left"/>
      <w:pPr>
        <w:tabs>
          <w:tab w:val="num" w:pos="3969"/>
        </w:tabs>
        <w:ind w:left="3969" w:hanging="360"/>
      </w:pPr>
      <w:rPr>
        <w:rFonts w:ascii="Symbol" w:hAnsi="Symbol" w:hint="default"/>
      </w:rPr>
    </w:lvl>
    <w:lvl w:ilvl="7" w:tplc="08090003" w:tentative="1">
      <w:start w:val="1"/>
      <w:numFmt w:val="bullet"/>
      <w:lvlText w:val="o"/>
      <w:lvlJc w:val="left"/>
      <w:pPr>
        <w:tabs>
          <w:tab w:val="num" w:pos="4689"/>
        </w:tabs>
        <w:ind w:left="4689" w:hanging="360"/>
      </w:pPr>
      <w:rPr>
        <w:rFonts w:ascii="Courier New" w:hAnsi="Courier New" w:cs="Courier New" w:hint="default"/>
      </w:rPr>
    </w:lvl>
    <w:lvl w:ilvl="8" w:tplc="08090005" w:tentative="1">
      <w:start w:val="1"/>
      <w:numFmt w:val="bullet"/>
      <w:lvlText w:val=""/>
      <w:lvlJc w:val="left"/>
      <w:pPr>
        <w:tabs>
          <w:tab w:val="num" w:pos="5409"/>
        </w:tabs>
        <w:ind w:left="5409" w:hanging="360"/>
      </w:pPr>
      <w:rPr>
        <w:rFonts w:ascii="Wingdings" w:hAnsi="Wingdings" w:hint="default"/>
      </w:rPr>
    </w:lvl>
  </w:abstractNum>
  <w:abstractNum w:abstractNumId="24" w15:restartNumberingAfterBreak="0">
    <w:nsid w:val="74967F30"/>
    <w:multiLevelType w:val="hybridMultilevel"/>
    <w:tmpl w:val="2F80D050"/>
    <w:lvl w:ilvl="0" w:tplc="9940B0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9161E19"/>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5"/>
  </w:num>
  <w:num w:numId="3">
    <w:abstractNumId w:val="20"/>
  </w:num>
  <w:num w:numId="4">
    <w:abstractNumId w:val="16"/>
  </w:num>
  <w:num w:numId="5">
    <w:abstractNumId w:val="13"/>
  </w:num>
  <w:num w:numId="6">
    <w:abstractNumId w:val="15"/>
  </w:num>
  <w:num w:numId="7">
    <w:abstractNumId w:val="8"/>
  </w:num>
  <w:num w:numId="8">
    <w:abstractNumId w:val="12"/>
  </w:num>
  <w:num w:numId="9">
    <w:abstractNumId w:val="22"/>
  </w:num>
  <w:num w:numId="10">
    <w:abstractNumId w:val="5"/>
  </w:num>
  <w:num w:numId="11">
    <w:abstractNumId w:val="0"/>
  </w:num>
  <w:num w:numId="12">
    <w:abstractNumId w:val="18"/>
  </w:num>
  <w:num w:numId="13">
    <w:abstractNumId w:val="2"/>
  </w:num>
  <w:num w:numId="14">
    <w:abstractNumId w:val="1"/>
  </w:num>
  <w:num w:numId="15">
    <w:abstractNumId w:val="23"/>
  </w:num>
  <w:num w:numId="16">
    <w:abstractNumId w:val="9"/>
  </w:num>
  <w:num w:numId="17">
    <w:abstractNumId w:val="21"/>
  </w:num>
  <w:num w:numId="18">
    <w:abstractNumId w:val="4"/>
  </w:num>
  <w:num w:numId="19">
    <w:abstractNumId w:val="7"/>
  </w:num>
  <w:num w:numId="20">
    <w:abstractNumId w:val="14"/>
  </w:num>
  <w:num w:numId="21">
    <w:abstractNumId w:val="10"/>
  </w:num>
  <w:num w:numId="22">
    <w:abstractNumId w:val="24"/>
  </w:num>
  <w:num w:numId="23">
    <w:abstractNumId w:val="6"/>
  </w:num>
  <w:num w:numId="24">
    <w:abstractNumId w:val="11"/>
  </w:num>
  <w:num w:numId="25">
    <w:abstractNumId w:val="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E5"/>
    <w:rsid w:val="00044D56"/>
    <w:rsid w:val="0005507F"/>
    <w:rsid w:val="00067A3A"/>
    <w:rsid w:val="000774AB"/>
    <w:rsid w:val="0008107A"/>
    <w:rsid w:val="00082460"/>
    <w:rsid w:val="000A418D"/>
    <w:rsid w:val="000A62B8"/>
    <w:rsid w:val="000B5CFE"/>
    <w:rsid w:val="000C6419"/>
    <w:rsid w:val="000D7B6B"/>
    <w:rsid w:val="000F5A26"/>
    <w:rsid w:val="00116396"/>
    <w:rsid w:val="00132834"/>
    <w:rsid w:val="00135A0E"/>
    <w:rsid w:val="00171402"/>
    <w:rsid w:val="001B3C8B"/>
    <w:rsid w:val="001D6C88"/>
    <w:rsid w:val="001E195B"/>
    <w:rsid w:val="001E5F21"/>
    <w:rsid w:val="001F3836"/>
    <w:rsid w:val="002069A9"/>
    <w:rsid w:val="002117E4"/>
    <w:rsid w:val="00215F90"/>
    <w:rsid w:val="002206BD"/>
    <w:rsid w:val="00230FD6"/>
    <w:rsid w:val="002570FA"/>
    <w:rsid w:val="00270C67"/>
    <w:rsid w:val="002818A5"/>
    <w:rsid w:val="002B14D8"/>
    <w:rsid w:val="002C42B6"/>
    <w:rsid w:val="002F764B"/>
    <w:rsid w:val="00317CA9"/>
    <w:rsid w:val="003A2209"/>
    <w:rsid w:val="003A676F"/>
    <w:rsid w:val="003C2540"/>
    <w:rsid w:val="003F3DA6"/>
    <w:rsid w:val="0040258F"/>
    <w:rsid w:val="0040737B"/>
    <w:rsid w:val="004463C1"/>
    <w:rsid w:val="004622E3"/>
    <w:rsid w:val="0047790A"/>
    <w:rsid w:val="00484A7C"/>
    <w:rsid w:val="00487220"/>
    <w:rsid w:val="00514AB1"/>
    <w:rsid w:val="00515E0A"/>
    <w:rsid w:val="0055574C"/>
    <w:rsid w:val="0058139D"/>
    <w:rsid w:val="0058654B"/>
    <w:rsid w:val="0059359B"/>
    <w:rsid w:val="005B6342"/>
    <w:rsid w:val="005C20FF"/>
    <w:rsid w:val="005D51A5"/>
    <w:rsid w:val="00604199"/>
    <w:rsid w:val="0063744B"/>
    <w:rsid w:val="00644608"/>
    <w:rsid w:val="00650219"/>
    <w:rsid w:val="006629B3"/>
    <w:rsid w:val="006731B1"/>
    <w:rsid w:val="0067401D"/>
    <w:rsid w:val="006868BA"/>
    <w:rsid w:val="006947C4"/>
    <w:rsid w:val="006A15AB"/>
    <w:rsid w:val="006B2B55"/>
    <w:rsid w:val="006C1B0D"/>
    <w:rsid w:val="006D0541"/>
    <w:rsid w:val="006D2D6D"/>
    <w:rsid w:val="006D34CD"/>
    <w:rsid w:val="006E2982"/>
    <w:rsid w:val="006E4F32"/>
    <w:rsid w:val="006F15AA"/>
    <w:rsid w:val="00700DCA"/>
    <w:rsid w:val="007213D3"/>
    <w:rsid w:val="00742A80"/>
    <w:rsid w:val="0075027D"/>
    <w:rsid w:val="00762ABC"/>
    <w:rsid w:val="00780DF6"/>
    <w:rsid w:val="0078119D"/>
    <w:rsid w:val="007D2E01"/>
    <w:rsid w:val="007F66EF"/>
    <w:rsid w:val="008015AF"/>
    <w:rsid w:val="008162CB"/>
    <w:rsid w:val="0081765F"/>
    <w:rsid w:val="00826BAE"/>
    <w:rsid w:val="008343FE"/>
    <w:rsid w:val="008407AE"/>
    <w:rsid w:val="00845076"/>
    <w:rsid w:val="00864D15"/>
    <w:rsid w:val="00872991"/>
    <w:rsid w:val="008C3EEC"/>
    <w:rsid w:val="008F3750"/>
    <w:rsid w:val="008F5614"/>
    <w:rsid w:val="0093717B"/>
    <w:rsid w:val="00957ADE"/>
    <w:rsid w:val="009772E5"/>
    <w:rsid w:val="009D5564"/>
    <w:rsid w:val="009E76D3"/>
    <w:rsid w:val="00A31305"/>
    <w:rsid w:val="00A32F51"/>
    <w:rsid w:val="00A64D4D"/>
    <w:rsid w:val="00A72992"/>
    <w:rsid w:val="00A962E9"/>
    <w:rsid w:val="00AA53EC"/>
    <w:rsid w:val="00AB65DE"/>
    <w:rsid w:val="00AC14D4"/>
    <w:rsid w:val="00AC6814"/>
    <w:rsid w:val="00AC7F4A"/>
    <w:rsid w:val="00AD5924"/>
    <w:rsid w:val="00B12A28"/>
    <w:rsid w:val="00B26BA5"/>
    <w:rsid w:val="00B44596"/>
    <w:rsid w:val="00B5410D"/>
    <w:rsid w:val="00B835AD"/>
    <w:rsid w:val="00B97D56"/>
    <w:rsid w:val="00BB3649"/>
    <w:rsid w:val="00C1133E"/>
    <w:rsid w:val="00C27142"/>
    <w:rsid w:val="00C50E11"/>
    <w:rsid w:val="00C5391F"/>
    <w:rsid w:val="00C83D59"/>
    <w:rsid w:val="00C848A5"/>
    <w:rsid w:val="00C90143"/>
    <w:rsid w:val="00CC55EA"/>
    <w:rsid w:val="00CC628D"/>
    <w:rsid w:val="00CC7E5C"/>
    <w:rsid w:val="00CC7F01"/>
    <w:rsid w:val="00CD370A"/>
    <w:rsid w:val="00CF5974"/>
    <w:rsid w:val="00D06C11"/>
    <w:rsid w:val="00D12C64"/>
    <w:rsid w:val="00D13101"/>
    <w:rsid w:val="00DA492A"/>
    <w:rsid w:val="00DB650D"/>
    <w:rsid w:val="00DC0D67"/>
    <w:rsid w:val="00E2084C"/>
    <w:rsid w:val="00E52E17"/>
    <w:rsid w:val="00E83160"/>
    <w:rsid w:val="00E86541"/>
    <w:rsid w:val="00E954DF"/>
    <w:rsid w:val="00EA16B6"/>
    <w:rsid w:val="00EC0B82"/>
    <w:rsid w:val="00EC155E"/>
    <w:rsid w:val="00ED35CB"/>
    <w:rsid w:val="00ED39A1"/>
    <w:rsid w:val="00EE1EBD"/>
    <w:rsid w:val="00F6151B"/>
    <w:rsid w:val="00F75DA6"/>
    <w:rsid w:val="00F83FA9"/>
    <w:rsid w:val="00FA6F11"/>
    <w:rsid w:val="00FB0C9B"/>
    <w:rsid w:val="00FB51A6"/>
    <w:rsid w:val="00FD3733"/>
    <w:rsid w:val="00FE4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F9155"/>
  <w15:chartTrackingRefBased/>
  <w15:docId w15:val="{99C6BD2C-5330-46B0-B7D6-399028F7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rFonts w:ascii="Arial" w:hAnsi="Arial" w:cs="Arial"/>
      <w:i/>
      <w:iCs/>
      <w:sz w:val="22"/>
    </w:rPr>
  </w:style>
  <w:style w:type="paragraph" w:styleId="Heading3">
    <w:name w:val="heading 3"/>
    <w:basedOn w:val="Normal"/>
    <w:next w:val="Normal"/>
    <w:qFormat/>
    <w:pPr>
      <w:keepNext/>
      <w:jc w:val="center"/>
      <w:outlineLvl w:val="2"/>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Arial" w:hAnsi="Arial" w:cs="Arial"/>
      <w:sz w:val="22"/>
      <w:szCs w:val="20"/>
    </w:rPr>
  </w:style>
  <w:style w:type="paragraph" w:styleId="BodyTextIndent2">
    <w:name w:val="Body Text Indent 2"/>
    <w:basedOn w:val="Normal"/>
    <w:pPr>
      <w:ind w:left="2166"/>
    </w:pPr>
    <w:rPr>
      <w:rFonts w:ascii="Arial" w:hAnsi="Arial"/>
      <w:szCs w:val="20"/>
    </w:rPr>
  </w:style>
  <w:style w:type="paragraph" w:styleId="BodyText">
    <w:name w:val="Body Text"/>
    <w:basedOn w:val="Normal"/>
    <w:rPr>
      <w:rFonts w:ascii="Arial" w:hAnsi="Arial" w:cs="Arial"/>
      <w:i/>
      <w:iCs/>
      <w:sz w:val="20"/>
      <w:szCs w:val="20"/>
    </w:rPr>
  </w:style>
  <w:style w:type="paragraph" w:styleId="FootnoteText">
    <w:name w:val="footnote text"/>
    <w:basedOn w:val="Normal"/>
    <w:semiHidden/>
    <w:rPr>
      <w:rFonts w:ascii="Garamond" w:hAnsi="Garamond"/>
      <w:sz w:val="20"/>
      <w:szCs w:val="20"/>
    </w:rPr>
  </w:style>
  <w:style w:type="paragraph" w:styleId="BodyText3">
    <w:name w:val="Body Text 3"/>
    <w:basedOn w:val="Normal"/>
    <w:rPr>
      <w:rFonts w:ascii="Arial" w:hAnsi="Arial"/>
      <w:sz w:val="20"/>
      <w:szCs w:val="20"/>
    </w:rPr>
  </w:style>
  <w:style w:type="paragraph" w:styleId="BodyTextIndent">
    <w:name w:val="Body Text Indent"/>
    <w:basedOn w:val="Normal"/>
    <w:pPr>
      <w:ind w:left="2160" w:hanging="2160"/>
    </w:pPr>
    <w:rPr>
      <w:rFonts w:ascii="Arial" w:hAnsi="Arial" w:cs="Arial"/>
    </w:rPr>
  </w:style>
  <w:style w:type="paragraph" w:customStyle="1" w:styleId="Electoral-BodyBullett">
    <w:name w:val="Electoral - Body Bullett"/>
    <w:basedOn w:val="Normal"/>
    <w:pPr>
      <w:numPr>
        <w:ilvl w:val="4"/>
        <w:numId w:val="5"/>
      </w:numPr>
      <w:tabs>
        <w:tab w:val="clear" w:pos="1080"/>
        <w:tab w:val="left" w:pos="567"/>
      </w:tabs>
      <w:spacing w:before="60"/>
      <w:ind w:left="567" w:hanging="283"/>
      <w:jc w:val="both"/>
    </w:pPr>
    <w:rPr>
      <w:rFonts w:ascii="Arial Narrow" w:hAnsi="Arial Narrow" w:cs="Arial"/>
      <w:sz w:val="20"/>
      <w:szCs w:val="20"/>
    </w:rPr>
  </w:style>
  <w:style w:type="paragraph" w:styleId="Header">
    <w:name w:val="header"/>
    <w:basedOn w:val="Normal"/>
    <w:pPr>
      <w:tabs>
        <w:tab w:val="center" w:pos="4153"/>
        <w:tab w:val="right" w:pos="8306"/>
      </w:tabs>
    </w:pPr>
    <w:rPr>
      <w:sz w:val="20"/>
      <w:szCs w:val="20"/>
    </w:rPr>
  </w:style>
  <w:style w:type="paragraph" w:styleId="TOC3">
    <w:name w:val="toc 3"/>
    <w:basedOn w:val="Normal"/>
    <w:next w:val="Normal"/>
    <w:autoRedefine/>
    <w:semiHidden/>
    <w:pPr>
      <w:ind w:left="400"/>
    </w:pPr>
    <w:rPr>
      <w:sz w:val="20"/>
      <w:szCs w:val="20"/>
    </w:rPr>
  </w:style>
  <w:style w:type="paragraph" w:styleId="BalloonText">
    <w:name w:val="Balloon Text"/>
    <w:basedOn w:val="Normal"/>
    <w:semiHidden/>
    <w:rsid w:val="008162CB"/>
    <w:rPr>
      <w:rFonts w:ascii="Tahoma" w:hAnsi="Tahoma" w:cs="Tahoma"/>
      <w:sz w:val="16"/>
      <w:szCs w:val="16"/>
    </w:rPr>
  </w:style>
  <w:style w:type="character" w:styleId="CommentReference">
    <w:name w:val="annotation reference"/>
    <w:semiHidden/>
    <w:rsid w:val="00CF5974"/>
    <w:rPr>
      <w:sz w:val="16"/>
      <w:szCs w:val="16"/>
    </w:rPr>
  </w:style>
  <w:style w:type="paragraph" w:styleId="CommentText">
    <w:name w:val="annotation text"/>
    <w:basedOn w:val="Normal"/>
    <w:semiHidden/>
    <w:rsid w:val="00CF5974"/>
    <w:rPr>
      <w:sz w:val="20"/>
      <w:szCs w:val="20"/>
    </w:rPr>
  </w:style>
  <w:style w:type="paragraph" w:styleId="CommentSubject">
    <w:name w:val="annotation subject"/>
    <w:basedOn w:val="CommentText"/>
    <w:next w:val="CommentText"/>
    <w:semiHidden/>
    <w:rsid w:val="00CF5974"/>
    <w:rPr>
      <w:b/>
      <w:bCs/>
    </w:rPr>
  </w:style>
  <w:style w:type="paragraph" w:customStyle="1" w:styleId="Electoral-Subhead">
    <w:name w:val="Electoral - Subhead"/>
    <w:basedOn w:val="NormalWeb"/>
    <w:rsid w:val="00DC0D67"/>
    <w:pPr>
      <w:tabs>
        <w:tab w:val="left" w:pos="357"/>
      </w:tabs>
      <w:spacing w:before="240"/>
      <w:jc w:val="both"/>
    </w:pPr>
    <w:rPr>
      <w:rFonts w:ascii="Arial Narrow" w:eastAsia="Arial Unicode MS" w:hAnsi="Arial Narrow" w:cs="Arial"/>
      <w:b/>
      <w:bCs/>
      <w:color w:val="666699"/>
      <w:sz w:val="20"/>
      <w:szCs w:val="20"/>
      <w:lang w:val="en-US"/>
    </w:rPr>
  </w:style>
  <w:style w:type="paragraph" w:styleId="NormalWeb">
    <w:name w:val="Normal (Web)"/>
    <w:basedOn w:val="Normal"/>
    <w:rsid w:val="00DC0D67"/>
  </w:style>
  <w:style w:type="paragraph" w:customStyle="1" w:styleId="Electoral-BodyText">
    <w:name w:val="Electoral - Body Text"/>
    <w:basedOn w:val="Normal"/>
    <w:rsid w:val="002206BD"/>
    <w:pPr>
      <w:spacing w:before="120"/>
      <w:jc w:val="both"/>
    </w:pPr>
    <w:rPr>
      <w:rFonts w:ascii="Arial Narrow" w:eastAsia="Arial Unicode MS" w:hAnsi="Arial Narrow" w:cs="Arial"/>
      <w:sz w:val="20"/>
      <w:szCs w:val="20"/>
    </w:rPr>
  </w:style>
  <w:style w:type="paragraph" w:customStyle="1" w:styleId="Electoral-BodyTextIndent">
    <w:name w:val="Electoral - Body Text Indent"/>
    <w:basedOn w:val="NormalWeb"/>
    <w:rsid w:val="00FD3733"/>
    <w:pPr>
      <w:spacing w:before="120"/>
      <w:ind w:left="360"/>
      <w:jc w:val="both"/>
    </w:pPr>
    <w:rPr>
      <w:rFonts w:ascii="Arial Narrow" w:eastAsia="Arial Unicode MS" w:hAnsi="Arial Narrow" w:cs="Arial"/>
      <w:sz w:val="20"/>
      <w:szCs w:val="20"/>
    </w:rPr>
  </w:style>
  <w:style w:type="character" w:styleId="Hyperlink">
    <w:name w:val="Hyperlink"/>
    <w:rsid w:val="0040258F"/>
    <w:rPr>
      <w:color w:val="0563C1"/>
      <w:u w:val="single"/>
    </w:rPr>
  </w:style>
  <w:style w:type="character" w:styleId="FootnoteReference">
    <w:name w:val="footnote reference"/>
    <w:rsid w:val="006D2D6D"/>
    <w:rPr>
      <w:vertAlign w:val="superscript"/>
    </w:rPr>
  </w:style>
  <w:style w:type="paragraph" w:styleId="Footer">
    <w:name w:val="footer"/>
    <w:basedOn w:val="Normal"/>
    <w:link w:val="FooterChar"/>
    <w:rsid w:val="006D2D6D"/>
    <w:pPr>
      <w:tabs>
        <w:tab w:val="center" w:pos="4513"/>
        <w:tab w:val="right" w:pos="9026"/>
      </w:tabs>
    </w:pPr>
  </w:style>
  <w:style w:type="character" w:customStyle="1" w:styleId="FooterChar">
    <w:name w:val="Footer Char"/>
    <w:link w:val="Footer"/>
    <w:rsid w:val="006D2D6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pm.org.uk/body-of-knowledge/delivery/scope-management/benefits-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Vacancy document" ma:contentTypeID="0x01010099B4092FAB4CF141A4568B4B7A548F8E00C7FBD471C108E74BB7CF43DDE55BDCE9" ma:contentTypeVersion="7" ma:contentTypeDescription="vacancy document for vacancies library" ma:contentTypeScope="" ma:versionID="9ff527685f611525941758cf90507366">
  <xsd:schema xmlns:xsd="http://www.w3.org/2001/XMLSchema" xmlns:xs="http://www.w3.org/2001/XMLSchema" xmlns:p="http://schemas.microsoft.com/office/2006/metadata/properties" xmlns:ns2="0b644c8d-8442-43d3-b70d-a766ab8538c3" xmlns:ns3="c0973202-7c92-449b-a95a-8ec26691ea65" targetNamespace="http://schemas.microsoft.com/office/2006/metadata/properties" ma:root="true" ma:fieldsID="6c75b1a1502961b2d2e86722e1923f11" ns2:_="" ns3:_="">
    <xsd:import namespace="0b644c8d-8442-43d3-b70d-a766ab8538c3"/>
    <xsd:import namespace="c0973202-7c92-449b-a95a-8ec26691ea65"/>
    <xsd:element name="properties">
      <xsd:complexType>
        <xsd:sequence>
          <xsd:element name="documentManagement">
            <xsd:complexType>
              <xsd:all>
                <xsd:element ref="ns2:_dlc_DocId" minOccurs="0"/>
                <xsd:element ref="ns2:_dlc_DocIdUrl" minOccurs="0"/>
                <xsd:element ref="ns2:_dlc_DocIdPersistId" minOccurs="0"/>
                <xsd:element ref="ns3:HR_x0020_Categories" minOccurs="0"/>
                <xsd:element ref="ns3:i4ddfc3d9f6c4c35970bd655629829f9" minOccurs="0"/>
                <xsd:element ref="ns2:TaxCatchAll" minOccurs="0"/>
                <xsd:element ref="ns2:TaxCatchAllLabel" minOccurs="0"/>
                <xsd:element ref="ns2:o4f6c70134b64a99b8a9c18b6cabc6d3"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6708adcd-333c-40a9-a727-e91b23fef4c3}" ma:internalName="TaxCatchAll"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o4f6c70134b64a99b8a9c18b6cabc6d3" ma:index="16" nillable="true"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HR_x0020_Categories" ma:index="11" nillable="true" ma:displayName="HR Categories" ma:format="Dropdown" ma:internalName="HR_x0020_Categories">
      <xsd:simpleType>
        <xsd:restriction base="dms:Choice">
          <xsd:enumeration value="Recruitment plan"/>
          <xsd:enumeration value="Job advert"/>
          <xsd:enumeration value="Agency agreement"/>
          <xsd:enumeration value="Agency worker documents"/>
          <xsd:enumeration value="Interview material"/>
          <xsd:enumeration value="References"/>
          <xsd:enumeration value="Other"/>
        </xsd:restriction>
      </xsd:simpleType>
    </xsd:element>
    <xsd:element name="i4ddfc3d9f6c4c35970bd655629829f9" ma:index="12" nillable="true" ma:taxonomy="true" ma:internalName="i4ddfc3d9f6c4c35970bd655629829f9" ma:taxonomyFieldName="Role_x0020_title" ma:displayName="Role title" ma:default="" ma:fieldId="{24ddfc3d-9f6c-4c35-970b-d655629829f9}" ma:sspId="42db2267-da8a-4033-a749-d2c129898989" ma:termSetId="386095d1-c68d-4c6d-b587-48ddaf1aecc9" ma:anchorId="00000000-0000-0000-0000-000000000000" ma:open="tru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b644c8d-8442-43d3-b70d-a766ab8538c3">TX6SW6SUV4E4-1959024312-876</_dlc_DocId>
    <_dlc_DocIdUrl xmlns="0b644c8d-8442-43d3-b70d-a766ab8538c3">
      <Url>http://skynet/dm/Functions/humanresources/_layouts/15/DocIdRedir.aspx?ID=TX6SW6SUV4E4-1959024312-876</Url>
      <Description>TX6SW6SUV4E4-1959024312-876</Description>
    </_dlc_DocIdUrl>
    <TaxCatchAll xmlns="0b644c8d-8442-43d3-b70d-a766ab8538c3">
      <Value>3583</Value>
      <Value>3213</Value>
    </TaxCatchAll>
    <_dlc_DocIdPersistId xmlns="0b644c8d-8442-43d3-b70d-a766ab8538c3" xsi:nil="true"/>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c28d532a-8b9f-4fd1-84bc-f5832c3e2076</TermId>
        </TermInfo>
      </Terms>
    </o4f6c70134b64a99b8a9c18b6cabc6d3>
    <HR_x0020_Categories xmlns="c0973202-7c92-449b-a95a-8ec26691ea65">Other</HR_x0020_Categories>
    <i4ddfc3d9f6c4c35970bd655629829f9 xmlns="c0973202-7c92-449b-a95a-8ec26691ea65">
      <Terms xmlns="http://schemas.microsoft.com/office/infopath/2007/PartnerControls">
        <TermInfo xmlns="http://schemas.microsoft.com/office/infopath/2007/PartnerControls">
          <TermName xmlns="http://schemas.microsoft.com/office/infopath/2007/PartnerControls">Senior Adviser (Performance and Risk)</TermName>
          <TermId xmlns="http://schemas.microsoft.com/office/infopath/2007/PartnerControls">975dce98-3217-4559-a18f-554041c610eb</TermId>
        </TermInfo>
      </Terms>
    </i4ddfc3d9f6c4c35970bd655629829f9>
  </documentManagement>
</p:properties>
</file>

<file path=customXml/item5.xml><?xml version="1.0" encoding="utf-8"?>
<?mso-contentType ?>
<SharedContentType xmlns="Microsoft.SharePoint.Taxonomy.ContentTypeSync" SourceId="42db2267-da8a-4033-a749-d2c129898989"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391BB-F111-4F62-8988-3CE6B5585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44c8d-8442-43d3-b70d-a766ab8538c3"/>
    <ds:schemaRef ds:uri="c0973202-7c92-449b-a95a-8ec26691e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79AD3-DA0C-4919-B67C-E61C72745B06}">
  <ds:schemaRefs>
    <ds:schemaRef ds:uri="http://schemas.microsoft.com/sharepoint/events"/>
  </ds:schemaRefs>
</ds:datastoreItem>
</file>

<file path=customXml/itemProps3.xml><?xml version="1.0" encoding="utf-8"?>
<ds:datastoreItem xmlns:ds="http://schemas.openxmlformats.org/officeDocument/2006/customXml" ds:itemID="{8C24F264-87B7-4BD4-A0A2-28198570ECDD}">
  <ds:schemaRefs>
    <ds:schemaRef ds:uri="http://schemas.microsoft.com/sharepoint/v3/contenttype/forms"/>
  </ds:schemaRefs>
</ds:datastoreItem>
</file>

<file path=customXml/itemProps4.xml><?xml version="1.0" encoding="utf-8"?>
<ds:datastoreItem xmlns:ds="http://schemas.openxmlformats.org/officeDocument/2006/customXml" ds:itemID="{75BA22CF-121D-4B00-82D6-A09CC255BD7C}">
  <ds:schemaRefs>
    <ds:schemaRef ds:uri="http://purl.org/dc/elements/1.1/"/>
    <ds:schemaRef ds:uri="http://schemas.microsoft.com/office/2006/metadata/properties"/>
    <ds:schemaRef ds:uri="0b644c8d-8442-43d3-b70d-a766ab8538c3"/>
    <ds:schemaRef ds:uri="c0973202-7c92-449b-a95a-8ec26691ea6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1EDB1676-0D0D-467C-8A36-F0A4E999C65F}">
  <ds:schemaRefs>
    <ds:schemaRef ds:uri="Microsoft.SharePoint.Taxonomy.ContentTypeSync"/>
  </ds:schemaRefs>
</ds:datastoreItem>
</file>

<file path=customXml/itemProps6.xml><?xml version="1.0" encoding="utf-8"?>
<ds:datastoreItem xmlns:ds="http://schemas.openxmlformats.org/officeDocument/2006/customXml" ds:itemID="{B6D8DE82-C737-418B-BCC9-1BC3B6BD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Senior Adviser Risks and Benefits - JD</vt:lpstr>
    </vt:vector>
  </TitlesOfParts>
  <Company>ELECTORAL COMMISSION</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Adviser Risks and Benefits - JD</dc:title>
  <dc:subject/>
  <dc:creator>Bola Raji</dc:creator>
  <cp:keywords/>
  <cp:lastModifiedBy>Fadilah Shuaibu</cp:lastModifiedBy>
  <cp:revision>2</cp:revision>
  <cp:lastPrinted>2009-04-23T08:41:00Z</cp:lastPrinted>
  <dcterms:created xsi:type="dcterms:W3CDTF">2021-04-28T23:45:00Z</dcterms:created>
  <dcterms:modified xsi:type="dcterms:W3CDTF">2021-04-28T23:45:00Z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0x01010099B4092FAB4CF141A4568B4B7A548F8E00C7FBD471C108E74BB7CF43DDE55BDCE9</vt:lpwstr>
  </property>
  <property fmtid="{D5CDD505-2E9C-101B-9397-08002B2CF9AE}" pid="3" name="_dlc_DocIdItemGuid">
    <vt:lpwstr>14e236ff-972b-4360-97fd-714df00bf550</vt:lpwstr>
  </property>
  <property fmtid="{D5CDD505-2E9C-101B-9397-08002B2CF9AE}" pid="4" name="TaxKeyword">
    <vt:lpwstr/>
  </property>
  <property fmtid="{D5CDD505-2E9C-101B-9397-08002B2CF9AE}" pid="5" name="d7e05c9ad6914a3c91fc7c6d52d321c1">
    <vt:lpwstr/>
  </property>
  <property fmtid="{D5CDD505-2E9C-101B-9397-08002B2CF9AE}" pid="6" name="Countries">
    <vt:lpwstr>3;#UK wide|6834a7d2-fb91-47b3-99a3-3181df52306f</vt:lpwstr>
  </property>
  <property fmtid="{D5CDD505-2E9C-101B-9397-08002B2CF9AE}" pid="7" name="Audience1">
    <vt:lpwstr>2;#All staff|1a1e0e6e-8d96-4235-ac5f-9f1dcc3600b0</vt:lpwstr>
  </property>
  <property fmtid="{D5CDD505-2E9C-101B-9397-08002B2CF9AE}" pid="8" name="Board Paper Subject">
    <vt:lpwstr/>
  </property>
  <property fmtid="{D5CDD505-2E9C-101B-9397-08002B2CF9AE}" pid="9" name="ECSubject">
    <vt:lpwstr>62;#Risk management|33211d9d-7387-49d3-b2a2-18d8b68a7551</vt:lpwstr>
  </property>
  <property fmtid="{D5CDD505-2E9C-101B-9397-08002B2CF9AE}" pid="10" name="Month">
    <vt:lpwstr/>
  </property>
  <property fmtid="{D5CDD505-2E9C-101B-9397-08002B2CF9AE}" pid="11" name="Calendar Year">
    <vt:lpwstr>3213;#2020|c28d532a-8b9f-4fd1-84bc-f5832c3e2076</vt:lpwstr>
  </property>
  <property fmtid="{D5CDD505-2E9C-101B-9397-08002B2CF9AE}" pid="12" name="GPMS marking">
    <vt:lpwstr>1;#Official|77462fb2-11a1-4cd5-8628-4e6081b9477e</vt:lpwstr>
  </property>
  <property fmtid="{D5CDD505-2E9C-101B-9397-08002B2CF9AE}" pid="13" name="Electoral Event">
    <vt:lpwstr/>
  </property>
  <property fmtid="{D5CDD505-2E9C-101B-9397-08002B2CF9AE}" pid="14" name="TaxKeywordTaxHTField">
    <vt:lpwstr/>
  </property>
  <property fmtid="{D5CDD505-2E9C-101B-9397-08002B2CF9AE}" pid="15" name="Financial year">
    <vt:lpwstr/>
  </property>
  <property fmtid="{D5CDD505-2E9C-101B-9397-08002B2CF9AE}" pid="16" name="f9169cbde8cd43d083a6796edf077c19">
    <vt:lpwstr/>
  </property>
  <property fmtid="{D5CDD505-2E9C-101B-9397-08002B2CF9AE}" pid="17" name="n0ecf30723e04ad4a18670a4e17a3129">
    <vt:lpwstr/>
  </property>
  <property fmtid="{D5CDD505-2E9C-101B-9397-08002B2CF9AE}" pid="18" name="b70a0ce898d0448590dccf5250a2b9fe">
    <vt:lpwstr/>
  </property>
  <property fmtid="{D5CDD505-2E9C-101B-9397-08002B2CF9AE}" pid="19" name="b3e7c0266da24219ba21c6ae302df269">
    <vt:lpwstr/>
  </property>
  <property fmtid="{D5CDD505-2E9C-101B-9397-08002B2CF9AE}" pid="20" name="Role title">
    <vt:lpwstr>3583;#Senior Adviser (Performance and Risk)|975dce98-3217-4559-a18f-554041c610eb</vt:lpwstr>
  </property>
  <property fmtid="{D5CDD505-2E9C-101B-9397-08002B2CF9AE}" pid="21" name="Directorate">
    <vt:lpwstr/>
  </property>
  <property fmtid="{D5CDD505-2E9C-101B-9397-08002B2CF9AE}" pid="22" name="Team">
    <vt:lpwstr/>
  </property>
  <property fmtid="{D5CDD505-2E9C-101B-9397-08002B2CF9AE}" pid="23" name="_docset_NoMedatataSyncRequired">
    <vt:lpwstr>False</vt:lpwstr>
  </property>
</Properties>
</file>