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087"/>
      </w:tblGrid>
      <w:tr w:rsidR="001F0037" w:rsidRPr="004F034E" w14:paraId="0020AB7B" w14:textId="77777777" w:rsidTr="001F0037">
        <w:tc>
          <w:tcPr>
            <w:tcW w:w="9072" w:type="dxa"/>
            <w:gridSpan w:val="2"/>
            <w:shd w:val="clear" w:color="auto" w:fill="002060"/>
          </w:tcPr>
          <w:p w14:paraId="35CFCE0D" w14:textId="77777777" w:rsidR="001F0037" w:rsidRPr="00EC3001" w:rsidRDefault="001F0037" w:rsidP="00437179">
            <w:pPr>
              <w:spacing w:before="240" w:after="240"/>
              <w:rPr>
                <w:rFonts w:ascii="Arial" w:hAnsi="Arial" w:cs="Arial"/>
                <w:b/>
                <w:color w:val="FFFFFF"/>
                <w:szCs w:val="24"/>
              </w:rPr>
            </w:pPr>
            <w:r w:rsidRPr="00415870">
              <w:rPr>
                <w:rFonts w:cs="Arial"/>
                <w:b/>
                <w:color w:val="FFFFFF"/>
                <w:szCs w:val="24"/>
              </w:rPr>
              <w:br w:type="page"/>
            </w:r>
            <w:r w:rsidRPr="001F0037">
              <w:rPr>
                <w:rFonts w:ascii="Arial" w:hAnsi="Arial" w:cs="Arial"/>
                <w:b/>
                <w:color w:val="FFFFFF" w:themeColor="background1"/>
                <w:szCs w:val="24"/>
                <w:shd w:val="clear" w:color="auto" w:fill="002060"/>
              </w:rPr>
              <w:t>Job Description – Property Services Officer (Responsive Repairs)</w:t>
            </w:r>
            <w:r>
              <w:rPr>
                <w:rFonts w:ascii="Arial" w:hAnsi="Arial" w:cs="Arial"/>
                <w:b/>
                <w:color w:val="FFFFFF" w:themeColor="background1"/>
                <w:szCs w:val="24"/>
                <w:shd w:val="clear" w:color="auto" w:fill="323E4F" w:themeFill="text2" w:themeFillShade="BF"/>
              </w:rPr>
              <w:t xml:space="preserve"> </w:t>
            </w:r>
          </w:p>
        </w:tc>
      </w:tr>
      <w:tr w:rsidR="001F0037" w:rsidRPr="00EC3001" w14:paraId="1AFA3EEB" w14:textId="77777777" w:rsidTr="001F0037">
        <w:trPr>
          <w:trHeight w:val="603"/>
        </w:trPr>
        <w:tc>
          <w:tcPr>
            <w:tcW w:w="1985" w:type="dxa"/>
            <w:shd w:val="clear" w:color="auto" w:fill="002060"/>
            <w:vAlign w:val="center"/>
          </w:tcPr>
          <w:p w14:paraId="005F5099" w14:textId="77777777" w:rsidR="001F0037" w:rsidRPr="00EC3001" w:rsidRDefault="001F0037" w:rsidP="00437179">
            <w:pPr>
              <w:spacing w:before="120" w:after="120"/>
              <w:rPr>
                <w:rFonts w:ascii="Arial" w:hAnsi="Arial" w:cs="Arial"/>
                <w:b/>
                <w:color w:val="FFFFFF"/>
                <w:szCs w:val="24"/>
              </w:rPr>
            </w:pPr>
            <w:r w:rsidRPr="00EC3001">
              <w:rPr>
                <w:rFonts w:ascii="Arial" w:hAnsi="Arial" w:cs="Arial"/>
                <w:b/>
                <w:color w:val="FFFFFF"/>
                <w:szCs w:val="24"/>
              </w:rPr>
              <w:t>Line Manager</w:t>
            </w:r>
            <w:r>
              <w:rPr>
                <w:rFonts w:ascii="Arial" w:hAnsi="Arial" w:cs="Arial"/>
                <w:b/>
                <w:color w:val="FFFFFF"/>
                <w:szCs w:val="24"/>
              </w:rPr>
              <w:t>:</w:t>
            </w:r>
          </w:p>
        </w:tc>
        <w:tc>
          <w:tcPr>
            <w:tcW w:w="7087" w:type="dxa"/>
            <w:vAlign w:val="center"/>
          </w:tcPr>
          <w:p w14:paraId="63A3B8ED" w14:textId="77777777" w:rsidR="001F0037" w:rsidRPr="003606DF" w:rsidRDefault="001F0037" w:rsidP="00437179">
            <w:pPr>
              <w:spacing w:before="120" w:after="120"/>
              <w:rPr>
                <w:rFonts w:ascii="Arial" w:hAnsi="Arial" w:cs="Arial"/>
                <w:b/>
                <w:szCs w:val="24"/>
              </w:rPr>
            </w:pPr>
            <w:r w:rsidRPr="003606DF">
              <w:rPr>
                <w:rFonts w:ascii="Arial" w:hAnsi="Arial" w:cs="Arial"/>
                <w:b/>
                <w:szCs w:val="24"/>
              </w:rPr>
              <w:t xml:space="preserve">Head of Asset Management </w:t>
            </w:r>
          </w:p>
        </w:tc>
      </w:tr>
      <w:tr w:rsidR="001F0037" w:rsidRPr="00EC3001" w14:paraId="22AD03C3" w14:textId="77777777" w:rsidTr="001F0037">
        <w:trPr>
          <w:trHeight w:val="603"/>
        </w:trPr>
        <w:tc>
          <w:tcPr>
            <w:tcW w:w="1985" w:type="dxa"/>
            <w:shd w:val="clear" w:color="auto" w:fill="002060"/>
            <w:vAlign w:val="center"/>
          </w:tcPr>
          <w:p w14:paraId="0D4C81A2" w14:textId="77777777" w:rsidR="001F0037" w:rsidRPr="00EC3001" w:rsidRDefault="001F0037" w:rsidP="00437179">
            <w:pPr>
              <w:spacing w:before="120" w:after="120"/>
              <w:rPr>
                <w:rFonts w:ascii="Arial" w:hAnsi="Arial" w:cs="Arial"/>
                <w:b/>
                <w:color w:val="FFFFFF"/>
                <w:szCs w:val="24"/>
              </w:rPr>
            </w:pPr>
            <w:r w:rsidRPr="00EC3001">
              <w:rPr>
                <w:rFonts w:ascii="Arial" w:hAnsi="Arial" w:cs="Arial"/>
                <w:b/>
                <w:color w:val="FFFFFF"/>
                <w:szCs w:val="24"/>
              </w:rPr>
              <w:t>Direct reports:</w:t>
            </w:r>
          </w:p>
        </w:tc>
        <w:tc>
          <w:tcPr>
            <w:tcW w:w="7087" w:type="dxa"/>
            <w:vAlign w:val="center"/>
          </w:tcPr>
          <w:p w14:paraId="4B15E989" w14:textId="77777777" w:rsidR="001F0037" w:rsidRPr="003606DF" w:rsidRDefault="001F0037" w:rsidP="00437179">
            <w:pPr>
              <w:spacing w:before="120" w:after="120"/>
              <w:rPr>
                <w:rFonts w:ascii="Arial" w:hAnsi="Arial" w:cs="Arial"/>
                <w:b/>
                <w:szCs w:val="24"/>
              </w:rPr>
            </w:pPr>
            <w:r w:rsidRPr="003606DF">
              <w:rPr>
                <w:rFonts w:ascii="Arial" w:hAnsi="Arial" w:cs="Arial"/>
                <w:b/>
                <w:szCs w:val="24"/>
              </w:rPr>
              <w:t>None</w:t>
            </w:r>
          </w:p>
        </w:tc>
      </w:tr>
      <w:tr w:rsidR="001F0037" w:rsidRPr="00EC3001" w14:paraId="3A655FED" w14:textId="77777777" w:rsidTr="001F0037">
        <w:tc>
          <w:tcPr>
            <w:tcW w:w="1985" w:type="dxa"/>
            <w:shd w:val="clear" w:color="auto" w:fill="002060"/>
            <w:vAlign w:val="center"/>
          </w:tcPr>
          <w:p w14:paraId="62762542" w14:textId="77777777" w:rsidR="001F0037" w:rsidRPr="00EC3001" w:rsidRDefault="001F0037" w:rsidP="00437179">
            <w:pPr>
              <w:spacing w:before="120" w:after="120"/>
              <w:rPr>
                <w:rFonts w:ascii="Arial" w:hAnsi="Arial" w:cs="Arial"/>
                <w:b/>
                <w:color w:val="FFFFFF"/>
                <w:szCs w:val="24"/>
              </w:rPr>
            </w:pPr>
            <w:r w:rsidRPr="00EC3001">
              <w:rPr>
                <w:rFonts w:ascii="Arial" w:hAnsi="Arial" w:cs="Arial"/>
                <w:b/>
                <w:color w:val="FFFFFF"/>
                <w:szCs w:val="24"/>
              </w:rPr>
              <w:t xml:space="preserve">Purpose of role: </w:t>
            </w:r>
          </w:p>
        </w:tc>
        <w:tc>
          <w:tcPr>
            <w:tcW w:w="7087" w:type="dxa"/>
            <w:vAlign w:val="center"/>
          </w:tcPr>
          <w:p w14:paraId="69803183" w14:textId="77777777" w:rsidR="001F0037" w:rsidRDefault="001F0037" w:rsidP="00437179">
            <w:pPr>
              <w:rPr>
                <w:rFonts w:ascii="Arial" w:hAnsi="Arial" w:cs="Arial"/>
                <w:b/>
                <w:szCs w:val="24"/>
              </w:rPr>
            </w:pPr>
            <w:r w:rsidRPr="001951FA">
              <w:rPr>
                <w:rFonts w:ascii="Arial" w:hAnsi="Arial" w:cs="Arial"/>
                <w:b/>
                <w:szCs w:val="24"/>
              </w:rPr>
              <w:t>Working collaboratively with the team of Property S</w:t>
            </w:r>
            <w:r>
              <w:rPr>
                <w:rFonts w:ascii="Arial" w:hAnsi="Arial" w:cs="Arial"/>
                <w:b/>
                <w:szCs w:val="24"/>
              </w:rPr>
              <w:t xml:space="preserve">ervices Officers to ensure that high quality and efficient </w:t>
            </w:r>
            <w:r w:rsidRPr="001951FA">
              <w:rPr>
                <w:rFonts w:ascii="Arial" w:hAnsi="Arial" w:cs="Arial"/>
                <w:b/>
                <w:szCs w:val="24"/>
              </w:rPr>
              <w:t>repairs, maintenance</w:t>
            </w:r>
            <w:r>
              <w:rPr>
                <w:rFonts w:ascii="Arial" w:hAnsi="Arial" w:cs="Arial"/>
                <w:b/>
                <w:szCs w:val="24"/>
              </w:rPr>
              <w:t xml:space="preserve">, improvements </w:t>
            </w:r>
            <w:r w:rsidRPr="001951FA">
              <w:rPr>
                <w:rFonts w:ascii="Arial" w:hAnsi="Arial" w:cs="Arial"/>
                <w:b/>
                <w:szCs w:val="24"/>
              </w:rPr>
              <w:t xml:space="preserve">and health and safety </w:t>
            </w:r>
            <w:r>
              <w:rPr>
                <w:rFonts w:ascii="Arial" w:hAnsi="Arial" w:cs="Arial"/>
                <w:b/>
                <w:szCs w:val="24"/>
              </w:rPr>
              <w:t xml:space="preserve">services are delivered to residents. </w:t>
            </w:r>
          </w:p>
          <w:p w14:paraId="75F854F0" w14:textId="77777777" w:rsidR="001F0037" w:rsidRDefault="001F0037" w:rsidP="00437179">
            <w:pPr>
              <w:rPr>
                <w:rFonts w:ascii="Arial" w:hAnsi="Arial" w:cs="Arial"/>
                <w:b/>
                <w:szCs w:val="24"/>
              </w:rPr>
            </w:pPr>
          </w:p>
          <w:p w14:paraId="52DF8009" w14:textId="77777777" w:rsidR="001F0037" w:rsidRDefault="001F0037" w:rsidP="00437179">
            <w:pPr>
              <w:rPr>
                <w:rFonts w:ascii="Arial" w:hAnsi="Arial" w:cs="Arial"/>
                <w:b/>
              </w:rPr>
            </w:pPr>
            <w:r>
              <w:rPr>
                <w:rFonts w:ascii="Arial" w:hAnsi="Arial" w:cs="Arial"/>
                <w:b/>
              </w:rPr>
              <w:t xml:space="preserve">To deal with enquiries from residents regarding any of these areas, commission and monitor works as required. </w:t>
            </w:r>
          </w:p>
          <w:p w14:paraId="633FB50E" w14:textId="77777777" w:rsidR="001F0037" w:rsidRDefault="001F0037" w:rsidP="00437179">
            <w:pPr>
              <w:rPr>
                <w:rFonts w:ascii="Arial" w:hAnsi="Arial" w:cs="Arial"/>
                <w:b/>
              </w:rPr>
            </w:pPr>
          </w:p>
          <w:p w14:paraId="1E11C77C" w14:textId="77777777" w:rsidR="001F0037" w:rsidRDefault="001F0037" w:rsidP="00437179">
            <w:pPr>
              <w:rPr>
                <w:rFonts w:ascii="Arial" w:hAnsi="Arial" w:cs="Arial"/>
                <w:b/>
              </w:rPr>
            </w:pPr>
            <w:r>
              <w:rPr>
                <w:rFonts w:ascii="Arial" w:hAnsi="Arial" w:cs="Arial"/>
                <w:b/>
              </w:rPr>
              <w:t xml:space="preserve">To lead on dealing with enquiries for responsive repairs, commissioning and monitoring works as required.  </w:t>
            </w:r>
          </w:p>
          <w:p w14:paraId="2B1E9B04" w14:textId="77777777" w:rsidR="001F0037" w:rsidRDefault="001F0037" w:rsidP="00437179">
            <w:pPr>
              <w:rPr>
                <w:rFonts w:ascii="Arial" w:hAnsi="Arial" w:cs="Arial"/>
                <w:b/>
              </w:rPr>
            </w:pPr>
          </w:p>
          <w:p w14:paraId="502DC06B" w14:textId="77777777" w:rsidR="001F0037" w:rsidRDefault="001F0037" w:rsidP="00437179">
            <w:pPr>
              <w:rPr>
                <w:rFonts w:ascii="Arial" w:hAnsi="Arial" w:cs="Arial"/>
                <w:b/>
              </w:rPr>
            </w:pPr>
            <w:r>
              <w:rPr>
                <w:rFonts w:ascii="Arial" w:hAnsi="Arial" w:cs="Arial"/>
                <w:b/>
              </w:rPr>
              <w:t xml:space="preserve">To support on the provision of reports showing performance on repairs and maintenance.  </w:t>
            </w:r>
          </w:p>
          <w:p w14:paraId="063BAC28" w14:textId="77777777" w:rsidR="001F0037" w:rsidRDefault="001F0037" w:rsidP="00437179">
            <w:pPr>
              <w:rPr>
                <w:rFonts w:ascii="Arial" w:hAnsi="Arial" w:cs="Arial"/>
                <w:b/>
              </w:rPr>
            </w:pPr>
          </w:p>
          <w:p w14:paraId="3A48217F" w14:textId="77777777" w:rsidR="001F0037" w:rsidRDefault="001F0037" w:rsidP="00437179">
            <w:pPr>
              <w:rPr>
                <w:rFonts w:ascii="Arial" w:hAnsi="Arial" w:cs="Arial"/>
                <w:b/>
              </w:rPr>
            </w:pPr>
            <w:r>
              <w:rPr>
                <w:rFonts w:ascii="Arial" w:hAnsi="Arial" w:cs="Arial"/>
                <w:b/>
              </w:rPr>
              <w:t>To provide administrative support to members of the Property Services and Estate Services Team</w:t>
            </w:r>
          </w:p>
          <w:p w14:paraId="7C39C9FE" w14:textId="77777777" w:rsidR="001F0037" w:rsidRPr="00EC3001" w:rsidRDefault="001F0037" w:rsidP="00437179">
            <w:pPr>
              <w:pStyle w:val="BodyText"/>
              <w:rPr>
                <w:rFonts w:cs="Arial"/>
                <w:szCs w:val="24"/>
              </w:rPr>
            </w:pPr>
          </w:p>
          <w:p w14:paraId="500712B4" w14:textId="77777777" w:rsidR="001F0037" w:rsidRPr="00EC3001" w:rsidRDefault="001F0037" w:rsidP="00437179">
            <w:pPr>
              <w:pStyle w:val="BodyText"/>
              <w:rPr>
                <w:rFonts w:cs="Arial"/>
                <w:szCs w:val="24"/>
              </w:rPr>
            </w:pPr>
          </w:p>
        </w:tc>
      </w:tr>
      <w:tr w:rsidR="001F0037" w:rsidRPr="00EC3001" w14:paraId="0ABA597B" w14:textId="77777777" w:rsidTr="001F0037">
        <w:tc>
          <w:tcPr>
            <w:tcW w:w="1985" w:type="dxa"/>
            <w:shd w:val="clear" w:color="auto" w:fill="002060"/>
            <w:vAlign w:val="center"/>
          </w:tcPr>
          <w:p w14:paraId="5E1DED73" w14:textId="77777777" w:rsidR="001F0037" w:rsidRPr="00EC3001" w:rsidRDefault="001F0037" w:rsidP="00437179">
            <w:pPr>
              <w:spacing w:before="120" w:after="120"/>
              <w:rPr>
                <w:rFonts w:ascii="Arial" w:hAnsi="Arial" w:cs="Arial"/>
                <w:b/>
                <w:color w:val="FFFFFF"/>
                <w:szCs w:val="24"/>
              </w:rPr>
            </w:pPr>
            <w:r w:rsidRPr="00EC3001">
              <w:rPr>
                <w:rFonts w:ascii="Arial" w:hAnsi="Arial" w:cs="Arial"/>
                <w:b/>
                <w:color w:val="FFFFFF"/>
                <w:szCs w:val="24"/>
              </w:rPr>
              <w:t>Key relationships</w:t>
            </w:r>
          </w:p>
        </w:tc>
        <w:tc>
          <w:tcPr>
            <w:tcW w:w="7087" w:type="dxa"/>
            <w:vAlign w:val="center"/>
          </w:tcPr>
          <w:p w14:paraId="3D2B3343" w14:textId="77777777" w:rsidR="001F0037" w:rsidRPr="00EC3001" w:rsidRDefault="001F0037" w:rsidP="00437179">
            <w:pPr>
              <w:spacing w:before="120" w:after="120"/>
              <w:rPr>
                <w:rFonts w:ascii="Arial" w:hAnsi="Arial" w:cs="Arial"/>
                <w:b/>
                <w:szCs w:val="24"/>
              </w:rPr>
            </w:pPr>
            <w:r w:rsidRPr="00EC3001">
              <w:rPr>
                <w:rFonts w:ascii="Arial" w:hAnsi="Arial" w:cs="Arial"/>
                <w:b/>
                <w:szCs w:val="24"/>
              </w:rPr>
              <w:t>Internal: All Staff</w:t>
            </w:r>
          </w:p>
          <w:p w14:paraId="3D5A6D0D" w14:textId="77777777" w:rsidR="001F0037" w:rsidRPr="00EC3001" w:rsidRDefault="001F0037" w:rsidP="00437179">
            <w:pPr>
              <w:spacing w:before="120" w:after="120"/>
              <w:rPr>
                <w:rFonts w:ascii="Arial" w:hAnsi="Arial" w:cs="Arial"/>
                <w:b/>
                <w:szCs w:val="24"/>
              </w:rPr>
            </w:pPr>
          </w:p>
          <w:p w14:paraId="51167226" w14:textId="77777777" w:rsidR="001F0037" w:rsidRDefault="001F0037" w:rsidP="00437179">
            <w:pPr>
              <w:spacing w:before="120" w:after="120"/>
              <w:rPr>
                <w:rFonts w:ascii="Arial" w:hAnsi="Arial" w:cs="Arial"/>
                <w:b/>
                <w:szCs w:val="24"/>
              </w:rPr>
            </w:pPr>
            <w:r w:rsidRPr="00EC3001">
              <w:rPr>
                <w:rFonts w:ascii="Arial" w:hAnsi="Arial" w:cs="Arial"/>
                <w:b/>
                <w:szCs w:val="24"/>
              </w:rPr>
              <w:t xml:space="preserve">External: </w:t>
            </w:r>
            <w:r w:rsidRPr="00980CE4">
              <w:rPr>
                <w:rFonts w:ascii="Arial" w:hAnsi="Arial" w:cs="Arial"/>
                <w:b/>
                <w:szCs w:val="24"/>
              </w:rPr>
              <w:t>WPH residents</w:t>
            </w:r>
            <w:r>
              <w:rPr>
                <w:rFonts w:ascii="Arial" w:hAnsi="Arial" w:cs="Arial"/>
                <w:b/>
                <w:szCs w:val="24"/>
              </w:rPr>
              <w:t xml:space="preserve"> and advocates</w:t>
            </w:r>
            <w:r w:rsidRPr="00980CE4">
              <w:rPr>
                <w:rFonts w:ascii="Arial" w:hAnsi="Arial" w:cs="Arial"/>
                <w:b/>
                <w:szCs w:val="24"/>
              </w:rPr>
              <w:t>, WPH contractors and ser</w:t>
            </w:r>
            <w:r>
              <w:rPr>
                <w:rFonts w:ascii="Arial" w:hAnsi="Arial" w:cs="Arial"/>
                <w:b/>
                <w:szCs w:val="24"/>
              </w:rPr>
              <w:t>vice suppliers, local authorities and other stakeholders</w:t>
            </w:r>
          </w:p>
          <w:p w14:paraId="65260141" w14:textId="77777777" w:rsidR="001F0037" w:rsidRDefault="001F0037" w:rsidP="00437179">
            <w:pPr>
              <w:spacing w:before="120" w:after="120"/>
              <w:rPr>
                <w:rFonts w:ascii="Arial" w:hAnsi="Arial" w:cs="Arial"/>
                <w:b/>
                <w:szCs w:val="24"/>
              </w:rPr>
            </w:pPr>
          </w:p>
          <w:p w14:paraId="7E0B1890" w14:textId="77777777" w:rsidR="001F0037" w:rsidRPr="00EC3001" w:rsidRDefault="001F0037" w:rsidP="00437179">
            <w:pPr>
              <w:spacing w:before="120" w:after="120"/>
              <w:rPr>
                <w:rFonts w:ascii="Arial" w:hAnsi="Arial" w:cs="Arial"/>
                <w:b/>
                <w:szCs w:val="24"/>
              </w:rPr>
            </w:pPr>
          </w:p>
        </w:tc>
      </w:tr>
      <w:tr w:rsidR="001F0037" w:rsidRPr="00EC3001" w14:paraId="7CA9A399" w14:textId="77777777" w:rsidTr="001F0037">
        <w:tc>
          <w:tcPr>
            <w:tcW w:w="9072" w:type="dxa"/>
            <w:gridSpan w:val="2"/>
            <w:shd w:val="clear" w:color="auto" w:fill="002060"/>
          </w:tcPr>
          <w:p w14:paraId="2A077F41" w14:textId="77777777" w:rsidR="001F0037" w:rsidRPr="00EC3001" w:rsidRDefault="001F0037" w:rsidP="00437179">
            <w:pPr>
              <w:spacing w:before="120" w:after="120"/>
              <w:rPr>
                <w:rFonts w:ascii="Arial" w:hAnsi="Arial" w:cs="Arial"/>
                <w:b/>
                <w:color w:val="FFFFFF"/>
                <w:szCs w:val="24"/>
              </w:rPr>
            </w:pPr>
            <w:r w:rsidRPr="00EC3001">
              <w:rPr>
                <w:rFonts w:ascii="Arial" w:hAnsi="Arial" w:cs="Arial"/>
                <w:b/>
                <w:color w:val="FFFFFF"/>
                <w:szCs w:val="24"/>
              </w:rPr>
              <w:t xml:space="preserve"> Key responsibilities </w:t>
            </w:r>
          </w:p>
        </w:tc>
      </w:tr>
      <w:tr w:rsidR="001F0037" w:rsidRPr="00EC3001" w14:paraId="13B77560" w14:textId="77777777" w:rsidTr="00437179">
        <w:trPr>
          <w:trHeight w:val="77"/>
        </w:trPr>
        <w:tc>
          <w:tcPr>
            <w:tcW w:w="9072" w:type="dxa"/>
            <w:gridSpan w:val="2"/>
          </w:tcPr>
          <w:p w14:paraId="12F60D43" w14:textId="77777777" w:rsidR="001F0037" w:rsidRPr="008006C6" w:rsidRDefault="001F0037" w:rsidP="00437179">
            <w:pPr>
              <w:pStyle w:val="NoSpacing"/>
              <w:rPr>
                <w:rFonts w:ascii="Arial" w:hAnsi="Arial" w:cs="Arial"/>
                <w:szCs w:val="24"/>
              </w:rPr>
            </w:pPr>
          </w:p>
          <w:p w14:paraId="04676D61" w14:textId="6611F566" w:rsidR="001F0037" w:rsidRPr="00AD243F" w:rsidRDefault="001F0037" w:rsidP="001F0037">
            <w:pPr>
              <w:pStyle w:val="NoSpacing"/>
              <w:numPr>
                <w:ilvl w:val="0"/>
                <w:numId w:val="13"/>
              </w:numPr>
              <w:rPr>
                <w:rFonts w:ascii="Arial" w:hAnsi="Arial" w:cs="Arial"/>
                <w:szCs w:val="24"/>
              </w:rPr>
            </w:pPr>
            <w:r w:rsidRPr="00AD243F">
              <w:rPr>
                <w:rFonts w:ascii="Arial" w:hAnsi="Arial" w:cs="Arial"/>
              </w:rPr>
              <w:t xml:space="preserve">Being the first point of contact for residents and contractors and staff regarding responsive repairs. Receiving requests from residents </w:t>
            </w:r>
            <w:r w:rsidRPr="00AD243F">
              <w:rPr>
                <w:rFonts w:ascii="Arial" w:hAnsi="Arial" w:cs="Arial"/>
                <w:szCs w:val="24"/>
              </w:rPr>
              <w:t xml:space="preserve">and </w:t>
            </w:r>
            <w:r w:rsidR="00A82D9D">
              <w:rPr>
                <w:rFonts w:ascii="Arial" w:hAnsi="Arial" w:cs="Arial"/>
                <w:szCs w:val="24"/>
              </w:rPr>
              <w:t xml:space="preserve">commissioning repairs </w:t>
            </w:r>
            <w:r w:rsidRPr="00AD243F">
              <w:rPr>
                <w:rFonts w:ascii="Arial" w:hAnsi="Arial" w:cs="Arial"/>
                <w:szCs w:val="24"/>
              </w:rPr>
              <w:t>where appropriate. Working collaboratively with colleagues and liaising with residents and contractors to ensure repairs are completed in line with our customer service and home standard.</w:t>
            </w:r>
          </w:p>
          <w:p w14:paraId="0EDBD1E5" w14:textId="77777777" w:rsidR="001F0037" w:rsidRPr="00AD243F" w:rsidRDefault="001F0037" w:rsidP="00437179">
            <w:pPr>
              <w:pStyle w:val="NoSpacing"/>
              <w:ind w:left="720"/>
              <w:rPr>
                <w:rFonts w:ascii="Arial" w:hAnsi="Arial" w:cs="Arial"/>
                <w:szCs w:val="24"/>
              </w:rPr>
            </w:pPr>
          </w:p>
          <w:p w14:paraId="221005C0" w14:textId="77777777" w:rsidR="001F0037" w:rsidRPr="00AD243F" w:rsidRDefault="001F0037" w:rsidP="001F0037">
            <w:pPr>
              <w:pStyle w:val="NoSpacing"/>
              <w:numPr>
                <w:ilvl w:val="0"/>
                <w:numId w:val="13"/>
              </w:numPr>
              <w:rPr>
                <w:rFonts w:ascii="Arial" w:hAnsi="Arial" w:cs="Arial"/>
                <w:szCs w:val="24"/>
              </w:rPr>
            </w:pPr>
            <w:r w:rsidRPr="00AD243F">
              <w:rPr>
                <w:rFonts w:ascii="Arial" w:hAnsi="Arial" w:cs="Arial"/>
                <w:szCs w:val="24"/>
              </w:rPr>
              <w:t>Ensuring that records relating to commissioned works are kept up to date and that residents are kept informed of progress.</w:t>
            </w:r>
          </w:p>
          <w:p w14:paraId="5BB95C22" w14:textId="77777777" w:rsidR="001F0037" w:rsidRPr="005F739F" w:rsidRDefault="001F0037" w:rsidP="00437179">
            <w:pPr>
              <w:pStyle w:val="NoSpacing"/>
              <w:ind w:left="720"/>
              <w:rPr>
                <w:rFonts w:ascii="Arial" w:hAnsi="Arial" w:cs="Arial"/>
                <w:szCs w:val="24"/>
              </w:rPr>
            </w:pPr>
          </w:p>
          <w:p w14:paraId="711065D5" w14:textId="77777777" w:rsidR="001F0037" w:rsidRDefault="001F0037" w:rsidP="001F0037">
            <w:pPr>
              <w:pStyle w:val="NoSpacing"/>
              <w:numPr>
                <w:ilvl w:val="0"/>
                <w:numId w:val="13"/>
              </w:numPr>
              <w:rPr>
                <w:rFonts w:ascii="Arial" w:hAnsi="Arial" w:cs="Arial"/>
              </w:rPr>
            </w:pPr>
            <w:r w:rsidRPr="005F739F">
              <w:rPr>
                <w:rFonts w:ascii="Arial" w:hAnsi="Arial" w:cs="Arial"/>
              </w:rPr>
              <w:lastRenderedPageBreak/>
              <w:t xml:space="preserve">Working collaboratively with colleagues to ensure the smooth delivery of improvement programmes to WPH </w:t>
            </w:r>
            <w:r>
              <w:rPr>
                <w:rFonts w:ascii="Arial" w:hAnsi="Arial" w:cs="Arial"/>
              </w:rPr>
              <w:t>customer service and h</w:t>
            </w:r>
            <w:r w:rsidRPr="005F739F">
              <w:rPr>
                <w:rFonts w:ascii="Arial" w:hAnsi="Arial" w:cs="Arial"/>
              </w:rPr>
              <w:t xml:space="preserve">ome standard e.g. the refurbishment of kitchens and bathrooms. </w:t>
            </w:r>
          </w:p>
          <w:p w14:paraId="1D1F8249" w14:textId="77777777" w:rsidR="001F0037" w:rsidRDefault="001F0037" w:rsidP="00437179">
            <w:pPr>
              <w:pStyle w:val="NoSpacing"/>
              <w:rPr>
                <w:rFonts w:ascii="Arial" w:hAnsi="Arial" w:cs="Arial"/>
              </w:rPr>
            </w:pPr>
          </w:p>
          <w:p w14:paraId="5CD5DF31" w14:textId="77777777" w:rsidR="001F0037" w:rsidRPr="005F739F" w:rsidRDefault="001F0037" w:rsidP="001F0037">
            <w:pPr>
              <w:pStyle w:val="NoSpacing"/>
              <w:numPr>
                <w:ilvl w:val="0"/>
                <w:numId w:val="13"/>
              </w:numPr>
              <w:rPr>
                <w:rFonts w:ascii="Arial" w:hAnsi="Arial" w:cs="Arial"/>
              </w:rPr>
            </w:pPr>
            <w:r w:rsidRPr="005F739F">
              <w:rPr>
                <w:rFonts w:ascii="Arial" w:hAnsi="Arial" w:cs="Arial"/>
              </w:rPr>
              <w:t>Supporting the Property Support Officer</w:t>
            </w:r>
            <w:r>
              <w:rPr>
                <w:rFonts w:ascii="Arial" w:hAnsi="Arial" w:cs="Arial"/>
              </w:rPr>
              <w:t>s</w:t>
            </w:r>
            <w:r w:rsidRPr="005F739F">
              <w:rPr>
                <w:rFonts w:ascii="Arial" w:hAnsi="Arial" w:cs="Arial"/>
              </w:rPr>
              <w:t xml:space="preserve"> (</w:t>
            </w:r>
            <w:r>
              <w:rPr>
                <w:rFonts w:ascii="Arial" w:hAnsi="Arial" w:cs="Arial"/>
              </w:rPr>
              <w:t>C</w:t>
            </w:r>
            <w:r w:rsidRPr="005F739F">
              <w:rPr>
                <w:rFonts w:ascii="Arial" w:hAnsi="Arial" w:cs="Arial"/>
              </w:rPr>
              <w:t>ompliance</w:t>
            </w:r>
            <w:r>
              <w:rPr>
                <w:rFonts w:ascii="Arial" w:hAnsi="Arial" w:cs="Arial"/>
              </w:rPr>
              <w:t xml:space="preserve"> and Reporting</w:t>
            </w:r>
            <w:r w:rsidRPr="005F739F">
              <w:rPr>
                <w:rFonts w:ascii="Arial" w:hAnsi="Arial" w:cs="Arial"/>
              </w:rPr>
              <w:t xml:space="preserve">) as necessary. </w:t>
            </w:r>
            <w:r w:rsidRPr="005F739F">
              <w:rPr>
                <w:rFonts w:ascii="Arial" w:hAnsi="Arial" w:cs="Arial"/>
                <w:szCs w:val="24"/>
              </w:rPr>
              <w:t xml:space="preserve">Working collaboratively with colleagues and liaising with residents and contractors to ensure compliance works are completed in line with our customer service and home standard. </w:t>
            </w:r>
          </w:p>
          <w:p w14:paraId="13E04F3E" w14:textId="77777777" w:rsidR="001F0037" w:rsidRPr="005F739F" w:rsidRDefault="001F0037" w:rsidP="00437179">
            <w:pPr>
              <w:pStyle w:val="NoSpacing"/>
              <w:ind w:left="720"/>
              <w:rPr>
                <w:rFonts w:ascii="Arial" w:hAnsi="Arial" w:cs="Arial"/>
              </w:rPr>
            </w:pPr>
          </w:p>
          <w:p w14:paraId="1F4CBB57" w14:textId="2C9349C9" w:rsidR="001F0037" w:rsidRDefault="001F0037" w:rsidP="001F0037">
            <w:pPr>
              <w:pStyle w:val="NoSpacing"/>
              <w:numPr>
                <w:ilvl w:val="0"/>
                <w:numId w:val="13"/>
              </w:numPr>
              <w:rPr>
                <w:rFonts w:ascii="Arial" w:hAnsi="Arial" w:cs="Arial"/>
                <w:szCs w:val="24"/>
              </w:rPr>
            </w:pPr>
            <w:r w:rsidRPr="00943C6B">
              <w:rPr>
                <w:rFonts w:ascii="Arial" w:hAnsi="Arial" w:cs="Arial"/>
              </w:rPr>
              <w:t>To</w:t>
            </w:r>
            <w:r>
              <w:rPr>
                <w:rFonts w:ascii="Arial" w:hAnsi="Arial" w:cs="Arial"/>
              </w:rPr>
              <w:t xml:space="preserve"> effectively deal with</w:t>
            </w:r>
            <w:r w:rsidRPr="00943C6B">
              <w:rPr>
                <w:rFonts w:ascii="Arial" w:hAnsi="Arial" w:cs="Arial"/>
              </w:rPr>
              <w:t xml:space="preserve"> all</w:t>
            </w:r>
            <w:bookmarkStart w:id="0" w:name="_GoBack"/>
            <w:bookmarkEnd w:id="0"/>
            <w:r w:rsidRPr="00943C6B">
              <w:rPr>
                <w:rFonts w:ascii="Arial" w:hAnsi="Arial" w:cs="Arial"/>
              </w:rPr>
              <w:t xml:space="preserve"> queries from </w:t>
            </w:r>
            <w:r>
              <w:rPr>
                <w:rFonts w:ascii="Arial" w:hAnsi="Arial" w:cs="Arial"/>
              </w:rPr>
              <w:t>residents</w:t>
            </w:r>
            <w:r w:rsidRPr="00943C6B">
              <w:rPr>
                <w:rFonts w:ascii="Arial" w:hAnsi="Arial" w:cs="Arial"/>
              </w:rPr>
              <w:t xml:space="preserve"> with regard to property related matters</w:t>
            </w:r>
            <w:r>
              <w:rPr>
                <w:rFonts w:ascii="Arial" w:hAnsi="Arial" w:cs="Arial"/>
              </w:rPr>
              <w:t>, communicating effectively whether in person, on the telephone or in writing (usually email), in line with our customer care standard. U</w:t>
            </w:r>
            <w:r w:rsidRPr="00943C6B">
              <w:rPr>
                <w:rFonts w:ascii="Arial" w:hAnsi="Arial" w:cs="Arial"/>
              </w:rPr>
              <w:t>sing agreed processes to record information and undertake follow up to</w:t>
            </w:r>
            <w:r>
              <w:rPr>
                <w:rFonts w:ascii="Arial" w:hAnsi="Arial" w:cs="Arial"/>
              </w:rPr>
              <w:t xml:space="preserve"> satisfactory</w:t>
            </w:r>
            <w:r w:rsidRPr="00943C6B">
              <w:rPr>
                <w:rFonts w:ascii="Arial" w:hAnsi="Arial" w:cs="Arial"/>
              </w:rPr>
              <w:t xml:space="preserve"> conclusion using systems for recording and maintaining the integrity of CRM</w:t>
            </w:r>
            <w:r>
              <w:rPr>
                <w:rFonts w:ascii="Arial" w:hAnsi="Arial" w:cs="Arial"/>
              </w:rPr>
              <w:t>.</w:t>
            </w:r>
          </w:p>
          <w:p w14:paraId="5DBBCCD3" w14:textId="77777777" w:rsidR="001F0037" w:rsidRDefault="001F0037" w:rsidP="00437179">
            <w:pPr>
              <w:pStyle w:val="ListParagraph"/>
              <w:rPr>
                <w:rFonts w:ascii="Arial" w:hAnsi="Arial" w:cs="Arial"/>
              </w:rPr>
            </w:pPr>
          </w:p>
          <w:p w14:paraId="08AD9ACA" w14:textId="0D2BFDB8" w:rsidR="001F0037" w:rsidRPr="00AD243F" w:rsidRDefault="001F0037" w:rsidP="001F0037">
            <w:pPr>
              <w:pStyle w:val="NoSpacing"/>
              <w:numPr>
                <w:ilvl w:val="0"/>
                <w:numId w:val="13"/>
              </w:numPr>
              <w:rPr>
                <w:rFonts w:ascii="Arial" w:hAnsi="Arial" w:cs="Arial"/>
              </w:rPr>
            </w:pPr>
            <w:r w:rsidRPr="00943C6B">
              <w:rPr>
                <w:rFonts w:ascii="Arial" w:hAnsi="Arial" w:cs="Arial"/>
              </w:rPr>
              <w:t>Supporting the Head of Asset Management</w:t>
            </w:r>
            <w:r>
              <w:rPr>
                <w:rFonts w:ascii="Arial" w:hAnsi="Arial" w:cs="Arial"/>
              </w:rPr>
              <w:t>,</w:t>
            </w:r>
            <w:r w:rsidRPr="00943C6B">
              <w:rPr>
                <w:rFonts w:ascii="Arial" w:hAnsi="Arial" w:cs="Arial"/>
              </w:rPr>
              <w:t xml:space="preserve"> </w:t>
            </w:r>
            <w:r>
              <w:rPr>
                <w:rFonts w:ascii="Arial" w:hAnsi="Arial" w:cs="Arial"/>
              </w:rPr>
              <w:t xml:space="preserve">the Maintenance </w:t>
            </w:r>
            <w:r w:rsidRPr="00AD243F">
              <w:rPr>
                <w:rFonts w:ascii="Arial" w:hAnsi="Arial" w:cs="Arial"/>
              </w:rPr>
              <w:t>Surveyor and the Estate Services Manager to manage the performance of contractors. To set up periodic contractor appraisal meetings to ensure compliance with the Contractors Code of Conduct and to document the outcomes of these meetings.</w:t>
            </w:r>
          </w:p>
          <w:p w14:paraId="0717EC96" w14:textId="77777777" w:rsidR="001F0037" w:rsidRPr="00AD243F" w:rsidRDefault="001F0037" w:rsidP="00437179">
            <w:pPr>
              <w:pStyle w:val="ListParagraph"/>
              <w:rPr>
                <w:rFonts w:ascii="Arial" w:hAnsi="Arial" w:cs="Arial"/>
              </w:rPr>
            </w:pPr>
          </w:p>
          <w:p w14:paraId="3BDBE89F" w14:textId="77777777" w:rsidR="001F0037" w:rsidRPr="00AD243F" w:rsidRDefault="001F0037" w:rsidP="001F0037">
            <w:pPr>
              <w:pStyle w:val="NoSpacing"/>
              <w:numPr>
                <w:ilvl w:val="0"/>
                <w:numId w:val="13"/>
              </w:numPr>
              <w:rPr>
                <w:rFonts w:ascii="Arial" w:hAnsi="Arial" w:cs="Arial"/>
              </w:rPr>
            </w:pPr>
            <w:r w:rsidRPr="00AD243F">
              <w:rPr>
                <w:rFonts w:ascii="Arial" w:hAnsi="Arial" w:cs="Arial"/>
              </w:rPr>
              <w:t xml:space="preserve">To contribute to the development of policies and procedures for staff and which help achieve value for money, efficient, high quality services to residents. </w:t>
            </w:r>
          </w:p>
          <w:p w14:paraId="7E77E317" w14:textId="77777777" w:rsidR="001F0037" w:rsidRPr="00AD243F" w:rsidRDefault="001F0037" w:rsidP="00437179">
            <w:pPr>
              <w:pStyle w:val="NoSpacing"/>
              <w:rPr>
                <w:rFonts w:ascii="Arial" w:hAnsi="Arial" w:cs="Arial"/>
              </w:rPr>
            </w:pPr>
          </w:p>
          <w:p w14:paraId="584FE68F" w14:textId="77777777" w:rsidR="001F0037" w:rsidRPr="00AD243F" w:rsidRDefault="001F0037" w:rsidP="001F0037">
            <w:pPr>
              <w:pStyle w:val="NoSpacing"/>
              <w:numPr>
                <w:ilvl w:val="0"/>
                <w:numId w:val="13"/>
              </w:numPr>
              <w:ind w:hanging="378"/>
              <w:rPr>
                <w:rFonts w:ascii="Arial" w:hAnsi="Arial" w:cs="Arial"/>
              </w:rPr>
            </w:pPr>
            <w:r w:rsidRPr="00AD243F">
              <w:rPr>
                <w:rFonts w:ascii="Arial" w:hAnsi="Arial" w:cs="Arial"/>
              </w:rPr>
              <w:t xml:space="preserve">To prepare purchase/works orders for property related services for authorisation. To manage costs, matching invoices with orders where necessary, to ensure value for money and prompt payment to suppliers, contractors and consultants. </w:t>
            </w:r>
          </w:p>
          <w:p w14:paraId="0C4CE9DF" w14:textId="77777777" w:rsidR="001F0037" w:rsidRPr="00AD243F" w:rsidRDefault="001F0037" w:rsidP="00437179">
            <w:pPr>
              <w:pStyle w:val="NoSpacing"/>
              <w:ind w:left="720"/>
              <w:rPr>
                <w:rFonts w:ascii="Arial" w:hAnsi="Arial" w:cs="Arial"/>
              </w:rPr>
            </w:pPr>
          </w:p>
          <w:p w14:paraId="7DB4D564" w14:textId="77777777" w:rsidR="001F0037" w:rsidRPr="00AD243F" w:rsidRDefault="001F0037" w:rsidP="001F0037">
            <w:pPr>
              <w:pStyle w:val="NoSpacing"/>
              <w:numPr>
                <w:ilvl w:val="0"/>
                <w:numId w:val="13"/>
              </w:numPr>
              <w:ind w:hanging="378"/>
              <w:rPr>
                <w:rFonts w:ascii="Arial" w:hAnsi="Arial" w:cs="Arial"/>
              </w:rPr>
            </w:pPr>
            <w:r w:rsidRPr="00AD243F">
              <w:rPr>
                <w:rFonts w:ascii="Arial" w:hAnsi="Arial" w:cs="Arial"/>
              </w:rPr>
              <w:t>To prepare information packs, including comprehensive repairs histories where necessary,  to support the satisfactory resolution of insurance claims, complaints or legal proceedings,</w:t>
            </w:r>
          </w:p>
          <w:p w14:paraId="1D6B652D" w14:textId="77777777" w:rsidR="001F0037" w:rsidRPr="00AD243F" w:rsidRDefault="001F0037" w:rsidP="00437179">
            <w:pPr>
              <w:pStyle w:val="NoSpacing"/>
              <w:ind w:left="342"/>
              <w:rPr>
                <w:rFonts w:ascii="Arial" w:hAnsi="Arial" w:cs="Arial"/>
                <w:color w:val="FF0000"/>
              </w:rPr>
            </w:pPr>
          </w:p>
          <w:p w14:paraId="3C152EF6" w14:textId="77777777" w:rsidR="001F0037" w:rsidRPr="00B169F8" w:rsidRDefault="001F0037" w:rsidP="00437179">
            <w:pPr>
              <w:pStyle w:val="NoSpacing"/>
              <w:ind w:left="720" w:hanging="378"/>
              <w:rPr>
                <w:rFonts w:ascii="Arial" w:hAnsi="Arial" w:cs="Arial"/>
              </w:rPr>
            </w:pPr>
          </w:p>
        </w:tc>
      </w:tr>
      <w:tr w:rsidR="001F0037" w:rsidRPr="00EC3001" w14:paraId="6C40EBBC" w14:textId="77777777" w:rsidTr="001F0037">
        <w:trPr>
          <w:trHeight w:val="77"/>
        </w:trPr>
        <w:tc>
          <w:tcPr>
            <w:tcW w:w="9072" w:type="dxa"/>
            <w:gridSpan w:val="2"/>
            <w:shd w:val="clear" w:color="auto" w:fill="002060"/>
          </w:tcPr>
          <w:p w14:paraId="5DD04390" w14:textId="064BB72F" w:rsidR="006F6E1A" w:rsidRPr="00EC3001" w:rsidRDefault="001F0037" w:rsidP="006F6E1A">
            <w:pPr>
              <w:pStyle w:val="BodyText3"/>
              <w:shd w:val="clear" w:color="auto" w:fill="002060"/>
              <w:tabs>
                <w:tab w:val="left" w:pos="1440"/>
                <w:tab w:val="left" w:pos="2880"/>
              </w:tabs>
              <w:spacing w:after="0"/>
              <w:jc w:val="both"/>
              <w:rPr>
                <w:rFonts w:ascii="Arial" w:hAnsi="Arial" w:cs="Arial"/>
                <w:b/>
                <w:color w:val="FFFFFF" w:themeColor="background1"/>
                <w:sz w:val="24"/>
                <w:szCs w:val="24"/>
              </w:rPr>
            </w:pPr>
            <w:r w:rsidRPr="00EC3001">
              <w:rPr>
                <w:rFonts w:ascii="Arial" w:hAnsi="Arial" w:cs="Arial"/>
                <w:b/>
                <w:color w:val="FFFFFF" w:themeColor="background1"/>
                <w:sz w:val="24"/>
                <w:szCs w:val="24"/>
              </w:rPr>
              <w:lastRenderedPageBreak/>
              <w:t>Performance management</w:t>
            </w:r>
            <w:r>
              <w:rPr>
                <w:rFonts w:ascii="Arial" w:hAnsi="Arial" w:cs="Arial"/>
                <w:b/>
                <w:color w:val="FFFFFF" w:themeColor="background1"/>
                <w:sz w:val="24"/>
                <w:szCs w:val="24"/>
              </w:rPr>
              <w:t xml:space="preserve"> and reporting </w:t>
            </w:r>
          </w:p>
          <w:p w14:paraId="33FF8292" w14:textId="77777777" w:rsidR="001F0037" w:rsidRPr="00EC3001" w:rsidRDefault="001F0037" w:rsidP="00437179">
            <w:pPr>
              <w:pStyle w:val="BodyText3"/>
              <w:tabs>
                <w:tab w:val="left" w:pos="1440"/>
                <w:tab w:val="left" w:pos="2880"/>
              </w:tabs>
              <w:spacing w:after="0"/>
              <w:jc w:val="both"/>
              <w:rPr>
                <w:rFonts w:ascii="Arial" w:hAnsi="Arial" w:cs="Arial"/>
                <w:b/>
                <w:sz w:val="24"/>
                <w:szCs w:val="24"/>
              </w:rPr>
            </w:pPr>
          </w:p>
        </w:tc>
      </w:tr>
      <w:tr w:rsidR="001F0037" w:rsidRPr="00EC3001" w14:paraId="1237B294" w14:textId="77777777" w:rsidTr="00437179">
        <w:trPr>
          <w:trHeight w:val="77"/>
        </w:trPr>
        <w:tc>
          <w:tcPr>
            <w:tcW w:w="9072" w:type="dxa"/>
            <w:gridSpan w:val="2"/>
          </w:tcPr>
          <w:p w14:paraId="11A08B94" w14:textId="77777777" w:rsidR="001F0037" w:rsidRPr="00EC3001" w:rsidRDefault="001F0037" w:rsidP="00437179">
            <w:pPr>
              <w:pStyle w:val="NoSpacing"/>
              <w:rPr>
                <w:rFonts w:ascii="Arial" w:hAnsi="Arial" w:cs="Arial"/>
                <w:szCs w:val="24"/>
                <w:lang w:val="en-US"/>
              </w:rPr>
            </w:pPr>
          </w:p>
          <w:p w14:paraId="57175F0B" w14:textId="77777777" w:rsidR="001F0037" w:rsidRDefault="001F0037" w:rsidP="001F0037">
            <w:pPr>
              <w:pStyle w:val="NoSpacing"/>
              <w:numPr>
                <w:ilvl w:val="0"/>
                <w:numId w:val="14"/>
              </w:numPr>
              <w:rPr>
                <w:rFonts w:ascii="Arial" w:hAnsi="Arial" w:cs="Arial"/>
                <w:szCs w:val="24"/>
              </w:rPr>
            </w:pPr>
            <w:r w:rsidRPr="00606D07">
              <w:rPr>
                <w:rFonts w:ascii="Arial" w:hAnsi="Arial" w:cs="Arial"/>
                <w:szCs w:val="24"/>
              </w:rPr>
              <w:t xml:space="preserve">To </w:t>
            </w:r>
            <w:r>
              <w:rPr>
                <w:rFonts w:ascii="Arial" w:hAnsi="Arial" w:cs="Arial"/>
                <w:szCs w:val="24"/>
              </w:rPr>
              <w:t xml:space="preserve">support </w:t>
            </w:r>
            <w:r w:rsidRPr="00606D07">
              <w:rPr>
                <w:rFonts w:ascii="Arial" w:hAnsi="Arial" w:cs="Arial"/>
                <w:szCs w:val="24"/>
              </w:rPr>
              <w:t xml:space="preserve">the departmental lead in respect of updating data on the organisation’s project management system (Pentana) and Housing database (QL) to monitor and ensure a high quality customer service and support progress towards annual targets to meet Corporate Objectives. </w:t>
            </w:r>
          </w:p>
          <w:p w14:paraId="36A5FE44" w14:textId="77777777" w:rsidR="001F0037" w:rsidRDefault="001F0037" w:rsidP="00437179">
            <w:pPr>
              <w:pStyle w:val="NoSpacing"/>
              <w:ind w:left="720"/>
              <w:rPr>
                <w:rFonts w:ascii="Arial" w:hAnsi="Arial" w:cs="Arial"/>
                <w:szCs w:val="24"/>
              </w:rPr>
            </w:pPr>
          </w:p>
          <w:p w14:paraId="1918454E" w14:textId="77777777" w:rsidR="001F0037" w:rsidRDefault="001F0037" w:rsidP="001F0037">
            <w:pPr>
              <w:pStyle w:val="NoSpacing"/>
              <w:numPr>
                <w:ilvl w:val="0"/>
                <w:numId w:val="14"/>
              </w:numPr>
              <w:rPr>
                <w:rFonts w:ascii="Arial" w:hAnsi="Arial" w:cs="Arial"/>
                <w:szCs w:val="24"/>
              </w:rPr>
            </w:pPr>
            <w:r w:rsidRPr="00606D07">
              <w:rPr>
                <w:rFonts w:ascii="Arial" w:hAnsi="Arial" w:cs="Arial"/>
                <w:szCs w:val="24"/>
              </w:rPr>
              <w:t>Identify and record examples of good practice, developing, refining and promoting activities where efficiencies are identified and services to residents are improved.</w:t>
            </w:r>
          </w:p>
          <w:p w14:paraId="53278991" w14:textId="77777777" w:rsidR="001F0037" w:rsidRDefault="001F0037" w:rsidP="00437179">
            <w:pPr>
              <w:pStyle w:val="ListParagraph"/>
              <w:rPr>
                <w:rFonts w:ascii="Arial" w:hAnsi="Arial" w:cs="Arial"/>
                <w:szCs w:val="24"/>
              </w:rPr>
            </w:pPr>
          </w:p>
          <w:p w14:paraId="2ED55D6A" w14:textId="77777777" w:rsidR="001F0037" w:rsidRDefault="001F0037" w:rsidP="001F0037">
            <w:pPr>
              <w:pStyle w:val="NoSpacing"/>
              <w:numPr>
                <w:ilvl w:val="0"/>
                <w:numId w:val="14"/>
              </w:numPr>
              <w:rPr>
                <w:rFonts w:ascii="Arial" w:hAnsi="Arial" w:cs="Arial"/>
                <w:szCs w:val="24"/>
              </w:rPr>
            </w:pPr>
            <w:r w:rsidRPr="00606D07">
              <w:rPr>
                <w:rFonts w:ascii="Arial" w:hAnsi="Arial" w:cs="Arial"/>
                <w:szCs w:val="24"/>
              </w:rPr>
              <w:lastRenderedPageBreak/>
              <w:t>Make use of good practice examples, resident feedback and benchmarking data to develop own performance and to identify service enhancements where necessary.</w:t>
            </w:r>
          </w:p>
          <w:p w14:paraId="4A6D67E6" w14:textId="77777777" w:rsidR="001F0037" w:rsidRDefault="001F0037" w:rsidP="00437179">
            <w:pPr>
              <w:pStyle w:val="ListParagraph"/>
              <w:rPr>
                <w:rFonts w:ascii="Arial" w:hAnsi="Arial" w:cs="Arial"/>
                <w:szCs w:val="24"/>
              </w:rPr>
            </w:pPr>
          </w:p>
          <w:p w14:paraId="6237CBD4" w14:textId="77777777" w:rsidR="001F0037" w:rsidRPr="00606D07" w:rsidRDefault="001F0037" w:rsidP="001F0037">
            <w:pPr>
              <w:pStyle w:val="NoSpacing"/>
              <w:numPr>
                <w:ilvl w:val="0"/>
                <w:numId w:val="14"/>
              </w:numPr>
              <w:rPr>
                <w:rFonts w:ascii="Arial" w:hAnsi="Arial" w:cs="Arial"/>
                <w:szCs w:val="24"/>
              </w:rPr>
            </w:pPr>
            <w:r w:rsidRPr="00606D07">
              <w:rPr>
                <w:rFonts w:ascii="Arial" w:hAnsi="Arial" w:cs="Arial"/>
                <w:szCs w:val="24"/>
              </w:rPr>
              <w:t xml:space="preserve">Engage proactively with resident feedback to inform service improvement by attending focus groups, attending resident meetings and looking for feedback in everyday interactions. Use this </w:t>
            </w:r>
            <w:r w:rsidRPr="00AD243F">
              <w:rPr>
                <w:rFonts w:ascii="Arial" w:hAnsi="Arial" w:cs="Arial"/>
                <w:szCs w:val="24"/>
              </w:rPr>
              <w:t>feedback to help improve your own and others’ performance and to improve WPH policies and procedures</w:t>
            </w:r>
            <w:r w:rsidRPr="00AD243F">
              <w:rPr>
                <w:rFonts w:ascii="Arial" w:hAnsi="Arial" w:cs="Arial"/>
                <w:szCs w:val="24"/>
                <w:lang w:val="en-US"/>
              </w:rPr>
              <w:t>.</w:t>
            </w:r>
          </w:p>
          <w:p w14:paraId="119365BA" w14:textId="77777777" w:rsidR="001F0037" w:rsidRDefault="001F0037" w:rsidP="00437179">
            <w:pPr>
              <w:pStyle w:val="ListParagraph"/>
              <w:rPr>
                <w:rFonts w:ascii="Arial" w:hAnsi="Arial" w:cs="Arial"/>
                <w:szCs w:val="24"/>
              </w:rPr>
            </w:pPr>
          </w:p>
          <w:p w14:paraId="5EB23EA6" w14:textId="77777777" w:rsidR="001F0037" w:rsidRPr="00606D07" w:rsidRDefault="001F0037" w:rsidP="001F0037">
            <w:pPr>
              <w:pStyle w:val="NoSpacing"/>
              <w:numPr>
                <w:ilvl w:val="0"/>
                <w:numId w:val="14"/>
              </w:numPr>
              <w:rPr>
                <w:rFonts w:ascii="Arial" w:hAnsi="Arial" w:cs="Arial"/>
                <w:szCs w:val="24"/>
              </w:rPr>
            </w:pPr>
            <w:r w:rsidRPr="00606D07">
              <w:rPr>
                <w:rFonts w:ascii="Arial" w:hAnsi="Arial" w:cs="Arial"/>
                <w:szCs w:val="24"/>
              </w:rPr>
              <w:t>To proactively manage workloads without the need</w:t>
            </w:r>
            <w:r w:rsidRPr="00606D07">
              <w:rPr>
                <w:rFonts w:ascii="Arial" w:hAnsi="Arial" w:cs="Arial"/>
              </w:rPr>
              <w:t xml:space="preserve"> for close supervision, able to prioritise competing demands seeking guidance where necessary, so that priorities are identified and managed effectively. </w:t>
            </w:r>
          </w:p>
          <w:p w14:paraId="771A5B57" w14:textId="77777777" w:rsidR="001F0037" w:rsidRDefault="001F0037" w:rsidP="00437179">
            <w:pPr>
              <w:pStyle w:val="ListParagraph"/>
              <w:rPr>
                <w:rFonts w:ascii="Arial" w:hAnsi="Arial" w:cs="Arial"/>
              </w:rPr>
            </w:pPr>
          </w:p>
          <w:p w14:paraId="492F0E2B" w14:textId="77777777" w:rsidR="001F0037" w:rsidRPr="00606D07" w:rsidRDefault="001F0037" w:rsidP="001F0037">
            <w:pPr>
              <w:pStyle w:val="NoSpacing"/>
              <w:numPr>
                <w:ilvl w:val="0"/>
                <w:numId w:val="14"/>
              </w:numPr>
              <w:rPr>
                <w:rFonts w:ascii="Arial" w:hAnsi="Arial" w:cs="Arial"/>
                <w:szCs w:val="24"/>
              </w:rPr>
            </w:pPr>
            <w:r w:rsidRPr="00606D07">
              <w:rPr>
                <w:rFonts w:ascii="Arial" w:hAnsi="Arial" w:cs="Arial"/>
              </w:rPr>
              <w:t xml:space="preserve">To contribute positively to the annual appraisal process including identifying </w:t>
            </w:r>
          </w:p>
          <w:p w14:paraId="7384FDCB" w14:textId="54F02724" w:rsidR="001F0037" w:rsidRPr="006F6E1A" w:rsidRDefault="001F0037" w:rsidP="006F6E1A">
            <w:pPr>
              <w:pStyle w:val="ListParagraph"/>
              <w:rPr>
                <w:rFonts w:ascii="Arial" w:hAnsi="Arial" w:cs="Arial"/>
                <w:szCs w:val="24"/>
              </w:rPr>
            </w:pPr>
            <w:r w:rsidRPr="00B169F8">
              <w:rPr>
                <w:rFonts w:ascii="Arial" w:hAnsi="Arial" w:cs="Arial"/>
              </w:rPr>
              <w:t>development needs,</w:t>
            </w:r>
            <w:r w:rsidRPr="00B169F8">
              <w:rPr>
                <w:rFonts w:ascii="Arial" w:hAnsi="Arial" w:cs="Arial"/>
                <w:szCs w:val="24"/>
              </w:rPr>
              <w:t xml:space="preserve"> taking ownership of and driving professional development by supporting your own learning and development with the support of your line manager.</w:t>
            </w:r>
          </w:p>
          <w:p w14:paraId="50095CBE" w14:textId="77777777" w:rsidR="001F0037" w:rsidRPr="00B169F8" w:rsidRDefault="001F0037" w:rsidP="00437179">
            <w:pPr>
              <w:rPr>
                <w:rFonts w:ascii="Arial" w:hAnsi="Arial" w:cs="Arial"/>
              </w:rPr>
            </w:pPr>
          </w:p>
        </w:tc>
      </w:tr>
      <w:tr w:rsidR="001F0037" w:rsidRPr="00EC3001" w14:paraId="4DA43CBD" w14:textId="77777777" w:rsidTr="00437179">
        <w:trPr>
          <w:trHeight w:val="77"/>
        </w:trPr>
        <w:tc>
          <w:tcPr>
            <w:tcW w:w="9072" w:type="dxa"/>
            <w:gridSpan w:val="2"/>
            <w:shd w:val="clear" w:color="auto" w:fill="002060"/>
          </w:tcPr>
          <w:p w14:paraId="7DCA8B2A" w14:textId="77777777" w:rsidR="001F0037" w:rsidRPr="00EC3001" w:rsidRDefault="001F0037" w:rsidP="00437179">
            <w:pPr>
              <w:rPr>
                <w:rFonts w:ascii="Arial" w:hAnsi="Arial" w:cs="Arial"/>
                <w:b/>
                <w:szCs w:val="24"/>
              </w:rPr>
            </w:pPr>
            <w:r w:rsidRPr="00EC3001">
              <w:rPr>
                <w:rFonts w:ascii="Arial" w:hAnsi="Arial" w:cs="Arial"/>
                <w:b/>
                <w:szCs w:val="24"/>
              </w:rPr>
              <w:lastRenderedPageBreak/>
              <w:t>Compliance</w:t>
            </w:r>
          </w:p>
          <w:p w14:paraId="5E49BB53" w14:textId="77777777" w:rsidR="001F0037" w:rsidRPr="00EC3001" w:rsidRDefault="001F0037" w:rsidP="00437179">
            <w:pPr>
              <w:rPr>
                <w:rFonts w:ascii="Arial" w:hAnsi="Arial" w:cs="Arial"/>
                <w:szCs w:val="24"/>
              </w:rPr>
            </w:pPr>
          </w:p>
        </w:tc>
      </w:tr>
      <w:tr w:rsidR="001F0037" w:rsidRPr="00EC3001" w14:paraId="27EF2753" w14:textId="77777777" w:rsidTr="00437179">
        <w:trPr>
          <w:trHeight w:val="77"/>
        </w:trPr>
        <w:tc>
          <w:tcPr>
            <w:tcW w:w="9072" w:type="dxa"/>
            <w:gridSpan w:val="2"/>
          </w:tcPr>
          <w:p w14:paraId="30BAF37B" w14:textId="77777777" w:rsidR="001F0037" w:rsidRPr="00130360" w:rsidRDefault="001F0037" w:rsidP="001F0037">
            <w:pPr>
              <w:pStyle w:val="ListParagraph"/>
              <w:numPr>
                <w:ilvl w:val="0"/>
                <w:numId w:val="12"/>
              </w:numPr>
              <w:rPr>
                <w:rFonts w:ascii="Arial" w:hAnsi="Arial" w:cs="Arial"/>
                <w:b/>
              </w:rPr>
            </w:pPr>
            <w:r w:rsidRPr="000E131E">
              <w:rPr>
                <w:rFonts w:ascii="Arial" w:hAnsi="Arial" w:cs="Arial"/>
              </w:rPr>
              <w:t>Pro-actively demonstrate commitment to Women’s Pioneer mission and values and help to communicate this to other team members.</w:t>
            </w:r>
          </w:p>
          <w:p w14:paraId="0F1B80D7" w14:textId="77777777" w:rsidR="001F0037" w:rsidRPr="00C72BE2" w:rsidRDefault="001F0037" w:rsidP="00437179">
            <w:pPr>
              <w:pStyle w:val="ListParagraph"/>
              <w:rPr>
                <w:rFonts w:ascii="Arial" w:hAnsi="Arial" w:cs="Arial"/>
                <w:b/>
              </w:rPr>
            </w:pPr>
            <w:r w:rsidRPr="000E131E">
              <w:rPr>
                <w:rFonts w:ascii="Arial" w:hAnsi="Arial" w:cs="Arial"/>
              </w:rPr>
              <w:t xml:space="preserve"> </w:t>
            </w:r>
          </w:p>
          <w:p w14:paraId="2D2A72B3" w14:textId="77777777" w:rsidR="001F0037" w:rsidRDefault="001F0037" w:rsidP="001F0037">
            <w:pPr>
              <w:pStyle w:val="ListParagraph"/>
              <w:numPr>
                <w:ilvl w:val="0"/>
                <w:numId w:val="12"/>
              </w:numPr>
              <w:rPr>
                <w:rFonts w:ascii="Arial" w:hAnsi="Arial" w:cs="Arial"/>
              </w:rPr>
            </w:pPr>
            <w:r>
              <w:rPr>
                <w:rFonts w:ascii="Arial" w:hAnsi="Arial" w:cs="Arial"/>
              </w:rPr>
              <w:t xml:space="preserve">Follow WPH policies and procedures to ensure a consistent approach across WPH. </w:t>
            </w:r>
          </w:p>
          <w:p w14:paraId="507F1884" w14:textId="77777777" w:rsidR="001F0037" w:rsidRDefault="001F0037" w:rsidP="00437179">
            <w:pPr>
              <w:pStyle w:val="ListParagraph"/>
              <w:rPr>
                <w:rFonts w:ascii="Arial" w:hAnsi="Arial" w:cs="Arial"/>
              </w:rPr>
            </w:pPr>
          </w:p>
          <w:p w14:paraId="36DC517A" w14:textId="77777777" w:rsidR="001F0037" w:rsidRPr="001245F6" w:rsidRDefault="001F0037" w:rsidP="001F0037">
            <w:pPr>
              <w:pStyle w:val="ListParagraph"/>
              <w:numPr>
                <w:ilvl w:val="0"/>
                <w:numId w:val="12"/>
              </w:numPr>
              <w:rPr>
                <w:rFonts w:ascii="Arial" w:hAnsi="Arial" w:cs="Arial"/>
              </w:rPr>
            </w:pPr>
            <w:r w:rsidRPr="000E131E">
              <w:rPr>
                <w:rFonts w:ascii="Arial" w:hAnsi="Arial" w:cs="Arial"/>
              </w:rPr>
              <w:t xml:space="preserve">Take a proactive approach to ensure compliance with WPH rules, policies and procedures </w:t>
            </w:r>
            <w:r w:rsidRPr="000E131E">
              <w:rPr>
                <w:rFonts w:ascii="Arial" w:hAnsi="Arial" w:cs="Arial"/>
                <w:color w:val="000000" w:themeColor="text1"/>
                <w:szCs w:val="24"/>
              </w:rPr>
              <w:t>re finance, operational approvals and GDP</w:t>
            </w:r>
            <w:r w:rsidRPr="001245F6">
              <w:rPr>
                <w:rFonts w:ascii="Arial" w:hAnsi="Arial" w:cs="Arial"/>
              </w:rPr>
              <w:t xml:space="preserve"> Estimate the likely cost of individual works orders and allocate costs to appropriate cost centre.</w:t>
            </w:r>
          </w:p>
          <w:p w14:paraId="3D2E80C6" w14:textId="77777777" w:rsidR="001F0037" w:rsidRPr="00130360" w:rsidRDefault="001F0037" w:rsidP="00437179">
            <w:pPr>
              <w:rPr>
                <w:rFonts w:ascii="Arial" w:hAnsi="Arial" w:cs="Arial"/>
                <w:szCs w:val="24"/>
              </w:rPr>
            </w:pPr>
          </w:p>
          <w:p w14:paraId="26DBCE0F" w14:textId="20BD722C" w:rsidR="001F0037" w:rsidRPr="006F6E1A" w:rsidRDefault="001F0037" w:rsidP="006F6E1A">
            <w:pPr>
              <w:pStyle w:val="ListParagraph"/>
              <w:numPr>
                <w:ilvl w:val="0"/>
                <w:numId w:val="12"/>
              </w:numPr>
              <w:rPr>
                <w:rFonts w:ascii="Arial" w:hAnsi="Arial" w:cs="Arial"/>
              </w:rPr>
            </w:pPr>
            <w:r w:rsidRPr="000E131E">
              <w:rPr>
                <w:rFonts w:ascii="Arial" w:hAnsi="Arial" w:cs="Arial"/>
              </w:rPr>
              <w:t xml:space="preserve">To keep up to date with relevant legislation and best practice. </w:t>
            </w:r>
          </w:p>
          <w:p w14:paraId="597CE878" w14:textId="77777777" w:rsidR="001F0037" w:rsidRPr="00EC3001" w:rsidRDefault="001F0037" w:rsidP="00437179">
            <w:pPr>
              <w:pStyle w:val="ListParagraph"/>
              <w:rPr>
                <w:rFonts w:ascii="Arial" w:hAnsi="Arial" w:cs="Arial"/>
                <w:szCs w:val="24"/>
              </w:rPr>
            </w:pPr>
          </w:p>
        </w:tc>
      </w:tr>
      <w:tr w:rsidR="001F0037" w:rsidRPr="00EC3001" w14:paraId="16ADE189" w14:textId="77777777" w:rsidTr="00437179">
        <w:trPr>
          <w:trHeight w:val="77"/>
        </w:trPr>
        <w:tc>
          <w:tcPr>
            <w:tcW w:w="9072" w:type="dxa"/>
            <w:gridSpan w:val="2"/>
            <w:shd w:val="clear" w:color="auto" w:fill="002060"/>
          </w:tcPr>
          <w:p w14:paraId="1CC46BED" w14:textId="77777777" w:rsidR="001F0037" w:rsidRPr="00EC3001" w:rsidRDefault="001F0037" w:rsidP="00437179">
            <w:pPr>
              <w:rPr>
                <w:rFonts w:ascii="Arial" w:hAnsi="Arial" w:cs="Arial"/>
                <w:b/>
                <w:szCs w:val="24"/>
              </w:rPr>
            </w:pPr>
            <w:r w:rsidRPr="00EC3001">
              <w:rPr>
                <w:rFonts w:ascii="Arial" w:hAnsi="Arial" w:cs="Arial"/>
                <w:b/>
                <w:szCs w:val="24"/>
              </w:rPr>
              <w:t>Staff and team working</w:t>
            </w:r>
          </w:p>
          <w:p w14:paraId="366D3598" w14:textId="77777777" w:rsidR="001F0037" w:rsidRPr="00EC3001" w:rsidRDefault="001F0037" w:rsidP="00437179">
            <w:pPr>
              <w:rPr>
                <w:rFonts w:ascii="Arial" w:hAnsi="Arial" w:cs="Arial"/>
                <w:szCs w:val="24"/>
              </w:rPr>
            </w:pPr>
          </w:p>
        </w:tc>
      </w:tr>
      <w:tr w:rsidR="001F0037" w:rsidRPr="00EC3001" w14:paraId="2C739C86" w14:textId="77777777" w:rsidTr="00437179">
        <w:trPr>
          <w:trHeight w:val="77"/>
        </w:trPr>
        <w:tc>
          <w:tcPr>
            <w:tcW w:w="9072" w:type="dxa"/>
            <w:gridSpan w:val="2"/>
          </w:tcPr>
          <w:p w14:paraId="27B20C07" w14:textId="77777777" w:rsidR="001F0037" w:rsidRPr="00E275D1" w:rsidRDefault="001F0037" w:rsidP="001F0037">
            <w:pPr>
              <w:pStyle w:val="ListParagraph"/>
              <w:numPr>
                <w:ilvl w:val="0"/>
                <w:numId w:val="10"/>
              </w:numPr>
              <w:rPr>
                <w:rFonts w:ascii="Arial" w:hAnsi="Arial" w:cs="Arial"/>
              </w:rPr>
            </w:pPr>
            <w:r w:rsidRPr="00E275D1">
              <w:rPr>
                <w:rFonts w:ascii="Arial" w:hAnsi="Arial" w:cs="Arial"/>
              </w:rPr>
              <w:t xml:space="preserve">Work collaboratively with staff within the team and across the organisation to solve problems and further organisational objectives. </w:t>
            </w:r>
          </w:p>
          <w:p w14:paraId="7484386A" w14:textId="77777777" w:rsidR="001F0037" w:rsidRPr="002E3D65" w:rsidRDefault="001F0037" w:rsidP="00437179">
            <w:pPr>
              <w:rPr>
                <w:rFonts w:ascii="Arial" w:hAnsi="Arial" w:cs="Arial"/>
              </w:rPr>
            </w:pPr>
          </w:p>
          <w:p w14:paraId="0F752C7A" w14:textId="77777777" w:rsidR="001F0037" w:rsidRDefault="001F0037" w:rsidP="001F0037">
            <w:pPr>
              <w:pStyle w:val="ListParagraph"/>
              <w:numPr>
                <w:ilvl w:val="0"/>
                <w:numId w:val="10"/>
              </w:numPr>
              <w:rPr>
                <w:rFonts w:ascii="Arial" w:hAnsi="Arial" w:cs="Arial"/>
              </w:rPr>
            </w:pPr>
            <w:r w:rsidRPr="00E275D1">
              <w:rPr>
                <w:rFonts w:ascii="Arial" w:hAnsi="Arial" w:cs="Arial"/>
              </w:rPr>
              <w:t>Contribute to property team meetings and to organisation-wide initiatives and activities. This will involve a reasonable understanding of the work of the property team and an understanding of the work of the association as a whole to</w:t>
            </w:r>
            <w:r>
              <w:rPr>
                <w:rFonts w:ascii="Arial" w:hAnsi="Arial" w:cs="Arial"/>
              </w:rPr>
              <w:t xml:space="preserve"> </w:t>
            </w:r>
            <w:r w:rsidRPr="00E275D1">
              <w:rPr>
                <w:rFonts w:ascii="Arial" w:hAnsi="Arial" w:cs="Arial"/>
              </w:rPr>
              <w:t>represent the needs and views of the team to solve problems and further organisational objectives.</w:t>
            </w:r>
          </w:p>
          <w:p w14:paraId="1D380270" w14:textId="77777777" w:rsidR="001F0037" w:rsidRPr="00E275D1" w:rsidRDefault="001F0037" w:rsidP="00437179">
            <w:pPr>
              <w:pStyle w:val="ListParagraph"/>
              <w:rPr>
                <w:rFonts w:ascii="Arial" w:hAnsi="Arial" w:cs="Arial"/>
              </w:rPr>
            </w:pPr>
          </w:p>
          <w:p w14:paraId="08C24C6C" w14:textId="77777777" w:rsidR="001F0037" w:rsidRDefault="001F0037" w:rsidP="001F0037">
            <w:pPr>
              <w:pStyle w:val="ListParagraph"/>
              <w:numPr>
                <w:ilvl w:val="0"/>
                <w:numId w:val="10"/>
              </w:numPr>
              <w:spacing w:before="120" w:after="120"/>
              <w:rPr>
                <w:rFonts w:ascii="Arial" w:hAnsi="Arial" w:cs="Arial"/>
                <w:szCs w:val="24"/>
              </w:rPr>
            </w:pPr>
            <w:r w:rsidRPr="00E275D1">
              <w:rPr>
                <w:rFonts w:ascii="Arial" w:hAnsi="Arial" w:cs="Arial"/>
                <w:szCs w:val="24"/>
              </w:rPr>
              <w:t>This role does not include line management but does require achieving outcomes through others including peers and teamwork across departments.</w:t>
            </w:r>
          </w:p>
          <w:p w14:paraId="20FA7486" w14:textId="77777777" w:rsidR="001F0037" w:rsidRPr="00765B44" w:rsidRDefault="001F0037" w:rsidP="00437179">
            <w:pPr>
              <w:spacing w:before="120" w:after="120"/>
              <w:rPr>
                <w:rFonts w:ascii="Arial" w:hAnsi="Arial" w:cs="Arial"/>
                <w:szCs w:val="24"/>
              </w:rPr>
            </w:pPr>
          </w:p>
          <w:p w14:paraId="4354EF61" w14:textId="77777777" w:rsidR="001F0037" w:rsidRPr="005F739F" w:rsidRDefault="001F0037" w:rsidP="001F0037">
            <w:pPr>
              <w:pStyle w:val="ListParagraph"/>
              <w:numPr>
                <w:ilvl w:val="0"/>
                <w:numId w:val="10"/>
              </w:numPr>
              <w:rPr>
                <w:rFonts w:ascii="Arial" w:hAnsi="Arial" w:cs="Arial"/>
              </w:rPr>
            </w:pPr>
            <w:r w:rsidRPr="00036E23">
              <w:rPr>
                <w:rFonts w:ascii="Arial" w:hAnsi="Arial" w:cs="Arial"/>
                <w:szCs w:val="24"/>
              </w:rPr>
              <w:t>Work at all times in accordance with WPH values and our Equality and Diversity policy.</w:t>
            </w:r>
          </w:p>
          <w:p w14:paraId="2C7026A5" w14:textId="77777777" w:rsidR="001F0037" w:rsidRPr="005F739F" w:rsidRDefault="001F0037" w:rsidP="00437179">
            <w:pPr>
              <w:pStyle w:val="ListParagraph"/>
              <w:rPr>
                <w:rFonts w:ascii="Arial" w:hAnsi="Arial" w:cs="Arial"/>
              </w:rPr>
            </w:pPr>
          </w:p>
          <w:p w14:paraId="65874994" w14:textId="77777777" w:rsidR="001F0037" w:rsidRDefault="001F0037" w:rsidP="001F0037">
            <w:pPr>
              <w:pStyle w:val="ListParagraph"/>
              <w:numPr>
                <w:ilvl w:val="0"/>
                <w:numId w:val="10"/>
              </w:numPr>
              <w:rPr>
                <w:rFonts w:ascii="Arial" w:hAnsi="Arial" w:cs="Arial"/>
              </w:rPr>
            </w:pPr>
            <w:r w:rsidRPr="005F739F">
              <w:rPr>
                <w:rFonts w:ascii="Arial" w:hAnsi="Arial" w:cs="Arial"/>
              </w:rPr>
              <w:t xml:space="preserve">To </w:t>
            </w:r>
            <w:r>
              <w:rPr>
                <w:rFonts w:ascii="Arial" w:hAnsi="Arial" w:cs="Arial"/>
              </w:rPr>
              <w:t xml:space="preserve">contribute to the development of effective </w:t>
            </w:r>
            <w:r w:rsidRPr="005F739F">
              <w:rPr>
                <w:rFonts w:ascii="Arial" w:hAnsi="Arial" w:cs="Arial"/>
              </w:rPr>
              <w:t xml:space="preserve">policies and procedures </w:t>
            </w:r>
            <w:r>
              <w:rPr>
                <w:rFonts w:ascii="Arial" w:hAnsi="Arial" w:cs="Arial"/>
              </w:rPr>
              <w:t xml:space="preserve">enabling staff to provide </w:t>
            </w:r>
            <w:r w:rsidRPr="005F739F">
              <w:rPr>
                <w:rFonts w:ascii="Arial" w:hAnsi="Arial" w:cs="Arial"/>
              </w:rPr>
              <w:t xml:space="preserve">efficient services to residents. </w:t>
            </w:r>
          </w:p>
          <w:p w14:paraId="121E911A" w14:textId="77777777" w:rsidR="001F0037" w:rsidRPr="005F739F" w:rsidRDefault="001F0037" w:rsidP="00437179">
            <w:pPr>
              <w:pStyle w:val="ListParagraph"/>
              <w:rPr>
                <w:rFonts w:ascii="Arial" w:hAnsi="Arial" w:cs="Arial"/>
              </w:rPr>
            </w:pPr>
          </w:p>
          <w:p w14:paraId="39B16039" w14:textId="77777777" w:rsidR="001F0037" w:rsidRPr="005F739F" w:rsidRDefault="001F0037" w:rsidP="001F0037">
            <w:pPr>
              <w:pStyle w:val="ListParagraph"/>
              <w:numPr>
                <w:ilvl w:val="0"/>
                <w:numId w:val="10"/>
              </w:numPr>
              <w:rPr>
                <w:rFonts w:ascii="Arial" w:hAnsi="Arial" w:cs="Arial"/>
              </w:rPr>
            </w:pPr>
            <w:r w:rsidRPr="005F739F">
              <w:rPr>
                <w:rFonts w:ascii="Arial" w:hAnsi="Arial" w:cs="Arial"/>
              </w:rPr>
              <w:t xml:space="preserve"> To chair and minute internal meetings /working groups considering property </w:t>
            </w:r>
          </w:p>
          <w:p w14:paraId="7737A2F6" w14:textId="40326626" w:rsidR="001F0037" w:rsidRPr="006F6E1A" w:rsidRDefault="001F0037" w:rsidP="006F6E1A">
            <w:pPr>
              <w:pStyle w:val="NoSpacing"/>
              <w:ind w:left="909" w:hanging="283"/>
              <w:rPr>
                <w:rFonts w:ascii="Arial" w:hAnsi="Arial" w:cs="Arial"/>
              </w:rPr>
            </w:pPr>
            <w:r>
              <w:rPr>
                <w:rFonts w:ascii="Arial" w:hAnsi="Arial" w:cs="Arial"/>
              </w:rPr>
              <w:t xml:space="preserve">  related topics.</w:t>
            </w:r>
          </w:p>
        </w:tc>
      </w:tr>
      <w:tr w:rsidR="001F0037" w:rsidRPr="00EC3001" w14:paraId="79DEE5B7" w14:textId="77777777" w:rsidTr="001F0037">
        <w:trPr>
          <w:trHeight w:val="337"/>
        </w:trPr>
        <w:tc>
          <w:tcPr>
            <w:tcW w:w="9072" w:type="dxa"/>
            <w:gridSpan w:val="2"/>
            <w:shd w:val="clear" w:color="auto" w:fill="002060"/>
          </w:tcPr>
          <w:p w14:paraId="6A487C8C" w14:textId="77777777" w:rsidR="001F0037" w:rsidRPr="00EC3001" w:rsidRDefault="001F0037" w:rsidP="00437179">
            <w:pPr>
              <w:spacing w:before="120" w:after="120"/>
              <w:rPr>
                <w:rFonts w:ascii="Arial" w:hAnsi="Arial" w:cs="Arial"/>
                <w:b/>
                <w:color w:val="FFFFFF"/>
                <w:szCs w:val="24"/>
              </w:rPr>
            </w:pPr>
            <w:r w:rsidRPr="00EC3001">
              <w:rPr>
                <w:rFonts w:ascii="Arial" w:hAnsi="Arial" w:cs="Arial"/>
                <w:b/>
                <w:color w:val="FFFFFF"/>
                <w:szCs w:val="24"/>
              </w:rPr>
              <w:lastRenderedPageBreak/>
              <w:t>Additional information</w:t>
            </w:r>
          </w:p>
        </w:tc>
      </w:tr>
      <w:tr w:rsidR="001F0037" w:rsidRPr="00EC3001" w14:paraId="2DF36D52" w14:textId="77777777" w:rsidTr="00437179">
        <w:trPr>
          <w:trHeight w:val="132"/>
        </w:trPr>
        <w:tc>
          <w:tcPr>
            <w:tcW w:w="9072" w:type="dxa"/>
            <w:gridSpan w:val="2"/>
          </w:tcPr>
          <w:p w14:paraId="771F9C08" w14:textId="77777777" w:rsidR="001F0037" w:rsidRPr="00982E84" w:rsidRDefault="001F0037" w:rsidP="001F0037">
            <w:pPr>
              <w:pStyle w:val="Default"/>
              <w:numPr>
                <w:ilvl w:val="0"/>
                <w:numId w:val="11"/>
              </w:numPr>
              <w:spacing w:before="240"/>
              <w:jc w:val="both"/>
              <w:rPr>
                <w:rFonts w:ascii="Arial" w:hAnsi="Arial" w:cs="Arial"/>
              </w:rPr>
            </w:pPr>
            <w:r w:rsidRPr="00982E84">
              <w:rPr>
                <w:rFonts w:ascii="Arial" w:hAnsi="Arial" w:cs="Arial"/>
              </w:rPr>
              <w:t xml:space="preserve">These are your main areas of responsibility, but you may be required to perform other duties as we may reasonably require from time to time. </w:t>
            </w:r>
          </w:p>
          <w:p w14:paraId="12B1D72B" w14:textId="77777777" w:rsidR="001F0037" w:rsidRPr="000A3339" w:rsidRDefault="001F0037" w:rsidP="001F0037">
            <w:pPr>
              <w:pStyle w:val="Default"/>
              <w:numPr>
                <w:ilvl w:val="0"/>
                <w:numId w:val="11"/>
              </w:numPr>
              <w:spacing w:before="240"/>
              <w:jc w:val="both"/>
              <w:rPr>
                <w:rFonts w:ascii="Arial" w:hAnsi="Arial" w:cs="Arial"/>
              </w:rPr>
            </w:pPr>
            <w:r w:rsidRPr="00982E84">
              <w:rPr>
                <w:rFonts w:ascii="Arial" w:hAnsi="Arial" w:cs="Arial"/>
              </w:rPr>
              <w:t xml:space="preserve">There may be occasions when you are required to attend meetings outside of the usual working hours and to carry out work in a lone working environment. </w:t>
            </w:r>
          </w:p>
          <w:p w14:paraId="4B9854A0" w14:textId="77777777" w:rsidR="001F0037" w:rsidRPr="00EC3001" w:rsidRDefault="001F0037" w:rsidP="00437179">
            <w:pPr>
              <w:spacing w:before="120" w:after="120"/>
              <w:rPr>
                <w:rFonts w:ascii="Arial" w:hAnsi="Arial" w:cs="Arial"/>
                <w:szCs w:val="24"/>
              </w:rPr>
            </w:pPr>
          </w:p>
        </w:tc>
      </w:tr>
    </w:tbl>
    <w:p w14:paraId="6EB5AB8B" w14:textId="77777777" w:rsidR="001F0037" w:rsidRDefault="001F0037" w:rsidP="001F0037">
      <w:pPr>
        <w:rPr>
          <w:rFonts w:ascii="Arial" w:hAnsi="Arial" w:cs="Arial"/>
          <w:szCs w:val="24"/>
        </w:rPr>
      </w:pPr>
    </w:p>
    <w:p w14:paraId="4A82DBA5" w14:textId="77777777" w:rsidR="001F0037" w:rsidRDefault="001F0037" w:rsidP="001F0037">
      <w:pPr>
        <w:rPr>
          <w:rFonts w:ascii="Arial" w:hAnsi="Arial" w:cs="Arial"/>
          <w:szCs w:val="24"/>
        </w:rPr>
      </w:pPr>
    </w:p>
    <w:p w14:paraId="1931355E" w14:textId="77777777" w:rsidR="001F0037" w:rsidRDefault="001F0037" w:rsidP="001F0037">
      <w:pPr>
        <w:rPr>
          <w:rFonts w:ascii="Arial" w:hAnsi="Arial" w:cs="Arial"/>
          <w:szCs w:val="24"/>
        </w:rPr>
      </w:pPr>
    </w:p>
    <w:p w14:paraId="0FD90442" w14:textId="77777777" w:rsidR="001F0037" w:rsidRDefault="001F0037" w:rsidP="001F0037">
      <w:pPr>
        <w:rPr>
          <w:rFonts w:ascii="Arial" w:hAnsi="Arial" w:cs="Arial"/>
          <w:szCs w:val="24"/>
        </w:rPr>
      </w:pPr>
    </w:p>
    <w:p w14:paraId="138518CB" w14:textId="77777777" w:rsidR="001F0037" w:rsidRDefault="001F0037" w:rsidP="001F0037">
      <w:pPr>
        <w:rPr>
          <w:rFonts w:ascii="Arial" w:hAnsi="Arial" w:cs="Arial"/>
          <w:szCs w:val="24"/>
        </w:rPr>
      </w:pPr>
    </w:p>
    <w:p w14:paraId="7414DBCA" w14:textId="77777777" w:rsidR="001F0037" w:rsidRDefault="001F0037" w:rsidP="001F0037">
      <w:pPr>
        <w:rPr>
          <w:rFonts w:ascii="Arial" w:hAnsi="Arial" w:cs="Arial"/>
          <w:szCs w:val="24"/>
        </w:rPr>
      </w:pPr>
    </w:p>
    <w:p w14:paraId="5F40CF7D" w14:textId="77777777" w:rsidR="001F0037" w:rsidRDefault="001F0037" w:rsidP="001F0037">
      <w:pPr>
        <w:rPr>
          <w:rFonts w:ascii="Arial" w:hAnsi="Arial" w:cs="Arial"/>
          <w:szCs w:val="24"/>
        </w:rPr>
      </w:pPr>
    </w:p>
    <w:p w14:paraId="5464D908" w14:textId="77777777" w:rsidR="001F0037" w:rsidRDefault="001F0037" w:rsidP="001F0037">
      <w:pPr>
        <w:rPr>
          <w:rFonts w:ascii="Arial" w:hAnsi="Arial" w:cs="Arial"/>
          <w:szCs w:val="24"/>
        </w:rPr>
      </w:pPr>
    </w:p>
    <w:p w14:paraId="3BE6F3F4" w14:textId="77777777" w:rsidR="001F0037" w:rsidRDefault="001F0037" w:rsidP="001F0037">
      <w:pPr>
        <w:rPr>
          <w:rFonts w:ascii="Arial" w:hAnsi="Arial" w:cs="Arial"/>
          <w:szCs w:val="24"/>
        </w:rPr>
      </w:pPr>
    </w:p>
    <w:p w14:paraId="2629AEA2" w14:textId="77777777" w:rsidR="001F0037" w:rsidRDefault="001F0037" w:rsidP="001F0037">
      <w:pPr>
        <w:rPr>
          <w:rFonts w:ascii="Arial" w:hAnsi="Arial" w:cs="Arial"/>
          <w:szCs w:val="24"/>
        </w:rPr>
      </w:pPr>
    </w:p>
    <w:p w14:paraId="281D5246" w14:textId="77777777" w:rsidR="001F0037" w:rsidRDefault="001F0037" w:rsidP="001F0037">
      <w:pPr>
        <w:rPr>
          <w:rFonts w:ascii="Arial" w:hAnsi="Arial" w:cs="Arial"/>
          <w:szCs w:val="24"/>
        </w:rPr>
      </w:pPr>
    </w:p>
    <w:p w14:paraId="07E9FD9B" w14:textId="77777777" w:rsidR="001F0037" w:rsidRDefault="001F0037" w:rsidP="001F0037">
      <w:pPr>
        <w:rPr>
          <w:rFonts w:ascii="Arial" w:hAnsi="Arial" w:cs="Arial"/>
          <w:szCs w:val="24"/>
        </w:rPr>
      </w:pPr>
    </w:p>
    <w:p w14:paraId="36B2E34C" w14:textId="77777777" w:rsidR="001F0037" w:rsidRDefault="001F0037" w:rsidP="001F0037">
      <w:pPr>
        <w:rPr>
          <w:rFonts w:ascii="Arial" w:hAnsi="Arial" w:cs="Arial"/>
          <w:szCs w:val="24"/>
        </w:rPr>
      </w:pPr>
    </w:p>
    <w:p w14:paraId="07C6B919" w14:textId="77777777" w:rsidR="001F0037" w:rsidRDefault="001F0037" w:rsidP="001F0037">
      <w:pPr>
        <w:rPr>
          <w:rFonts w:ascii="Arial" w:hAnsi="Arial" w:cs="Arial"/>
          <w:szCs w:val="24"/>
        </w:rPr>
      </w:pPr>
    </w:p>
    <w:p w14:paraId="6DB7A96E" w14:textId="77777777" w:rsidR="001F0037" w:rsidRDefault="001F0037" w:rsidP="001F0037">
      <w:pPr>
        <w:rPr>
          <w:rFonts w:ascii="Arial" w:hAnsi="Arial" w:cs="Arial"/>
          <w:szCs w:val="24"/>
        </w:rPr>
      </w:pPr>
    </w:p>
    <w:p w14:paraId="39EBC763" w14:textId="77777777" w:rsidR="001F0037" w:rsidRDefault="001F0037" w:rsidP="001F0037">
      <w:pPr>
        <w:rPr>
          <w:rFonts w:ascii="Arial" w:hAnsi="Arial" w:cs="Arial"/>
          <w:szCs w:val="24"/>
        </w:rPr>
      </w:pPr>
    </w:p>
    <w:p w14:paraId="254D067F" w14:textId="77777777" w:rsidR="001F0037" w:rsidRDefault="001F0037" w:rsidP="001F0037">
      <w:pPr>
        <w:rPr>
          <w:rFonts w:ascii="Arial" w:hAnsi="Arial" w:cs="Arial"/>
          <w:szCs w:val="24"/>
        </w:rPr>
      </w:pPr>
    </w:p>
    <w:p w14:paraId="16FEEE56" w14:textId="77777777" w:rsidR="001F0037" w:rsidRDefault="001F0037" w:rsidP="001F0037">
      <w:pPr>
        <w:rPr>
          <w:rFonts w:ascii="Arial" w:hAnsi="Arial" w:cs="Arial"/>
          <w:szCs w:val="24"/>
        </w:rPr>
      </w:pPr>
    </w:p>
    <w:p w14:paraId="4D0A158F" w14:textId="77777777" w:rsidR="001F0037" w:rsidRDefault="001F0037" w:rsidP="001F0037">
      <w:pPr>
        <w:rPr>
          <w:rFonts w:ascii="Arial" w:hAnsi="Arial" w:cs="Arial"/>
          <w:szCs w:val="24"/>
        </w:rPr>
      </w:pPr>
    </w:p>
    <w:p w14:paraId="16E9F142" w14:textId="77777777" w:rsidR="001F0037" w:rsidRDefault="001F0037" w:rsidP="001F0037">
      <w:pPr>
        <w:rPr>
          <w:rFonts w:ascii="Arial" w:hAnsi="Arial" w:cs="Arial"/>
          <w:szCs w:val="24"/>
        </w:rPr>
      </w:pPr>
    </w:p>
    <w:p w14:paraId="27D93071" w14:textId="77777777" w:rsidR="001F0037" w:rsidRDefault="001F0037" w:rsidP="001F0037">
      <w:pPr>
        <w:rPr>
          <w:rFonts w:ascii="Arial" w:hAnsi="Arial" w:cs="Arial"/>
          <w:szCs w:val="24"/>
        </w:rPr>
      </w:pPr>
    </w:p>
    <w:p w14:paraId="5224331F" w14:textId="77777777" w:rsidR="001F0037" w:rsidRPr="000A3339" w:rsidRDefault="001F0037" w:rsidP="001F0037">
      <w:pPr>
        <w:rPr>
          <w:rFonts w:ascii="Arial" w:hAnsi="Arial" w:cs="Arial"/>
          <w:szCs w:val="24"/>
        </w:rPr>
      </w:pP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7"/>
        <w:gridCol w:w="1791"/>
      </w:tblGrid>
      <w:tr w:rsidR="001F0037" w:rsidRPr="00A2059B" w14:paraId="534C5870" w14:textId="77777777" w:rsidTr="00437179">
        <w:trPr>
          <w:trHeight w:val="337"/>
        </w:trPr>
        <w:tc>
          <w:tcPr>
            <w:tcW w:w="7117" w:type="dxa"/>
            <w:shd w:val="clear" w:color="auto" w:fill="323E4F" w:themeFill="text2" w:themeFillShade="BF"/>
          </w:tcPr>
          <w:p w14:paraId="51C9FE75" w14:textId="77777777" w:rsidR="001F0037" w:rsidRPr="00A2059B" w:rsidRDefault="001F0037" w:rsidP="00437179">
            <w:pPr>
              <w:spacing w:before="240" w:after="240"/>
              <w:rPr>
                <w:rFonts w:ascii="Calibri" w:hAnsi="Calibri" w:cs="Arial"/>
                <w:b/>
                <w:color w:val="FFFFFF"/>
                <w:szCs w:val="24"/>
              </w:rPr>
            </w:pPr>
            <w:r w:rsidRPr="00ED47B6">
              <w:rPr>
                <w:rFonts w:ascii="Calibri" w:hAnsi="Calibri" w:cs="Arial"/>
                <w:b/>
                <w:color w:val="FFFFFF"/>
                <w:sz w:val="32"/>
                <w:szCs w:val="32"/>
              </w:rPr>
              <w:t>Person Specification</w:t>
            </w:r>
            <w:r>
              <w:rPr>
                <w:rFonts w:ascii="Calibri" w:hAnsi="Calibri" w:cs="Arial"/>
                <w:b/>
                <w:color w:val="FFFFFF"/>
                <w:sz w:val="32"/>
                <w:szCs w:val="32"/>
              </w:rPr>
              <w:t xml:space="preserve"> – Property Services Officer (Reporting)</w:t>
            </w:r>
          </w:p>
        </w:tc>
        <w:tc>
          <w:tcPr>
            <w:tcW w:w="1791" w:type="dxa"/>
            <w:shd w:val="clear" w:color="auto" w:fill="323E4F" w:themeFill="text2" w:themeFillShade="BF"/>
          </w:tcPr>
          <w:p w14:paraId="4D33B24F" w14:textId="77777777" w:rsidR="001F0037" w:rsidRPr="00ED47B6" w:rsidRDefault="001F0037" w:rsidP="00437179">
            <w:pPr>
              <w:spacing w:before="240" w:after="240"/>
              <w:rPr>
                <w:rFonts w:ascii="Calibri" w:hAnsi="Calibri" w:cs="Arial"/>
                <w:b/>
                <w:color w:val="FFFFFF"/>
                <w:sz w:val="32"/>
                <w:szCs w:val="32"/>
              </w:rPr>
            </w:pPr>
          </w:p>
        </w:tc>
      </w:tr>
      <w:tr w:rsidR="001F0037" w:rsidRPr="00A2059B" w14:paraId="58CC0A9E" w14:textId="77777777" w:rsidTr="00437179">
        <w:trPr>
          <w:trHeight w:val="337"/>
        </w:trPr>
        <w:tc>
          <w:tcPr>
            <w:tcW w:w="7117" w:type="dxa"/>
            <w:shd w:val="clear" w:color="auto" w:fill="323E4F" w:themeFill="text2" w:themeFillShade="BF"/>
          </w:tcPr>
          <w:p w14:paraId="32E9B56D" w14:textId="77777777" w:rsidR="001F0037" w:rsidRPr="00EF10D0" w:rsidRDefault="001F0037" w:rsidP="00437179">
            <w:pPr>
              <w:spacing w:before="240" w:after="240"/>
              <w:rPr>
                <w:rFonts w:ascii="Arial" w:hAnsi="Arial" w:cs="Arial"/>
                <w:b/>
                <w:color w:val="FFFFFF"/>
                <w:szCs w:val="24"/>
              </w:rPr>
            </w:pPr>
            <w:r w:rsidRPr="00EF10D0">
              <w:rPr>
                <w:rFonts w:ascii="Arial" w:hAnsi="Arial" w:cs="Arial"/>
                <w:b/>
                <w:color w:val="FFFFFF"/>
                <w:szCs w:val="24"/>
              </w:rPr>
              <w:lastRenderedPageBreak/>
              <w:t xml:space="preserve">Knowledge , experience and qualifications </w:t>
            </w:r>
          </w:p>
        </w:tc>
        <w:tc>
          <w:tcPr>
            <w:tcW w:w="1791" w:type="dxa"/>
            <w:shd w:val="clear" w:color="auto" w:fill="323E4F" w:themeFill="text2" w:themeFillShade="BF"/>
          </w:tcPr>
          <w:p w14:paraId="4AE1F049" w14:textId="77777777" w:rsidR="001F0037" w:rsidRDefault="001F0037" w:rsidP="00437179">
            <w:pPr>
              <w:spacing w:before="240" w:after="240"/>
              <w:rPr>
                <w:rFonts w:ascii="Calibri" w:hAnsi="Calibri" w:cs="Arial"/>
                <w:b/>
                <w:color w:val="FFFFFF"/>
                <w:szCs w:val="24"/>
              </w:rPr>
            </w:pPr>
          </w:p>
        </w:tc>
      </w:tr>
      <w:tr w:rsidR="001F0037" w:rsidRPr="00A2059B" w14:paraId="6344FB65" w14:textId="77777777" w:rsidTr="00437179">
        <w:trPr>
          <w:trHeight w:val="337"/>
        </w:trPr>
        <w:tc>
          <w:tcPr>
            <w:tcW w:w="7117" w:type="dxa"/>
            <w:shd w:val="clear" w:color="auto" w:fill="auto"/>
          </w:tcPr>
          <w:p w14:paraId="26C03108" w14:textId="77777777" w:rsidR="001F0037" w:rsidRPr="00026FBE" w:rsidRDefault="001F0037" w:rsidP="00437179">
            <w:pPr>
              <w:spacing w:before="120" w:after="120"/>
              <w:outlineLvl w:val="0"/>
              <w:rPr>
                <w:rFonts w:ascii="Arial" w:hAnsi="Arial" w:cs="Arial"/>
                <w:szCs w:val="24"/>
              </w:rPr>
            </w:pPr>
            <w:r w:rsidRPr="00026FBE">
              <w:rPr>
                <w:rFonts w:ascii="Arial" w:hAnsi="Arial" w:cs="Arial"/>
                <w:szCs w:val="24"/>
              </w:rPr>
              <w:t>Experience of delivering high quality customer service, including remaining calm during difficult conversations and being empathetic.</w:t>
            </w:r>
          </w:p>
        </w:tc>
        <w:tc>
          <w:tcPr>
            <w:tcW w:w="1791" w:type="dxa"/>
          </w:tcPr>
          <w:p w14:paraId="3625CD62" w14:textId="77777777" w:rsidR="001F0037" w:rsidRPr="00957AC9" w:rsidRDefault="001F0037" w:rsidP="00437179">
            <w:pPr>
              <w:jc w:val="both"/>
              <w:rPr>
                <w:rFonts w:ascii="Arial" w:hAnsi="Arial" w:cs="Arial"/>
                <w:szCs w:val="24"/>
              </w:rPr>
            </w:pPr>
            <w:r w:rsidRPr="00957AC9">
              <w:rPr>
                <w:rFonts w:ascii="Arial" w:hAnsi="Arial" w:cs="Arial"/>
                <w:szCs w:val="24"/>
              </w:rPr>
              <w:t>Essential</w:t>
            </w:r>
          </w:p>
        </w:tc>
      </w:tr>
      <w:tr w:rsidR="001F0037" w:rsidRPr="00A2059B" w14:paraId="498C1CBF" w14:textId="77777777" w:rsidTr="00437179">
        <w:trPr>
          <w:trHeight w:val="337"/>
        </w:trPr>
        <w:tc>
          <w:tcPr>
            <w:tcW w:w="7117" w:type="dxa"/>
            <w:shd w:val="clear" w:color="auto" w:fill="auto"/>
          </w:tcPr>
          <w:p w14:paraId="686D46E1" w14:textId="77777777" w:rsidR="001F0037" w:rsidRPr="00026FBE" w:rsidRDefault="001F0037" w:rsidP="00437179">
            <w:pPr>
              <w:rPr>
                <w:rFonts w:ascii="Arial" w:hAnsi="Arial" w:cs="Arial"/>
              </w:rPr>
            </w:pPr>
            <w:r w:rsidRPr="00026FBE">
              <w:rPr>
                <w:rFonts w:ascii="Arial" w:hAnsi="Arial" w:cs="Arial"/>
                <w:szCs w:val="24"/>
              </w:rPr>
              <w:t>High quality written communication skills to compose reports, letters and emails with clear and accurate information</w:t>
            </w:r>
          </w:p>
        </w:tc>
        <w:tc>
          <w:tcPr>
            <w:tcW w:w="1791" w:type="dxa"/>
          </w:tcPr>
          <w:p w14:paraId="434502E0" w14:textId="77777777" w:rsidR="001F0037" w:rsidRPr="00957AC9" w:rsidRDefault="001F0037" w:rsidP="00437179">
            <w:pPr>
              <w:jc w:val="both"/>
              <w:rPr>
                <w:rFonts w:ascii="Arial" w:hAnsi="Arial" w:cs="Arial"/>
                <w:szCs w:val="24"/>
              </w:rPr>
            </w:pPr>
            <w:r w:rsidRPr="00957AC9">
              <w:rPr>
                <w:rFonts w:ascii="Arial" w:hAnsi="Arial" w:cs="Arial"/>
                <w:szCs w:val="24"/>
              </w:rPr>
              <w:t>Essential</w:t>
            </w:r>
          </w:p>
        </w:tc>
      </w:tr>
      <w:tr w:rsidR="001F0037" w:rsidRPr="00A2059B" w14:paraId="0EA286C4" w14:textId="77777777" w:rsidTr="00437179">
        <w:trPr>
          <w:trHeight w:val="337"/>
        </w:trPr>
        <w:tc>
          <w:tcPr>
            <w:tcW w:w="7117" w:type="dxa"/>
            <w:shd w:val="clear" w:color="auto" w:fill="auto"/>
          </w:tcPr>
          <w:p w14:paraId="1F37AF45" w14:textId="77777777" w:rsidR="001F0037" w:rsidRPr="00026FBE" w:rsidRDefault="001F0037" w:rsidP="00437179">
            <w:pPr>
              <w:rPr>
                <w:rFonts w:ascii="Arial" w:hAnsi="Arial" w:cs="Arial"/>
                <w:szCs w:val="24"/>
              </w:rPr>
            </w:pPr>
            <w:r w:rsidRPr="00026FBE">
              <w:rPr>
                <w:rFonts w:ascii="Arial" w:hAnsi="Arial" w:cs="Arial"/>
                <w:szCs w:val="24"/>
              </w:rPr>
              <w:t xml:space="preserve">Experience of organising and co-ordinating activities to tight deadlines and within a clear  framework </w:t>
            </w:r>
          </w:p>
        </w:tc>
        <w:tc>
          <w:tcPr>
            <w:tcW w:w="1791" w:type="dxa"/>
          </w:tcPr>
          <w:p w14:paraId="364BA26A" w14:textId="77777777" w:rsidR="001F0037" w:rsidRPr="00957AC9" w:rsidRDefault="001F0037" w:rsidP="00437179">
            <w:pPr>
              <w:jc w:val="both"/>
              <w:rPr>
                <w:rFonts w:ascii="Arial" w:hAnsi="Arial" w:cs="Arial"/>
                <w:szCs w:val="24"/>
              </w:rPr>
            </w:pPr>
            <w:r w:rsidRPr="00957AC9">
              <w:rPr>
                <w:rFonts w:ascii="Arial" w:hAnsi="Arial" w:cs="Arial"/>
                <w:szCs w:val="24"/>
              </w:rPr>
              <w:t>Essential</w:t>
            </w:r>
          </w:p>
        </w:tc>
      </w:tr>
      <w:tr w:rsidR="001F0037" w:rsidRPr="00A2059B" w14:paraId="0E29892B" w14:textId="77777777" w:rsidTr="00437179">
        <w:trPr>
          <w:trHeight w:val="337"/>
        </w:trPr>
        <w:tc>
          <w:tcPr>
            <w:tcW w:w="7117" w:type="dxa"/>
            <w:shd w:val="clear" w:color="auto" w:fill="auto"/>
          </w:tcPr>
          <w:p w14:paraId="0C18C0E8" w14:textId="77777777" w:rsidR="001F0037" w:rsidRPr="00026FBE" w:rsidRDefault="001F0037" w:rsidP="00437179">
            <w:pPr>
              <w:rPr>
                <w:rFonts w:ascii="Arial" w:hAnsi="Arial" w:cs="Arial"/>
                <w:szCs w:val="24"/>
              </w:rPr>
            </w:pPr>
            <w:r w:rsidRPr="00026FBE">
              <w:rPr>
                <w:rFonts w:ascii="Arial" w:hAnsi="Arial" w:cs="Arial"/>
                <w:szCs w:val="24"/>
              </w:rPr>
              <w:t>Demonstrable evidence of using Microsoft Office software effectively in a work environment</w:t>
            </w:r>
          </w:p>
        </w:tc>
        <w:tc>
          <w:tcPr>
            <w:tcW w:w="1791" w:type="dxa"/>
          </w:tcPr>
          <w:p w14:paraId="2CAD447F" w14:textId="77777777" w:rsidR="001F0037" w:rsidRPr="00957AC9" w:rsidRDefault="001F0037" w:rsidP="00437179">
            <w:pPr>
              <w:jc w:val="both"/>
              <w:rPr>
                <w:rFonts w:ascii="Arial" w:hAnsi="Arial" w:cs="Arial"/>
                <w:szCs w:val="24"/>
              </w:rPr>
            </w:pPr>
            <w:r w:rsidRPr="00957AC9">
              <w:rPr>
                <w:rFonts w:ascii="Arial" w:hAnsi="Arial" w:cs="Arial"/>
                <w:szCs w:val="24"/>
              </w:rPr>
              <w:t>Essential</w:t>
            </w:r>
          </w:p>
        </w:tc>
      </w:tr>
      <w:tr w:rsidR="001F0037" w:rsidRPr="00A2059B" w14:paraId="3B3CE6CF" w14:textId="77777777" w:rsidTr="00437179">
        <w:trPr>
          <w:trHeight w:val="337"/>
        </w:trPr>
        <w:tc>
          <w:tcPr>
            <w:tcW w:w="7117" w:type="dxa"/>
            <w:shd w:val="clear" w:color="auto" w:fill="auto"/>
          </w:tcPr>
          <w:p w14:paraId="6A7FDF9B" w14:textId="77777777" w:rsidR="001F0037" w:rsidRPr="00026FBE" w:rsidRDefault="001F0037" w:rsidP="00437179">
            <w:pPr>
              <w:spacing w:before="120" w:after="120"/>
              <w:outlineLvl w:val="0"/>
              <w:rPr>
                <w:rFonts w:ascii="Arial" w:hAnsi="Arial" w:cs="Arial"/>
                <w:szCs w:val="24"/>
              </w:rPr>
            </w:pPr>
            <w:r w:rsidRPr="00026FBE">
              <w:rPr>
                <w:rFonts w:ascii="Arial" w:hAnsi="Arial" w:cs="Arial"/>
                <w:szCs w:val="24"/>
              </w:rPr>
              <w:t xml:space="preserve">Experience in administrative support to others with excellent verbal communications skills </w:t>
            </w:r>
            <w:r>
              <w:rPr>
                <w:rFonts w:ascii="Arial" w:hAnsi="Arial" w:cs="Arial"/>
                <w:szCs w:val="24"/>
              </w:rPr>
              <w:t>and</w:t>
            </w:r>
            <w:r w:rsidRPr="00026FBE">
              <w:rPr>
                <w:rFonts w:ascii="Arial" w:hAnsi="Arial" w:cs="Arial"/>
                <w:szCs w:val="24"/>
              </w:rPr>
              <w:t xml:space="preserve"> ability to engage professionally across a range of people at all levels within the organisation.</w:t>
            </w:r>
          </w:p>
        </w:tc>
        <w:tc>
          <w:tcPr>
            <w:tcW w:w="1791" w:type="dxa"/>
          </w:tcPr>
          <w:p w14:paraId="46B224DC" w14:textId="77777777" w:rsidR="001F0037" w:rsidRPr="00957AC9" w:rsidRDefault="001F0037" w:rsidP="00437179">
            <w:pPr>
              <w:rPr>
                <w:rFonts w:ascii="Arial" w:hAnsi="Arial" w:cs="Arial"/>
              </w:rPr>
            </w:pPr>
            <w:r w:rsidRPr="00957AC9">
              <w:rPr>
                <w:rFonts w:ascii="Arial" w:hAnsi="Arial" w:cs="Arial"/>
              </w:rPr>
              <w:t>Essential</w:t>
            </w:r>
          </w:p>
        </w:tc>
      </w:tr>
      <w:tr w:rsidR="001F0037" w:rsidRPr="00A2059B" w14:paraId="43C3733F" w14:textId="77777777" w:rsidTr="00437179">
        <w:trPr>
          <w:trHeight w:val="337"/>
        </w:trPr>
        <w:tc>
          <w:tcPr>
            <w:tcW w:w="7117" w:type="dxa"/>
            <w:shd w:val="clear" w:color="auto" w:fill="auto"/>
          </w:tcPr>
          <w:p w14:paraId="2A6F79B4" w14:textId="77777777" w:rsidR="001F0037" w:rsidRPr="00026FBE" w:rsidRDefault="001F0037" w:rsidP="00437179">
            <w:pPr>
              <w:rPr>
                <w:rFonts w:ascii="Arial" w:hAnsi="Arial" w:cs="Arial"/>
              </w:rPr>
            </w:pPr>
            <w:r w:rsidRPr="00026FBE">
              <w:rPr>
                <w:rFonts w:ascii="Arial" w:hAnsi="Arial" w:cs="Arial"/>
              </w:rPr>
              <w:t xml:space="preserve">Some relevant knowledge of building construction and maintenance </w:t>
            </w:r>
          </w:p>
        </w:tc>
        <w:tc>
          <w:tcPr>
            <w:tcW w:w="1791" w:type="dxa"/>
          </w:tcPr>
          <w:p w14:paraId="119CB474" w14:textId="77777777" w:rsidR="001F0037" w:rsidRPr="00957AC9" w:rsidRDefault="001F0037" w:rsidP="00437179">
            <w:pPr>
              <w:jc w:val="both"/>
              <w:rPr>
                <w:rFonts w:ascii="Arial" w:hAnsi="Arial" w:cs="Arial"/>
                <w:szCs w:val="24"/>
              </w:rPr>
            </w:pPr>
            <w:r w:rsidRPr="00957AC9">
              <w:rPr>
                <w:rFonts w:ascii="Arial" w:hAnsi="Arial" w:cs="Arial"/>
                <w:szCs w:val="24"/>
              </w:rPr>
              <w:t>Desirable</w:t>
            </w:r>
          </w:p>
        </w:tc>
      </w:tr>
      <w:tr w:rsidR="001F0037" w:rsidRPr="00A2059B" w14:paraId="6CE56A73" w14:textId="77777777" w:rsidTr="00437179">
        <w:trPr>
          <w:trHeight w:val="337"/>
        </w:trPr>
        <w:tc>
          <w:tcPr>
            <w:tcW w:w="7117" w:type="dxa"/>
            <w:shd w:val="clear" w:color="auto" w:fill="auto"/>
          </w:tcPr>
          <w:p w14:paraId="3C291F10" w14:textId="77777777" w:rsidR="001F0037" w:rsidRPr="00957AC9" w:rsidRDefault="001F0037" w:rsidP="00437179">
            <w:pPr>
              <w:rPr>
                <w:rFonts w:ascii="Arial" w:hAnsi="Arial" w:cs="Arial"/>
                <w:szCs w:val="24"/>
              </w:rPr>
            </w:pPr>
            <w:r w:rsidRPr="00957AC9">
              <w:rPr>
                <w:rFonts w:ascii="Arial" w:hAnsi="Arial" w:cs="Arial"/>
              </w:rPr>
              <w:t>Able to take decisions within a system of delegations</w:t>
            </w:r>
          </w:p>
        </w:tc>
        <w:tc>
          <w:tcPr>
            <w:tcW w:w="1791" w:type="dxa"/>
          </w:tcPr>
          <w:p w14:paraId="1099873A" w14:textId="77777777" w:rsidR="001F0037" w:rsidRPr="00957AC9" w:rsidRDefault="001F0037" w:rsidP="00437179">
            <w:pPr>
              <w:jc w:val="both"/>
              <w:rPr>
                <w:rFonts w:ascii="Arial" w:hAnsi="Arial" w:cs="Arial"/>
                <w:szCs w:val="24"/>
              </w:rPr>
            </w:pPr>
            <w:r w:rsidRPr="00957AC9">
              <w:rPr>
                <w:rFonts w:ascii="Arial" w:hAnsi="Arial" w:cs="Arial"/>
                <w:szCs w:val="24"/>
              </w:rPr>
              <w:t>Essential</w:t>
            </w:r>
          </w:p>
        </w:tc>
      </w:tr>
      <w:tr w:rsidR="001F0037" w:rsidRPr="00A2059B" w14:paraId="48D952AF" w14:textId="77777777" w:rsidTr="00437179">
        <w:trPr>
          <w:trHeight w:val="337"/>
        </w:trPr>
        <w:tc>
          <w:tcPr>
            <w:tcW w:w="7117" w:type="dxa"/>
            <w:shd w:val="clear" w:color="auto" w:fill="auto"/>
          </w:tcPr>
          <w:p w14:paraId="3831A854" w14:textId="77777777" w:rsidR="001F0037" w:rsidRPr="00026FBE" w:rsidRDefault="001F0037" w:rsidP="00437179">
            <w:pPr>
              <w:rPr>
                <w:rFonts w:ascii="Arial" w:hAnsi="Arial" w:cs="Arial"/>
              </w:rPr>
            </w:pPr>
            <w:r w:rsidRPr="00026FBE">
              <w:rPr>
                <w:rFonts w:ascii="Arial" w:hAnsi="Arial" w:cs="Arial"/>
              </w:rPr>
              <w:t xml:space="preserve">Knowledge of works ordering systems and obtaining competitive </w:t>
            </w:r>
          </w:p>
          <w:p w14:paraId="64135D61" w14:textId="77777777" w:rsidR="001F0037" w:rsidRPr="00026FBE" w:rsidRDefault="001F0037" w:rsidP="00437179">
            <w:pPr>
              <w:rPr>
                <w:rFonts w:ascii="Arial" w:hAnsi="Arial" w:cs="Arial"/>
              </w:rPr>
            </w:pPr>
            <w:r w:rsidRPr="00026FBE">
              <w:rPr>
                <w:rFonts w:ascii="Arial" w:hAnsi="Arial" w:cs="Arial"/>
              </w:rPr>
              <w:t xml:space="preserve">quotations </w:t>
            </w:r>
          </w:p>
        </w:tc>
        <w:tc>
          <w:tcPr>
            <w:tcW w:w="1791" w:type="dxa"/>
          </w:tcPr>
          <w:p w14:paraId="55F23B49" w14:textId="77777777" w:rsidR="001F0037" w:rsidRPr="00957AC9" w:rsidRDefault="001F0037" w:rsidP="00437179">
            <w:pPr>
              <w:jc w:val="both"/>
              <w:rPr>
                <w:rFonts w:ascii="Arial" w:hAnsi="Arial" w:cs="Arial"/>
                <w:szCs w:val="24"/>
              </w:rPr>
            </w:pPr>
            <w:r w:rsidRPr="00957AC9">
              <w:rPr>
                <w:rFonts w:ascii="Arial" w:hAnsi="Arial" w:cs="Arial"/>
                <w:szCs w:val="24"/>
              </w:rPr>
              <w:t>Desirable</w:t>
            </w:r>
          </w:p>
        </w:tc>
      </w:tr>
      <w:tr w:rsidR="001F0037" w:rsidRPr="00A2059B" w14:paraId="68D11EEE" w14:textId="77777777" w:rsidTr="00437179">
        <w:trPr>
          <w:trHeight w:val="337"/>
        </w:trPr>
        <w:tc>
          <w:tcPr>
            <w:tcW w:w="7117" w:type="dxa"/>
            <w:shd w:val="clear" w:color="auto" w:fill="323E4F" w:themeFill="text2" w:themeFillShade="BF"/>
          </w:tcPr>
          <w:p w14:paraId="5445E461" w14:textId="77777777" w:rsidR="001F0037" w:rsidRPr="00D83129" w:rsidRDefault="001F0037" w:rsidP="00437179">
            <w:pPr>
              <w:spacing w:before="120" w:after="120"/>
              <w:rPr>
                <w:rFonts w:ascii="Arial" w:hAnsi="Arial" w:cs="Arial"/>
                <w:b/>
                <w:color w:val="FFFFFF"/>
                <w:szCs w:val="24"/>
              </w:rPr>
            </w:pPr>
            <w:r w:rsidRPr="00D83129">
              <w:rPr>
                <w:rFonts w:ascii="Arial" w:hAnsi="Arial" w:cs="Arial"/>
                <w:b/>
                <w:color w:val="FFFFFF"/>
                <w:szCs w:val="24"/>
              </w:rPr>
              <w:t>Skills and abilities</w:t>
            </w:r>
          </w:p>
        </w:tc>
        <w:tc>
          <w:tcPr>
            <w:tcW w:w="1791" w:type="dxa"/>
            <w:shd w:val="clear" w:color="auto" w:fill="323E4F" w:themeFill="text2" w:themeFillShade="BF"/>
          </w:tcPr>
          <w:p w14:paraId="18575128" w14:textId="77777777" w:rsidR="001F0037" w:rsidRPr="00154B2F" w:rsidRDefault="001F0037" w:rsidP="00437179">
            <w:pPr>
              <w:spacing w:before="120" w:after="120"/>
              <w:rPr>
                <w:rFonts w:ascii="Calibri" w:hAnsi="Calibri" w:cs="Arial"/>
                <w:b/>
                <w:color w:val="FFFFFF"/>
                <w:szCs w:val="24"/>
              </w:rPr>
            </w:pPr>
          </w:p>
        </w:tc>
      </w:tr>
      <w:tr w:rsidR="001F0037" w:rsidRPr="00A2059B" w14:paraId="65D6166F" w14:textId="77777777" w:rsidTr="00437179">
        <w:trPr>
          <w:trHeight w:val="403"/>
        </w:trPr>
        <w:tc>
          <w:tcPr>
            <w:tcW w:w="7117" w:type="dxa"/>
          </w:tcPr>
          <w:p w14:paraId="399C8187" w14:textId="77777777" w:rsidR="001F0037" w:rsidRPr="00D83129" w:rsidRDefault="001F0037" w:rsidP="00437179">
            <w:pPr>
              <w:pStyle w:val="NoSpacing"/>
              <w:rPr>
                <w:rFonts w:ascii="Arial" w:hAnsi="Arial" w:cs="Arial"/>
                <w:szCs w:val="24"/>
              </w:rPr>
            </w:pPr>
            <w:r w:rsidRPr="00026FBE">
              <w:rPr>
                <w:rFonts w:ascii="Arial" w:hAnsi="Arial" w:cs="Arial"/>
              </w:rPr>
              <w:t xml:space="preserve">Process management - </w:t>
            </w:r>
            <w:r>
              <w:rPr>
                <w:rFonts w:ascii="Arial" w:hAnsi="Arial" w:cs="Arial"/>
                <w:szCs w:val="24"/>
              </w:rPr>
              <w:t xml:space="preserve">Attention to detail </w:t>
            </w:r>
            <w:r w:rsidRPr="00026FBE">
              <w:rPr>
                <w:rFonts w:ascii="Arial" w:hAnsi="Arial" w:cs="Arial"/>
                <w:szCs w:val="24"/>
              </w:rPr>
              <w:t xml:space="preserve">and </w:t>
            </w:r>
            <w:r>
              <w:rPr>
                <w:rFonts w:ascii="Arial" w:hAnsi="Arial" w:cs="Arial"/>
                <w:szCs w:val="24"/>
              </w:rPr>
              <w:t xml:space="preserve">ability to analyse and report from </w:t>
            </w:r>
            <w:r w:rsidRPr="00026FBE">
              <w:rPr>
                <w:rFonts w:ascii="Arial" w:hAnsi="Arial" w:cs="Arial"/>
                <w:szCs w:val="24"/>
              </w:rPr>
              <w:t xml:space="preserve"> casework management or project management</w:t>
            </w:r>
            <w:r>
              <w:rPr>
                <w:rFonts w:ascii="Arial" w:hAnsi="Arial" w:cs="Arial"/>
                <w:szCs w:val="24"/>
              </w:rPr>
              <w:t xml:space="preserve"> systems t</w:t>
            </w:r>
            <w:r w:rsidRPr="00026FBE">
              <w:rPr>
                <w:rFonts w:ascii="Arial" w:hAnsi="Arial" w:cs="Arial"/>
                <w:szCs w:val="24"/>
              </w:rPr>
              <w:t>o produce clear and accurate reports</w:t>
            </w:r>
            <w:r>
              <w:rPr>
                <w:rFonts w:ascii="Arial" w:hAnsi="Arial" w:cs="Arial"/>
                <w:szCs w:val="24"/>
              </w:rPr>
              <w:t xml:space="preserve"> and recommendations</w:t>
            </w:r>
          </w:p>
        </w:tc>
        <w:tc>
          <w:tcPr>
            <w:tcW w:w="1791" w:type="dxa"/>
          </w:tcPr>
          <w:p w14:paraId="4421F58E" w14:textId="77777777" w:rsidR="001F0037" w:rsidRDefault="001F0037" w:rsidP="00437179">
            <w:r w:rsidRPr="006C7D44">
              <w:rPr>
                <w:rFonts w:ascii="Arial" w:hAnsi="Arial" w:cs="Arial"/>
                <w:szCs w:val="24"/>
              </w:rPr>
              <w:t>Essential</w:t>
            </w:r>
          </w:p>
        </w:tc>
      </w:tr>
      <w:tr w:rsidR="001F0037" w:rsidRPr="00A2059B" w14:paraId="0A65EF4A" w14:textId="77777777" w:rsidTr="00437179">
        <w:trPr>
          <w:trHeight w:val="403"/>
        </w:trPr>
        <w:tc>
          <w:tcPr>
            <w:tcW w:w="7117" w:type="dxa"/>
          </w:tcPr>
          <w:p w14:paraId="612795F6" w14:textId="77777777" w:rsidR="001F0037" w:rsidRPr="00026FBE" w:rsidRDefault="001F0037" w:rsidP="00437179">
            <w:pPr>
              <w:pStyle w:val="NoSpacing"/>
              <w:rPr>
                <w:rFonts w:ascii="Arial" w:hAnsi="Arial" w:cs="Arial"/>
              </w:rPr>
            </w:pPr>
            <w:r w:rsidRPr="00D83129">
              <w:rPr>
                <w:rFonts w:ascii="Arial" w:hAnsi="Arial" w:cs="Arial"/>
              </w:rPr>
              <w:t>Able to manage performance monitoring systems and utilise outputs to inform decision making</w:t>
            </w:r>
          </w:p>
        </w:tc>
        <w:tc>
          <w:tcPr>
            <w:tcW w:w="1791" w:type="dxa"/>
          </w:tcPr>
          <w:p w14:paraId="46B0DEF3" w14:textId="77777777" w:rsidR="001F0037" w:rsidRDefault="001F0037" w:rsidP="00437179">
            <w:r w:rsidRPr="006C7D44">
              <w:rPr>
                <w:rFonts w:ascii="Arial" w:hAnsi="Arial" w:cs="Arial"/>
                <w:szCs w:val="24"/>
              </w:rPr>
              <w:t>Essential</w:t>
            </w:r>
          </w:p>
        </w:tc>
      </w:tr>
      <w:tr w:rsidR="001F0037" w:rsidRPr="00A2059B" w14:paraId="6B5DDC2D" w14:textId="77777777" w:rsidTr="00437179">
        <w:trPr>
          <w:trHeight w:val="403"/>
        </w:trPr>
        <w:tc>
          <w:tcPr>
            <w:tcW w:w="7117" w:type="dxa"/>
          </w:tcPr>
          <w:p w14:paraId="0399A9A7" w14:textId="77777777" w:rsidR="001F0037" w:rsidRPr="00D83129" w:rsidRDefault="001F0037" w:rsidP="00437179">
            <w:pPr>
              <w:pStyle w:val="NoSpacing"/>
              <w:rPr>
                <w:rFonts w:ascii="Arial" w:hAnsi="Arial" w:cs="Arial"/>
              </w:rPr>
            </w:pPr>
            <w:r w:rsidRPr="00D83129">
              <w:rPr>
                <w:rFonts w:ascii="Arial" w:hAnsi="Arial" w:cs="Arial"/>
              </w:rPr>
              <w:t>Ability to deal robustly with difficult issues and achieve positive outcomes.</w:t>
            </w:r>
          </w:p>
        </w:tc>
        <w:tc>
          <w:tcPr>
            <w:tcW w:w="1791" w:type="dxa"/>
          </w:tcPr>
          <w:p w14:paraId="390E0EE3" w14:textId="77777777" w:rsidR="001F0037" w:rsidRDefault="001F0037" w:rsidP="00437179">
            <w:r w:rsidRPr="006C7D44">
              <w:rPr>
                <w:rFonts w:ascii="Arial" w:hAnsi="Arial" w:cs="Arial"/>
                <w:szCs w:val="24"/>
              </w:rPr>
              <w:t>Essential</w:t>
            </w:r>
          </w:p>
        </w:tc>
      </w:tr>
      <w:tr w:rsidR="001F0037" w:rsidRPr="00A2059B" w14:paraId="342D0FD5" w14:textId="77777777" w:rsidTr="00437179">
        <w:trPr>
          <w:trHeight w:val="403"/>
        </w:trPr>
        <w:tc>
          <w:tcPr>
            <w:tcW w:w="7117" w:type="dxa"/>
          </w:tcPr>
          <w:p w14:paraId="0AD48FA7" w14:textId="77777777" w:rsidR="001F0037" w:rsidRPr="00D83129" w:rsidRDefault="001F0037" w:rsidP="00437179">
            <w:pPr>
              <w:rPr>
                <w:rFonts w:ascii="Arial" w:hAnsi="Arial" w:cs="Arial"/>
              </w:rPr>
            </w:pPr>
            <w:r w:rsidRPr="00D83129">
              <w:rPr>
                <w:rFonts w:ascii="Arial" w:hAnsi="Arial" w:cs="Arial"/>
              </w:rPr>
              <w:t>Able to work collaboratively with colleagues</w:t>
            </w:r>
          </w:p>
        </w:tc>
        <w:tc>
          <w:tcPr>
            <w:tcW w:w="1791" w:type="dxa"/>
          </w:tcPr>
          <w:p w14:paraId="1797C353" w14:textId="77777777" w:rsidR="001F0037" w:rsidRDefault="001F0037" w:rsidP="00437179">
            <w:r w:rsidRPr="006C7D44">
              <w:rPr>
                <w:rFonts w:ascii="Arial" w:hAnsi="Arial" w:cs="Arial"/>
                <w:szCs w:val="24"/>
              </w:rPr>
              <w:t>Essential</w:t>
            </w:r>
          </w:p>
        </w:tc>
      </w:tr>
      <w:tr w:rsidR="001F0037" w:rsidRPr="00A2059B" w14:paraId="42EB9221" w14:textId="77777777" w:rsidTr="00437179">
        <w:trPr>
          <w:trHeight w:val="403"/>
        </w:trPr>
        <w:tc>
          <w:tcPr>
            <w:tcW w:w="7117" w:type="dxa"/>
            <w:shd w:val="clear" w:color="auto" w:fill="323E4F" w:themeFill="text2" w:themeFillShade="BF"/>
          </w:tcPr>
          <w:p w14:paraId="3FC53F90" w14:textId="77777777" w:rsidR="001F0037" w:rsidRPr="00D83129" w:rsidRDefault="001F0037" w:rsidP="00437179">
            <w:pPr>
              <w:spacing w:before="120" w:after="120"/>
              <w:rPr>
                <w:rFonts w:ascii="Arial" w:hAnsi="Arial" w:cs="Arial"/>
                <w:b/>
                <w:color w:val="FFFFFF"/>
                <w:szCs w:val="24"/>
              </w:rPr>
            </w:pPr>
            <w:r w:rsidRPr="00D83129">
              <w:rPr>
                <w:rFonts w:ascii="Arial" w:hAnsi="Arial" w:cs="Arial"/>
                <w:b/>
                <w:color w:val="FFFFFF"/>
                <w:szCs w:val="24"/>
              </w:rPr>
              <w:t>Personal attributes</w:t>
            </w:r>
          </w:p>
        </w:tc>
        <w:tc>
          <w:tcPr>
            <w:tcW w:w="1791" w:type="dxa"/>
            <w:shd w:val="clear" w:color="auto" w:fill="323E4F" w:themeFill="text2" w:themeFillShade="BF"/>
          </w:tcPr>
          <w:p w14:paraId="0D244158" w14:textId="77777777" w:rsidR="001F0037" w:rsidRPr="008E1684" w:rsidRDefault="001F0037" w:rsidP="00437179">
            <w:pPr>
              <w:pStyle w:val="ListParagraph"/>
              <w:spacing w:before="120" w:after="120"/>
              <w:rPr>
                <w:rFonts w:cs="Arial"/>
                <w:b/>
                <w:color w:val="FFFFFF"/>
                <w:szCs w:val="24"/>
              </w:rPr>
            </w:pPr>
          </w:p>
        </w:tc>
      </w:tr>
      <w:tr w:rsidR="001F0037" w:rsidRPr="00A2059B" w14:paraId="616FBDAE" w14:textId="77777777" w:rsidTr="00437179">
        <w:trPr>
          <w:trHeight w:val="403"/>
        </w:trPr>
        <w:tc>
          <w:tcPr>
            <w:tcW w:w="7117" w:type="dxa"/>
          </w:tcPr>
          <w:p w14:paraId="6251C890" w14:textId="77777777" w:rsidR="001F0037" w:rsidRPr="00D83129" w:rsidRDefault="001F0037" w:rsidP="00437179">
            <w:pPr>
              <w:pStyle w:val="NoSpacing"/>
              <w:rPr>
                <w:rFonts w:ascii="Arial" w:hAnsi="Arial" w:cs="Arial"/>
              </w:rPr>
            </w:pPr>
            <w:r w:rsidRPr="00D83129">
              <w:rPr>
                <w:rFonts w:ascii="Arial" w:hAnsi="Arial" w:cs="Arial"/>
              </w:rPr>
              <w:t>Has an “outcome focus” approach to service delivery</w:t>
            </w:r>
          </w:p>
        </w:tc>
        <w:tc>
          <w:tcPr>
            <w:tcW w:w="1791" w:type="dxa"/>
          </w:tcPr>
          <w:p w14:paraId="76882E93" w14:textId="77777777" w:rsidR="001F0037" w:rsidRDefault="001F0037" w:rsidP="00437179">
            <w:r w:rsidRPr="007C29D8">
              <w:rPr>
                <w:rFonts w:ascii="Arial" w:hAnsi="Arial" w:cs="Arial"/>
                <w:szCs w:val="24"/>
              </w:rPr>
              <w:t>Essential</w:t>
            </w:r>
          </w:p>
        </w:tc>
      </w:tr>
      <w:tr w:rsidR="001F0037" w:rsidRPr="00A2059B" w14:paraId="178A57D5" w14:textId="77777777" w:rsidTr="00437179">
        <w:trPr>
          <w:trHeight w:val="403"/>
        </w:trPr>
        <w:tc>
          <w:tcPr>
            <w:tcW w:w="7117" w:type="dxa"/>
          </w:tcPr>
          <w:p w14:paraId="16CC94DB" w14:textId="77777777" w:rsidR="001F0037" w:rsidRPr="00D83129" w:rsidRDefault="001F0037" w:rsidP="00437179">
            <w:pPr>
              <w:pStyle w:val="NoSpacing"/>
              <w:rPr>
                <w:rFonts w:ascii="Arial" w:hAnsi="Arial" w:cs="Arial"/>
              </w:rPr>
            </w:pPr>
            <w:r w:rsidRPr="00D83129">
              <w:rPr>
                <w:rFonts w:ascii="Arial" w:hAnsi="Arial" w:cs="Arial"/>
              </w:rPr>
              <w:t>Ability to deliver projects and to motivate others to achieve outcomes</w:t>
            </w:r>
            <w:r>
              <w:rPr>
                <w:rFonts w:ascii="Arial" w:hAnsi="Arial" w:cs="Arial"/>
              </w:rPr>
              <w:t xml:space="preserve">. </w:t>
            </w:r>
          </w:p>
        </w:tc>
        <w:tc>
          <w:tcPr>
            <w:tcW w:w="1791" w:type="dxa"/>
          </w:tcPr>
          <w:p w14:paraId="41774477" w14:textId="77777777" w:rsidR="001F0037" w:rsidRDefault="001F0037" w:rsidP="00437179">
            <w:r w:rsidRPr="00490B5E">
              <w:rPr>
                <w:rFonts w:ascii="Arial" w:hAnsi="Arial" w:cs="Arial"/>
                <w:szCs w:val="24"/>
              </w:rPr>
              <w:t>Essential</w:t>
            </w:r>
          </w:p>
        </w:tc>
      </w:tr>
      <w:tr w:rsidR="001F0037" w:rsidRPr="00A2059B" w14:paraId="7A663C89" w14:textId="77777777" w:rsidTr="00437179">
        <w:trPr>
          <w:trHeight w:val="403"/>
        </w:trPr>
        <w:tc>
          <w:tcPr>
            <w:tcW w:w="7117" w:type="dxa"/>
          </w:tcPr>
          <w:p w14:paraId="31584E9C" w14:textId="77777777" w:rsidR="001F0037" w:rsidRPr="00D83129" w:rsidRDefault="001F0037" w:rsidP="00437179">
            <w:pPr>
              <w:pStyle w:val="NoSpacing"/>
              <w:rPr>
                <w:rFonts w:ascii="Arial" w:hAnsi="Arial" w:cs="Arial"/>
              </w:rPr>
            </w:pPr>
            <w:r w:rsidRPr="00D83129">
              <w:rPr>
                <w:rFonts w:ascii="Arial" w:hAnsi="Arial" w:cs="Arial"/>
              </w:rPr>
              <w:t>Highly organised.</w:t>
            </w:r>
          </w:p>
        </w:tc>
        <w:tc>
          <w:tcPr>
            <w:tcW w:w="1791" w:type="dxa"/>
          </w:tcPr>
          <w:p w14:paraId="23CC9469" w14:textId="77777777" w:rsidR="001F0037" w:rsidRDefault="001F0037" w:rsidP="00437179">
            <w:r w:rsidRPr="00490B5E">
              <w:rPr>
                <w:rFonts w:ascii="Arial" w:hAnsi="Arial" w:cs="Arial"/>
                <w:szCs w:val="24"/>
              </w:rPr>
              <w:t>Essential</w:t>
            </w:r>
          </w:p>
        </w:tc>
      </w:tr>
      <w:tr w:rsidR="001F0037" w:rsidRPr="00A2059B" w14:paraId="1B099DB5" w14:textId="77777777" w:rsidTr="00437179">
        <w:trPr>
          <w:trHeight w:val="403"/>
        </w:trPr>
        <w:tc>
          <w:tcPr>
            <w:tcW w:w="7117" w:type="dxa"/>
          </w:tcPr>
          <w:p w14:paraId="3F2D3D0B" w14:textId="77777777" w:rsidR="001F0037" w:rsidRPr="00D83129" w:rsidRDefault="001F0037" w:rsidP="00437179">
            <w:pPr>
              <w:pStyle w:val="NoSpacing"/>
              <w:rPr>
                <w:rFonts w:ascii="Arial" w:hAnsi="Arial" w:cs="Arial"/>
              </w:rPr>
            </w:pPr>
            <w:r w:rsidRPr="00D83129">
              <w:rPr>
                <w:rFonts w:ascii="Arial" w:hAnsi="Arial" w:cs="Arial"/>
              </w:rPr>
              <w:t>Has a collaborative working style that can bring out the best in others.</w:t>
            </w:r>
          </w:p>
        </w:tc>
        <w:tc>
          <w:tcPr>
            <w:tcW w:w="1791" w:type="dxa"/>
          </w:tcPr>
          <w:p w14:paraId="458BB0C7" w14:textId="77777777" w:rsidR="001F0037" w:rsidRDefault="001F0037" w:rsidP="00437179">
            <w:r w:rsidRPr="00490B5E">
              <w:rPr>
                <w:rFonts w:ascii="Arial" w:hAnsi="Arial" w:cs="Arial"/>
                <w:szCs w:val="24"/>
              </w:rPr>
              <w:t>Essential</w:t>
            </w:r>
          </w:p>
        </w:tc>
      </w:tr>
      <w:tr w:rsidR="001F0037" w:rsidRPr="00A2059B" w14:paraId="6CA06C85" w14:textId="77777777" w:rsidTr="00437179">
        <w:trPr>
          <w:trHeight w:val="403"/>
        </w:trPr>
        <w:tc>
          <w:tcPr>
            <w:tcW w:w="7117" w:type="dxa"/>
          </w:tcPr>
          <w:p w14:paraId="5AF3F34E" w14:textId="77777777" w:rsidR="001F0037" w:rsidRPr="00D83129" w:rsidRDefault="001F0037" w:rsidP="00437179">
            <w:pPr>
              <w:pStyle w:val="NoSpacing"/>
              <w:rPr>
                <w:rFonts w:ascii="Arial" w:hAnsi="Arial" w:cs="Arial"/>
              </w:rPr>
            </w:pPr>
            <w:r w:rsidRPr="00D83129">
              <w:rPr>
                <w:rFonts w:ascii="Arial" w:hAnsi="Arial" w:cs="Arial"/>
              </w:rPr>
              <w:t xml:space="preserve">Able to rely on own judgment and knows when to seek further assistance. </w:t>
            </w:r>
          </w:p>
        </w:tc>
        <w:tc>
          <w:tcPr>
            <w:tcW w:w="1791" w:type="dxa"/>
          </w:tcPr>
          <w:p w14:paraId="5BC9ED46" w14:textId="77777777" w:rsidR="001F0037" w:rsidRDefault="001F0037" w:rsidP="00437179">
            <w:r w:rsidRPr="00490B5E">
              <w:rPr>
                <w:rFonts w:ascii="Arial" w:hAnsi="Arial" w:cs="Arial"/>
                <w:szCs w:val="24"/>
              </w:rPr>
              <w:t>Essential</w:t>
            </w:r>
          </w:p>
        </w:tc>
      </w:tr>
      <w:tr w:rsidR="001F0037" w:rsidRPr="00A2059B" w14:paraId="6CFCAACF" w14:textId="77777777" w:rsidTr="00437179">
        <w:trPr>
          <w:trHeight w:val="403"/>
        </w:trPr>
        <w:tc>
          <w:tcPr>
            <w:tcW w:w="7117" w:type="dxa"/>
          </w:tcPr>
          <w:p w14:paraId="61701F34" w14:textId="77777777" w:rsidR="001F0037" w:rsidRPr="00D83129" w:rsidRDefault="001F0037" w:rsidP="00437179">
            <w:pPr>
              <w:pStyle w:val="NoSpacing"/>
              <w:rPr>
                <w:rFonts w:ascii="Arial" w:hAnsi="Arial" w:cs="Arial"/>
              </w:rPr>
            </w:pPr>
          </w:p>
        </w:tc>
        <w:tc>
          <w:tcPr>
            <w:tcW w:w="1791" w:type="dxa"/>
          </w:tcPr>
          <w:p w14:paraId="2569F585" w14:textId="77777777" w:rsidR="001F0037" w:rsidRDefault="001F0037" w:rsidP="00437179"/>
        </w:tc>
      </w:tr>
      <w:tr w:rsidR="001F0037" w:rsidRPr="00A2059B" w14:paraId="68846721" w14:textId="77777777" w:rsidTr="00437179">
        <w:trPr>
          <w:trHeight w:val="403"/>
        </w:trPr>
        <w:tc>
          <w:tcPr>
            <w:tcW w:w="7117" w:type="dxa"/>
          </w:tcPr>
          <w:p w14:paraId="3431A995" w14:textId="77777777" w:rsidR="001F0037" w:rsidRPr="00D83129" w:rsidRDefault="001F0037" w:rsidP="00437179">
            <w:pPr>
              <w:pStyle w:val="NoSpacing"/>
              <w:rPr>
                <w:rFonts w:ascii="Arial" w:hAnsi="Arial" w:cs="Arial"/>
              </w:rPr>
            </w:pPr>
            <w:r w:rsidRPr="00D83129">
              <w:rPr>
                <w:rFonts w:ascii="Arial" w:hAnsi="Arial" w:cs="Arial"/>
              </w:rPr>
              <w:t xml:space="preserve">Committed to ongoing  learning and development </w:t>
            </w:r>
          </w:p>
        </w:tc>
        <w:tc>
          <w:tcPr>
            <w:tcW w:w="1791" w:type="dxa"/>
          </w:tcPr>
          <w:p w14:paraId="70437FA2" w14:textId="77777777" w:rsidR="001F0037" w:rsidRDefault="001F0037" w:rsidP="00437179">
            <w:r w:rsidRPr="007C29D8">
              <w:rPr>
                <w:rFonts w:ascii="Arial" w:hAnsi="Arial" w:cs="Arial"/>
                <w:szCs w:val="24"/>
              </w:rPr>
              <w:t>Essential</w:t>
            </w:r>
          </w:p>
        </w:tc>
      </w:tr>
      <w:tr w:rsidR="001F0037" w:rsidRPr="00A2059B" w14:paraId="648805F7" w14:textId="77777777" w:rsidTr="00437179">
        <w:trPr>
          <w:trHeight w:val="403"/>
        </w:trPr>
        <w:tc>
          <w:tcPr>
            <w:tcW w:w="7117" w:type="dxa"/>
          </w:tcPr>
          <w:p w14:paraId="3A7551CD" w14:textId="77777777" w:rsidR="001F0037" w:rsidRPr="00D83129" w:rsidRDefault="001F0037" w:rsidP="00437179">
            <w:pPr>
              <w:pStyle w:val="NoSpacing"/>
              <w:rPr>
                <w:rFonts w:ascii="Arial" w:hAnsi="Arial" w:cs="Arial"/>
              </w:rPr>
            </w:pPr>
            <w:r w:rsidRPr="00D83129">
              <w:rPr>
                <w:rFonts w:ascii="Arial" w:hAnsi="Arial" w:cs="Arial"/>
              </w:rPr>
              <w:lastRenderedPageBreak/>
              <w:t xml:space="preserve">Has empathy with needs of residents. </w:t>
            </w:r>
          </w:p>
        </w:tc>
        <w:tc>
          <w:tcPr>
            <w:tcW w:w="1791" w:type="dxa"/>
          </w:tcPr>
          <w:p w14:paraId="41D00621" w14:textId="77777777" w:rsidR="001F0037" w:rsidRDefault="001F0037" w:rsidP="00437179">
            <w:r w:rsidRPr="007C29D8">
              <w:rPr>
                <w:rFonts w:ascii="Arial" w:hAnsi="Arial" w:cs="Arial"/>
                <w:szCs w:val="24"/>
              </w:rPr>
              <w:t>Essential</w:t>
            </w:r>
          </w:p>
        </w:tc>
      </w:tr>
      <w:tr w:rsidR="001F0037" w:rsidRPr="00A2059B" w14:paraId="78097D96" w14:textId="77777777" w:rsidTr="00437179">
        <w:trPr>
          <w:trHeight w:val="403"/>
        </w:trPr>
        <w:tc>
          <w:tcPr>
            <w:tcW w:w="7117" w:type="dxa"/>
          </w:tcPr>
          <w:p w14:paraId="5159B6BC" w14:textId="77777777" w:rsidR="001F0037" w:rsidRPr="00D83129" w:rsidRDefault="001F0037" w:rsidP="00437179">
            <w:pPr>
              <w:pStyle w:val="NoSpacing"/>
              <w:rPr>
                <w:rFonts w:ascii="Arial" w:hAnsi="Arial" w:cs="Arial"/>
              </w:rPr>
            </w:pPr>
            <w:r w:rsidRPr="00D83129">
              <w:rPr>
                <w:rFonts w:ascii="Arial" w:hAnsi="Arial" w:cs="Arial"/>
              </w:rPr>
              <w:t>Commitment to equality and diversity.</w:t>
            </w:r>
            <w:r w:rsidRPr="00D83129">
              <w:rPr>
                <w:rFonts w:ascii="Arial" w:hAnsi="Arial" w:cs="Arial"/>
                <w:color w:val="000000"/>
              </w:rPr>
              <w:t xml:space="preserve"> </w:t>
            </w:r>
          </w:p>
        </w:tc>
        <w:tc>
          <w:tcPr>
            <w:tcW w:w="1791" w:type="dxa"/>
          </w:tcPr>
          <w:p w14:paraId="79C43A9C" w14:textId="77777777" w:rsidR="001F0037" w:rsidRDefault="001F0037" w:rsidP="00437179">
            <w:r w:rsidRPr="007C29D8">
              <w:rPr>
                <w:rFonts w:ascii="Arial" w:hAnsi="Arial" w:cs="Arial"/>
                <w:szCs w:val="24"/>
              </w:rPr>
              <w:t>Essential</w:t>
            </w:r>
          </w:p>
        </w:tc>
      </w:tr>
      <w:tr w:rsidR="001F0037" w:rsidRPr="00A2059B" w14:paraId="72EBFA9F" w14:textId="77777777" w:rsidTr="00437179">
        <w:trPr>
          <w:trHeight w:val="403"/>
        </w:trPr>
        <w:tc>
          <w:tcPr>
            <w:tcW w:w="7117" w:type="dxa"/>
          </w:tcPr>
          <w:p w14:paraId="1F23DAB5" w14:textId="77777777" w:rsidR="001F0037" w:rsidRPr="00D83129" w:rsidRDefault="001F0037" w:rsidP="00437179">
            <w:pPr>
              <w:rPr>
                <w:rFonts w:ascii="Arial" w:hAnsi="Arial" w:cs="Arial"/>
              </w:rPr>
            </w:pPr>
            <w:r w:rsidRPr="00D83129">
              <w:rPr>
                <w:rFonts w:ascii="Arial" w:hAnsi="Arial" w:cs="Arial"/>
                <w:color w:val="000000"/>
              </w:rPr>
              <w:t>Commitment to social housing.</w:t>
            </w:r>
          </w:p>
        </w:tc>
        <w:tc>
          <w:tcPr>
            <w:tcW w:w="1791" w:type="dxa"/>
          </w:tcPr>
          <w:p w14:paraId="3D8A04EE" w14:textId="77777777" w:rsidR="001F0037" w:rsidRPr="00D83129" w:rsidRDefault="001F0037" w:rsidP="00437179">
            <w:pPr>
              <w:rPr>
                <w:rFonts w:ascii="Arial" w:hAnsi="Arial" w:cs="Arial"/>
              </w:rPr>
            </w:pPr>
            <w:r w:rsidRPr="00957AC9">
              <w:rPr>
                <w:rFonts w:ascii="Arial" w:hAnsi="Arial" w:cs="Arial"/>
                <w:szCs w:val="24"/>
              </w:rPr>
              <w:t>Essential</w:t>
            </w:r>
          </w:p>
        </w:tc>
      </w:tr>
    </w:tbl>
    <w:p w14:paraId="61FA8FA2" w14:textId="77777777" w:rsidR="001F0037" w:rsidRPr="00A2059B" w:rsidRDefault="001F0037" w:rsidP="001F0037">
      <w:pPr>
        <w:jc w:val="both"/>
        <w:rPr>
          <w:rFonts w:ascii="Calibri" w:hAnsi="Calibri" w:cs="Arial"/>
          <w:b/>
          <w:color w:val="000000"/>
          <w:szCs w:val="24"/>
        </w:rPr>
      </w:pPr>
    </w:p>
    <w:p w14:paraId="64652D04" w14:textId="77777777" w:rsidR="001F0037" w:rsidRPr="00A2059B" w:rsidRDefault="001F0037" w:rsidP="001F0037">
      <w:pPr>
        <w:jc w:val="both"/>
        <w:rPr>
          <w:rFonts w:ascii="Calibri" w:hAnsi="Calibri" w:cs="Arial"/>
          <w:b/>
          <w:color w:val="000000"/>
          <w:szCs w:val="24"/>
        </w:rPr>
      </w:pPr>
    </w:p>
    <w:p w14:paraId="187CD343" w14:textId="77777777" w:rsidR="001F0037" w:rsidRDefault="001F0037" w:rsidP="001F0037"/>
    <w:p w14:paraId="07C17EE5" w14:textId="77777777" w:rsidR="002F6482" w:rsidRDefault="002F6482"/>
    <w:sectPr w:rsidR="002F648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3B316" w14:textId="77777777" w:rsidR="00415F23" w:rsidRDefault="00A82D9D">
      <w:r>
        <w:separator/>
      </w:r>
    </w:p>
  </w:endnote>
  <w:endnote w:type="continuationSeparator" w:id="0">
    <w:p w14:paraId="72DC64FA" w14:textId="77777777" w:rsidR="00415F23" w:rsidRDefault="00A8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46450"/>
      <w:docPartObj>
        <w:docPartGallery w:val="Page Numbers (Bottom of Page)"/>
        <w:docPartUnique/>
      </w:docPartObj>
    </w:sdtPr>
    <w:sdtEndPr>
      <w:rPr>
        <w:noProof/>
      </w:rPr>
    </w:sdtEndPr>
    <w:sdtContent>
      <w:p w14:paraId="56F5F61C" w14:textId="6086B9F7" w:rsidR="00C26928" w:rsidRDefault="006F6E1A">
        <w:pPr>
          <w:pStyle w:val="Footer"/>
          <w:jc w:val="center"/>
        </w:pPr>
        <w:r>
          <w:fldChar w:fldCharType="begin"/>
        </w:r>
        <w:r>
          <w:instrText xml:space="preserve"> PAGE   \* MERGEFORMAT </w:instrText>
        </w:r>
        <w:r>
          <w:fldChar w:fldCharType="separate"/>
        </w:r>
        <w:r w:rsidR="006B09D1">
          <w:rPr>
            <w:noProof/>
          </w:rPr>
          <w:t>2</w:t>
        </w:r>
        <w:r>
          <w:rPr>
            <w:noProof/>
          </w:rPr>
          <w:fldChar w:fldCharType="end"/>
        </w:r>
      </w:p>
    </w:sdtContent>
  </w:sdt>
  <w:p w14:paraId="34EF6AB0" w14:textId="77777777" w:rsidR="00C26928" w:rsidRDefault="006B0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0552" w14:textId="77777777" w:rsidR="00415F23" w:rsidRDefault="00A82D9D">
      <w:r>
        <w:separator/>
      </w:r>
    </w:p>
  </w:footnote>
  <w:footnote w:type="continuationSeparator" w:id="0">
    <w:p w14:paraId="5B981FB4" w14:textId="77777777" w:rsidR="00415F23" w:rsidRDefault="00A8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7797" w14:textId="77777777" w:rsidR="00154B2F" w:rsidRPr="007A29C1" w:rsidRDefault="006F6E1A" w:rsidP="00154B2F">
    <w:pPr>
      <w:pStyle w:val="Header"/>
      <w:rPr>
        <w:rFonts w:ascii="Arial" w:hAnsi="Arial" w:cs="Arial"/>
      </w:rPr>
    </w:pPr>
    <w:r w:rsidRPr="007A29C1">
      <w:rPr>
        <w:rFonts w:ascii="Arial" w:hAnsi="Arial" w:cs="Arial"/>
      </w:rPr>
      <w:t>Women’s Pioneer Housing</w:t>
    </w:r>
  </w:p>
  <w:p w14:paraId="6A12C594" w14:textId="77777777" w:rsidR="00154B2F" w:rsidRPr="007A29C1" w:rsidRDefault="006F6E1A" w:rsidP="00154B2F">
    <w:pPr>
      <w:pStyle w:val="Header"/>
      <w:rPr>
        <w:rFonts w:ascii="Arial" w:hAnsi="Arial" w:cs="Arial"/>
      </w:rPr>
    </w:pPr>
    <w:r w:rsidRPr="007A29C1">
      <w:rPr>
        <w:rFonts w:ascii="Arial" w:hAnsi="Arial" w:cs="Arial"/>
      </w:rPr>
      <w:t>Job Description and Person Specification</w:t>
    </w:r>
  </w:p>
  <w:p w14:paraId="6D32A3FE" w14:textId="77777777" w:rsidR="00154B2F" w:rsidRPr="007A29C1" w:rsidRDefault="006F6E1A" w:rsidP="00154B2F">
    <w:pPr>
      <w:pStyle w:val="Header"/>
      <w:rPr>
        <w:rFonts w:ascii="Arial" w:hAnsi="Arial" w:cs="Arial"/>
      </w:rPr>
    </w:pPr>
    <w:r>
      <w:rPr>
        <w:rFonts w:ascii="Arial" w:hAnsi="Arial" w:cs="Arial"/>
      </w:rPr>
      <w:t>November 2020</w:t>
    </w:r>
  </w:p>
  <w:p w14:paraId="4ACA3053" w14:textId="77777777" w:rsidR="00154B2F" w:rsidRDefault="006B09D1">
    <w:pPr>
      <w:pStyle w:val="Header"/>
    </w:pPr>
  </w:p>
  <w:p w14:paraId="49ACAD1A" w14:textId="77777777" w:rsidR="00C26928" w:rsidRDefault="006B0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E07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4278F0"/>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7EEA725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2626F74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FC49E4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ED4DCA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32A6DA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4B6573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864C3D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8F2414"/>
    <w:multiLevelType w:val="hybridMultilevel"/>
    <w:tmpl w:val="92DC8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8C44D0"/>
    <w:multiLevelType w:val="hybridMultilevel"/>
    <w:tmpl w:val="466CE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C46049"/>
    <w:multiLevelType w:val="hybridMultilevel"/>
    <w:tmpl w:val="24D41BF4"/>
    <w:lvl w:ilvl="0" w:tplc="6BBC73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3716C"/>
    <w:multiLevelType w:val="hybridMultilevel"/>
    <w:tmpl w:val="72AA6B8C"/>
    <w:lvl w:ilvl="0" w:tplc="5322B64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A5332"/>
    <w:multiLevelType w:val="hybridMultilevel"/>
    <w:tmpl w:val="FEBAE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4"/>
  </w:num>
  <w:num w:numId="7">
    <w:abstractNumId w:val="5"/>
  </w:num>
  <w:num w:numId="8">
    <w:abstractNumId w:val="6"/>
  </w:num>
  <w:num w:numId="9">
    <w:abstractNumId w:val="8"/>
  </w:num>
  <w:num w:numId="10">
    <w:abstractNumId w:val="13"/>
  </w:num>
  <w:num w:numId="11">
    <w:abstractNumId w:val="9"/>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37"/>
    <w:rsid w:val="001F0037"/>
    <w:rsid w:val="002F6482"/>
    <w:rsid w:val="00415F23"/>
    <w:rsid w:val="006B09D1"/>
    <w:rsid w:val="006F6E1A"/>
    <w:rsid w:val="00A8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A1A8"/>
  <w15:chartTrackingRefBased/>
  <w15:docId w15:val="{4195556A-1BD2-4BB7-9819-F57E1490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37"/>
    <w:rPr>
      <w:rFonts w:ascii="Gill Sans MT" w:eastAsiaTheme="minorHAnsi" w:hAnsi="Gill Sans MT"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Gill Sans" w:hAnsi="Gill Sans" w:cs="Courier New"/>
      <w:lang w:eastAsia="en-US"/>
    </w:rPr>
  </w:style>
  <w:style w:type="character" w:styleId="CommentReference">
    <w:name w:val="annotation reference"/>
    <w:basedOn w:val="DefaultParagraphFont"/>
    <w:uiPriority w:val="99"/>
    <w:semiHidden/>
    <w:rPr>
      <w:rFonts w:ascii="Gill Sans" w:hAnsi="Gill Sans"/>
      <w:sz w:val="16"/>
      <w:szCs w:val="16"/>
    </w:rPr>
  </w:style>
  <w:style w:type="character" w:styleId="Emphasis">
    <w:name w:val="Emphasis"/>
    <w:basedOn w:val="DefaultParagraphFont"/>
    <w:qFormat/>
    <w:rPr>
      <w:rFonts w:ascii="Gill Sans" w:hAnsi="Gill Sans"/>
      <w:i/>
      <w:iCs/>
      <w:sz w:val="16"/>
    </w:rPr>
  </w:style>
  <w:style w:type="paragraph" w:styleId="ListParagraph">
    <w:name w:val="List Paragraph"/>
    <w:basedOn w:val="Normal"/>
    <w:link w:val="ListParagraphChar"/>
    <w:uiPriority w:val="34"/>
    <w:qFormat/>
    <w:rsid w:val="001F0037"/>
    <w:pPr>
      <w:ind w:left="720"/>
      <w:contextualSpacing/>
    </w:pPr>
  </w:style>
  <w:style w:type="paragraph" w:styleId="NoSpacing">
    <w:name w:val="No Spacing"/>
    <w:uiPriority w:val="1"/>
    <w:qFormat/>
    <w:rsid w:val="001F0037"/>
    <w:rPr>
      <w:rFonts w:ascii="Gill Sans MT" w:eastAsiaTheme="minorHAnsi" w:hAnsi="Gill Sans MT" w:cstheme="minorBidi"/>
      <w:szCs w:val="22"/>
      <w:lang w:eastAsia="en-US"/>
    </w:rPr>
  </w:style>
  <w:style w:type="paragraph" w:styleId="BodyText">
    <w:name w:val="Body Text"/>
    <w:basedOn w:val="Normal"/>
    <w:link w:val="BodyTextChar"/>
    <w:semiHidden/>
    <w:rsid w:val="001F0037"/>
    <w:pPr>
      <w:widowControl w:val="0"/>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semiHidden/>
    <w:rsid w:val="001F0037"/>
    <w:rPr>
      <w:szCs w:val="20"/>
    </w:rPr>
  </w:style>
  <w:style w:type="paragraph" w:styleId="BodyText3">
    <w:name w:val="Body Text 3"/>
    <w:basedOn w:val="Normal"/>
    <w:link w:val="BodyText3Char"/>
    <w:uiPriority w:val="99"/>
    <w:unhideWhenUsed/>
    <w:rsid w:val="001F0037"/>
    <w:pPr>
      <w:spacing w:after="120"/>
    </w:pPr>
    <w:rPr>
      <w:sz w:val="16"/>
      <w:szCs w:val="16"/>
    </w:rPr>
  </w:style>
  <w:style w:type="character" w:customStyle="1" w:styleId="BodyText3Char">
    <w:name w:val="Body Text 3 Char"/>
    <w:basedOn w:val="DefaultParagraphFont"/>
    <w:link w:val="BodyText3"/>
    <w:uiPriority w:val="99"/>
    <w:rsid w:val="001F0037"/>
    <w:rPr>
      <w:rFonts w:ascii="Gill Sans MT" w:eastAsiaTheme="minorHAnsi" w:hAnsi="Gill Sans MT" w:cstheme="minorBidi"/>
      <w:sz w:val="16"/>
      <w:szCs w:val="16"/>
      <w:lang w:eastAsia="en-US"/>
    </w:rPr>
  </w:style>
  <w:style w:type="paragraph" w:styleId="Header">
    <w:name w:val="header"/>
    <w:basedOn w:val="Normal"/>
    <w:link w:val="HeaderChar"/>
    <w:uiPriority w:val="99"/>
    <w:unhideWhenUsed/>
    <w:rsid w:val="001F0037"/>
    <w:pPr>
      <w:tabs>
        <w:tab w:val="center" w:pos="4513"/>
        <w:tab w:val="right" w:pos="9026"/>
      </w:tabs>
    </w:pPr>
  </w:style>
  <w:style w:type="character" w:customStyle="1" w:styleId="HeaderChar">
    <w:name w:val="Header Char"/>
    <w:basedOn w:val="DefaultParagraphFont"/>
    <w:link w:val="Header"/>
    <w:uiPriority w:val="99"/>
    <w:rsid w:val="001F0037"/>
    <w:rPr>
      <w:rFonts w:ascii="Gill Sans MT" w:eastAsiaTheme="minorHAnsi" w:hAnsi="Gill Sans MT" w:cstheme="minorBidi"/>
      <w:szCs w:val="22"/>
      <w:lang w:eastAsia="en-US"/>
    </w:rPr>
  </w:style>
  <w:style w:type="paragraph" w:styleId="Footer">
    <w:name w:val="footer"/>
    <w:basedOn w:val="Normal"/>
    <w:link w:val="FooterChar"/>
    <w:uiPriority w:val="99"/>
    <w:unhideWhenUsed/>
    <w:rsid w:val="001F0037"/>
    <w:pPr>
      <w:tabs>
        <w:tab w:val="center" w:pos="4513"/>
        <w:tab w:val="right" w:pos="9026"/>
      </w:tabs>
    </w:pPr>
  </w:style>
  <w:style w:type="character" w:customStyle="1" w:styleId="FooterChar">
    <w:name w:val="Footer Char"/>
    <w:basedOn w:val="DefaultParagraphFont"/>
    <w:link w:val="Footer"/>
    <w:uiPriority w:val="99"/>
    <w:rsid w:val="001F0037"/>
    <w:rPr>
      <w:rFonts w:ascii="Gill Sans MT" w:eastAsiaTheme="minorHAnsi" w:hAnsi="Gill Sans MT" w:cstheme="minorBidi"/>
      <w:szCs w:val="22"/>
      <w:lang w:eastAsia="en-US"/>
    </w:rPr>
  </w:style>
  <w:style w:type="character" w:customStyle="1" w:styleId="ListParagraphChar">
    <w:name w:val="List Paragraph Char"/>
    <w:link w:val="ListParagraph"/>
    <w:uiPriority w:val="34"/>
    <w:locked/>
    <w:rsid w:val="001F0037"/>
    <w:rPr>
      <w:rFonts w:ascii="Gill Sans MT" w:eastAsiaTheme="minorHAnsi" w:hAnsi="Gill Sans MT" w:cstheme="minorBidi"/>
      <w:szCs w:val="22"/>
      <w:lang w:eastAsia="en-US"/>
    </w:rPr>
  </w:style>
  <w:style w:type="paragraph" w:customStyle="1" w:styleId="Default">
    <w:name w:val="Default"/>
    <w:rsid w:val="001F0037"/>
    <w:pPr>
      <w:autoSpaceDE w:val="0"/>
      <w:autoSpaceDN w:val="0"/>
      <w:adjustRightInd w:val="0"/>
    </w:pPr>
    <w:rPr>
      <w:rFonts w:ascii="Gill Sans MT" w:hAnsi="Gill Sans MT" w:cs="Gill Sans MT"/>
      <w:color w:val="000000"/>
    </w:rPr>
  </w:style>
  <w:style w:type="paragraph" w:styleId="CommentText">
    <w:name w:val="annotation text"/>
    <w:basedOn w:val="Normal"/>
    <w:link w:val="CommentTextChar"/>
    <w:uiPriority w:val="99"/>
    <w:semiHidden/>
    <w:unhideWhenUsed/>
    <w:rsid w:val="001F0037"/>
    <w:rPr>
      <w:sz w:val="20"/>
      <w:szCs w:val="20"/>
    </w:rPr>
  </w:style>
  <w:style w:type="character" w:customStyle="1" w:styleId="CommentTextChar">
    <w:name w:val="Comment Text Char"/>
    <w:basedOn w:val="DefaultParagraphFont"/>
    <w:link w:val="CommentText"/>
    <w:uiPriority w:val="99"/>
    <w:semiHidden/>
    <w:rsid w:val="001F0037"/>
    <w:rPr>
      <w:rFonts w:ascii="Gill Sans MT" w:eastAsiaTheme="minorHAnsi" w:hAnsi="Gill Sans MT" w:cstheme="minorBidi"/>
      <w:sz w:val="20"/>
      <w:szCs w:val="20"/>
      <w:lang w:eastAsia="en-US"/>
    </w:rPr>
  </w:style>
  <w:style w:type="paragraph" w:styleId="BalloonText">
    <w:name w:val="Balloon Text"/>
    <w:basedOn w:val="Normal"/>
    <w:link w:val="BalloonTextChar"/>
    <w:uiPriority w:val="99"/>
    <w:semiHidden/>
    <w:unhideWhenUsed/>
    <w:rsid w:val="001F0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03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D4FE-1E8A-4B3A-8976-AB849567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1194</Words>
  <Characters>7218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Hello this is the template</vt:lpstr>
    </vt:vector>
  </TitlesOfParts>
  <Company>Women's Pioneer Housing Association</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this is the template</dc:title>
  <dc:subject/>
  <dc:creator>Susan Bernard</dc:creator>
  <cp:keywords/>
  <dc:description/>
  <cp:lastModifiedBy>Susan Bernard</cp:lastModifiedBy>
  <cp:revision>2</cp:revision>
  <dcterms:created xsi:type="dcterms:W3CDTF">2020-11-09T09:20:00Z</dcterms:created>
  <dcterms:modified xsi:type="dcterms:W3CDTF">2020-11-09T09:20:00Z</dcterms:modified>
</cp:coreProperties>
</file>