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49" w:rsidRDefault="000D35A1" w:rsidP="000D35A1">
      <w:pPr>
        <w:pStyle w:val="Heading1"/>
        <w:ind w:left="4817"/>
      </w:pPr>
      <w:r>
        <w:rPr>
          <w:noProof/>
          <w:color w:val="006FC0"/>
          <w:lang w:val="en-GB" w:eastAsia="en-GB" w:bidi="ar-SA"/>
        </w:rPr>
        <w:drawing>
          <wp:anchor distT="0" distB="0" distL="114300" distR="114300" simplePos="0" relativeHeight="251664384" behindDoc="1" locked="0" layoutInCell="1" allowOverlap="1">
            <wp:simplePos x="0" y="0"/>
            <wp:positionH relativeFrom="column">
              <wp:posOffset>86195</wp:posOffset>
            </wp:positionH>
            <wp:positionV relativeFrom="paragraph">
              <wp:posOffset>-197706</wp:posOffset>
            </wp:positionV>
            <wp:extent cx="969645" cy="955040"/>
            <wp:effectExtent l="0" t="0" r="0" b="0"/>
            <wp:wrapNone/>
            <wp:docPr id="6" name="Picture 6" descr="Coppermill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permill FI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6FC0"/>
        </w:rPr>
        <w:t>Coppermill Primary School</w:t>
      </w:r>
    </w:p>
    <w:p w:rsidR="00687049" w:rsidRDefault="00375789">
      <w:pPr>
        <w:pStyle w:val="Heading2"/>
        <w:ind w:left="2351"/>
      </w:pPr>
      <w:r>
        <w:rPr>
          <w:color w:val="006FC0"/>
        </w:rPr>
        <w:t>JOB DESCRIPTION</w:t>
      </w:r>
    </w:p>
    <w:p w:rsidR="00687049" w:rsidRDefault="00687049">
      <w:pPr>
        <w:pStyle w:val="BodyText"/>
        <w:spacing w:before="0"/>
        <w:ind w:left="0" w:firstLine="0"/>
        <w:rPr>
          <w:b/>
          <w:sz w:val="20"/>
        </w:rPr>
      </w:pPr>
    </w:p>
    <w:p w:rsidR="00687049" w:rsidRDefault="00687049">
      <w:pPr>
        <w:pStyle w:val="BodyText"/>
        <w:spacing w:before="8"/>
        <w:ind w:left="0" w:firstLine="0"/>
        <w:rPr>
          <w:b/>
          <w:sz w:val="10"/>
        </w:rPr>
      </w:pPr>
    </w:p>
    <w:tbl>
      <w:tblPr>
        <w:tblW w:w="0" w:type="auto"/>
        <w:tblInd w:w="160" w:type="dxa"/>
        <w:tblLayout w:type="fixed"/>
        <w:tblCellMar>
          <w:left w:w="0" w:type="dxa"/>
          <w:right w:w="0" w:type="dxa"/>
        </w:tblCellMar>
        <w:tblLook w:val="01E0" w:firstRow="1" w:lastRow="1" w:firstColumn="1" w:lastColumn="1" w:noHBand="0" w:noVBand="0"/>
      </w:tblPr>
      <w:tblGrid>
        <w:gridCol w:w="2383"/>
        <w:gridCol w:w="8426"/>
      </w:tblGrid>
      <w:tr w:rsidR="00687049">
        <w:trPr>
          <w:trHeight w:val="490"/>
        </w:trPr>
        <w:tc>
          <w:tcPr>
            <w:tcW w:w="2383" w:type="dxa"/>
            <w:tcBorders>
              <w:top w:val="single" w:sz="24" w:space="0" w:color="006FC0"/>
            </w:tcBorders>
          </w:tcPr>
          <w:p w:rsidR="00687049" w:rsidRDefault="00375789">
            <w:pPr>
              <w:pStyle w:val="TableParagraph"/>
              <w:spacing w:before="86"/>
              <w:ind w:left="115"/>
              <w:rPr>
                <w:b/>
                <w:sz w:val="24"/>
              </w:rPr>
            </w:pPr>
            <w:r>
              <w:rPr>
                <w:b/>
                <w:color w:val="006FC0"/>
                <w:sz w:val="24"/>
              </w:rPr>
              <w:t>POSITION:</w:t>
            </w:r>
          </w:p>
        </w:tc>
        <w:tc>
          <w:tcPr>
            <w:tcW w:w="8426" w:type="dxa"/>
            <w:tcBorders>
              <w:top w:val="single" w:sz="24" w:space="0" w:color="006FC0"/>
            </w:tcBorders>
          </w:tcPr>
          <w:p w:rsidR="00687049" w:rsidRDefault="008B7B15">
            <w:pPr>
              <w:pStyle w:val="TableParagraph"/>
              <w:spacing w:before="86"/>
              <w:ind w:left="521"/>
              <w:rPr>
                <w:sz w:val="24"/>
              </w:rPr>
            </w:pPr>
            <w:r>
              <w:rPr>
                <w:sz w:val="24"/>
              </w:rPr>
              <w:t xml:space="preserve">Interim </w:t>
            </w:r>
            <w:r w:rsidR="00375789">
              <w:rPr>
                <w:sz w:val="24"/>
              </w:rPr>
              <w:t>Assis</w:t>
            </w:r>
            <w:r w:rsidR="00483173">
              <w:rPr>
                <w:sz w:val="24"/>
              </w:rPr>
              <w:t xml:space="preserve">tant </w:t>
            </w:r>
            <w:proofErr w:type="spellStart"/>
            <w:r w:rsidR="00483173">
              <w:rPr>
                <w:sz w:val="24"/>
              </w:rPr>
              <w:t>Headt</w:t>
            </w:r>
            <w:r w:rsidR="000D35A1">
              <w:rPr>
                <w:sz w:val="24"/>
              </w:rPr>
              <w:t>eacher</w:t>
            </w:r>
            <w:proofErr w:type="spellEnd"/>
            <w:r w:rsidR="000D35A1">
              <w:rPr>
                <w:sz w:val="24"/>
              </w:rPr>
              <w:t xml:space="preserve"> (Teaching</w:t>
            </w:r>
            <w:r w:rsidR="00483173">
              <w:rPr>
                <w:sz w:val="24"/>
              </w:rPr>
              <w:t>,</w:t>
            </w:r>
            <w:r w:rsidR="000D35A1">
              <w:rPr>
                <w:sz w:val="24"/>
              </w:rPr>
              <w:t xml:space="preserve"> </w:t>
            </w:r>
            <w:r w:rsidR="00375789">
              <w:rPr>
                <w:sz w:val="24"/>
              </w:rPr>
              <w:t>Learning</w:t>
            </w:r>
            <w:r w:rsidR="000D35A1">
              <w:rPr>
                <w:sz w:val="24"/>
              </w:rPr>
              <w:t xml:space="preserve"> and </w:t>
            </w:r>
            <w:r w:rsidR="00483173">
              <w:rPr>
                <w:sz w:val="24"/>
              </w:rPr>
              <w:t>Assessment</w:t>
            </w:r>
            <w:r w:rsidR="00375789">
              <w:rPr>
                <w:sz w:val="24"/>
              </w:rPr>
              <w:t>)</w:t>
            </w:r>
          </w:p>
        </w:tc>
      </w:tr>
      <w:tr w:rsidR="00687049">
        <w:trPr>
          <w:trHeight w:val="473"/>
        </w:trPr>
        <w:tc>
          <w:tcPr>
            <w:tcW w:w="2383" w:type="dxa"/>
          </w:tcPr>
          <w:p w:rsidR="00687049" w:rsidRDefault="00375789">
            <w:pPr>
              <w:pStyle w:val="TableParagraph"/>
              <w:spacing w:before="68"/>
              <w:ind w:left="115"/>
              <w:rPr>
                <w:b/>
                <w:sz w:val="24"/>
              </w:rPr>
            </w:pPr>
            <w:r>
              <w:rPr>
                <w:b/>
                <w:color w:val="006FC0"/>
                <w:sz w:val="24"/>
              </w:rPr>
              <w:t>GRADE:</w:t>
            </w:r>
          </w:p>
        </w:tc>
        <w:tc>
          <w:tcPr>
            <w:tcW w:w="8426" w:type="dxa"/>
          </w:tcPr>
          <w:p w:rsidR="00687049" w:rsidRDefault="008B7B15">
            <w:pPr>
              <w:pStyle w:val="TableParagraph"/>
              <w:spacing w:before="68"/>
              <w:ind w:left="521"/>
              <w:rPr>
                <w:sz w:val="24"/>
              </w:rPr>
            </w:pPr>
            <w:r>
              <w:rPr>
                <w:sz w:val="24"/>
              </w:rPr>
              <w:t>Casual/zero hour contract</w:t>
            </w:r>
          </w:p>
        </w:tc>
      </w:tr>
      <w:tr w:rsidR="00687049">
        <w:trPr>
          <w:trHeight w:val="473"/>
        </w:trPr>
        <w:tc>
          <w:tcPr>
            <w:tcW w:w="2383" w:type="dxa"/>
          </w:tcPr>
          <w:p w:rsidR="00687049" w:rsidRDefault="00375789">
            <w:pPr>
              <w:pStyle w:val="TableParagraph"/>
              <w:spacing w:before="69"/>
              <w:ind w:left="115"/>
              <w:rPr>
                <w:b/>
                <w:sz w:val="24"/>
              </w:rPr>
            </w:pPr>
            <w:r>
              <w:rPr>
                <w:b/>
                <w:color w:val="006FC0"/>
                <w:sz w:val="24"/>
              </w:rPr>
              <w:t>RESPONSIBLE TO:</w:t>
            </w:r>
          </w:p>
        </w:tc>
        <w:tc>
          <w:tcPr>
            <w:tcW w:w="8426" w:type="dxa"/>
          </w:tcPr>
          <w:p w:rsidR="00687049" w:rsidRDefault="00483173" w:rsidP="000D35A1">
            <w:pPr>
              <w:pStyle w:val="TableParagraph"/>
              <w:spacing w:before="69"/>
              <w:ind w:left="521"/>
              <w:rPr>
                <w:sz w:val="24"/>
              </w:rPr>
            </w:pPr>
            <w:r>
              <w:rPr>
                <w:sz w:val="24"/>
              </w:rPr>
              <w:t>The Governing</w:t>
            </w:r>
            <w:r w:rsidR="00375789">
              <w:rPr>
                <w:sz w:val="24"/>
              </w:rPr>
              <w:t xml:space="preserve"> </w:t>
            </w:r>
            <w:r w:rsidR="000D35A1">
              <w:rPr>
                <w:sz w:val="24"/>
              </w:rPr>
              <w:t>Board</w:t>
            </w:r>
          </w:p>
        </w:tc>
      </w:tr>
      <w:tr w:rsidR="00687049">
        <w:trPr>
          <w:trHeight w:val="457"/>
        </w:trPr>
        <w:tc>
          <w:tcPr>
            <w:tcW w:w="2383" w:type="dxa"/>
            <w:tcBorders>
              <w:bottom w:val="single" w:sz="24" w:space="0" w:color="006FC0"/>
            </w:tcBorders>
          </w:tcPr>
          <w:p w:rsidR="00687049" w:rsidRDefault="00375789">
            <w:pPr>
              <w:pStyle w:val="TableParagraph"/>
              <w:spacing w:before="68"/>
              <w:ind w:left="115"/>
              <w:rPr>
                <w:b/>
                <w:sz w:val="24"/>
              </w:rPr>
            </w:pPr>
            <w:r>
              <w:rPr>
                <w:b/>
                <w:color w:val="006FC0"/>
                <w:sz w:val="24"/>
              </w:rPr>
              <w:t>REPORTING TO:</w:t>
            </w:r>
          </w:p>
        </w:tc>
        <w:tc>
          <w:tcPr>
            <w:tcW w:w="8426" w:type="dxa"/>
            <w:tcBorders>
              <w:bottom w:val="single" w:sz="24" w:space="0" w:color="006FC0"/>
            </w:tcBorders>
          </w:tcPr>
          <w:p w:rsidR="00687049" w:rsidRDefault="007D196B">
            <w:pPr>
              <w:pStyle w:val="TableParagraph"/>
              <w:spacing w:before="68"/>
              <w:ind w:left="521"/>
              <w:rPr>
                <w:sz w:val="24"/>
              </w:rPr>
            </w:pPr>
            <w:proofErr w:type="spellStart"/>
            <w:r>
              <w:rPr>
                <w:sz w:val="24"/>
              </w:rPr>
              <w:t>Headt</w:t>
            </w:r>
            <w:r w:rsidR="00375789">
              <w:rPr>
                <w:sz w:val="24"/>
              </w:rPr>
              <w:t>eacher</w:t>
            </w:r>
            <w:proofErr w:type="spellEnd"/>
          </w:p>
        </w:tc>
      </w:tr>
    </w:tbl>
    <w:p w:rsidR="00687049" w:rsidRDefault="00687049">
      <w:pPr>
        <w:pStyle w:val="BodyText"/>
        <w:spacing w:before="5"/>
        <w:ind w:left="0" w:firstLine="0"/>
        <w:rPr>
          <w:b/>
          <w:sz w:val="25"/>
        </w:rPr>
      </w:pPr>
    </w:p>
    <w:p w:rsidR="00687049" w:rsidRDefault="00375789">
      <w:pPr>
        <w:spacing w:before="57"/>
        <w:ind w:left="160"/>
        <w:rPr>
          <w:b/>
          <w:color w:val="006FC0"/>
        </w:rPr>
      </w:pPr>
      <w:r>
        <w:rPr>
          <w:b/>
          <w:color w:val="006FC0"/>
        </w:rPr>
        <w:t>PURPOSE OF THE POST</w:t>
      </w:r>
    </w:p>
    <w:p w:rsidR="008B7B15" w:rsidRPr="008B7B15" w:rsidRDefault="008B7B15" w:rsidP="008B7B15">
      <w:pPr>
        <w:spacing w:before="57"/>
        <w:ind w:left="160"/>
      </w:pPr>
      <w:r w:rsidRPr="008B7B15">
        <w:t xml:space="preserve">Starting from the week beginning 31st August 2020 to the week ending 18th December 2020 we will require an interim Assistant </w:t>
      </w:r>
      <w:proofErr w:type="spellStart"/>
      <w:r w:rsidRPr="008B7B15">
        <w:t>Headteacher</w:t>
      </w:r>
      <w:proofErr w:type="spellEnd"/>
      <w:r w:rsidRPr="008B7B15">
        <w:t xml:space="preserve"> to secure our leadership capacity whilst we look at securing a substantive post. </w:t>
      </w:r>
    </w:p>
    <w:p w:rsidR="008B7B15" w:rsidRPr="008B7B15" w:rsidRDefault="008B7B15" w:rsidP="008B7B15">
      <w:pPr>
        <w:spacing w:before="57"/>
        <w:ind w:left="160"/>
      </w:pPr>
      <w:r w:rsidRPr="008B7B15">
        <w:t>The days that you are required to work will be agreed on a weekly basis however we will require you to be available for work at least three days a week but due to the flexibility of the role this could change on a week by week basis.</w:t>
      </w:r>
    </w:p>
    <w:p w:rsidR="00687049" w:rsidRDefault="00687049">
      <w:pPr>
        <w:pStyle w:val="BodyText"/>
        <w:spacing w:before="10"/>
        <w:ind w:left="0" w:firstLine="0"/>
        <w:rPr>
          <w:sz w:val="31"/>
        </w:rPr>
      </w:pPr>
    </w:p>
    <w:p w:rsidR="00687049" w:rsidRDefault="00375789">
      <w:pPr>
        <w:ind w:left="160"/>
        <w:rPr>
          <w:b/>
        </w:rPr>
      </w:pPr>
      <w:r>
        <w:rPr>
          <w:b/>
          <w:color w:val="006FC0"/>
        </w:rPr>
        <w:t>MAIN DUTIES AND RESPONSIBILITIES</w:t>
      </w:r>
    </w:p>
    <w:p w:rsidR="00687049" w:rsidRDefault="00375789">
      <w:pPr>
        <w:pStyle w:val="ListParagraph"/>
        <w:numPr>
          <w:ilvl w:val="0"/>
          <w:numId w:val="1"/>
        </w:numPr>
        <w:tabs>
          <w:tab w:val="left" w:pos="383"/>
        </w:tabs>
        <w:spacing w:before="0"/>
        <w:rPr>
          <w:b/>
        </w:rPr>
      </w:pPr>
      <w:r>
        <w:rPr>
          <w:b/>
        </w:rPr>
        <w:t>Vision, values and</w:t>
      </w:r>
      <w:r>
        <w:rPr>
          <w:b/>
          <w:spacing w:val="-1"/>
        </w:rPr>
        <w:t xml:space="preserve"> </w:t>
      </w:r>
      <w:r>
        <w:rPr>
          <w:b/>
        </w:rPr>
        <w:t>strategies</w:t>
      </w:r>
    </w:p>
    <w:p w:rsidR="00687049" w:rsidRDefault="00375789">
      <w:pPr>
        <w:pStyle w:val="ListParagraph"/>
        <w:numPr>
          <w:ilvl w:val="1"/>
          <w:numId w:val="1"/>
        </w:numPr>
        <w:tabs>
          <w:tab w:val="left" w:pos="881"/>
        </w:tabs>
        <w:spacing w:before="64" w:line="237" w:lineRule="auto"/>
        <w:ind w:right="297"/>
        <w:rPr>
          <w:rFonts w:ascii="Symbol" w:hAnsi="Symbol"/>
        </w:rPr>
      </w:pPr>
      <w:r>
        <w:t xml:space="preserve">Maintain and develop the ethos and practices of the school in line with </w:t>
      </w:r>
      <w:proofErr w:type="spellStart"/>
      <w:r w:rsidR="000D35A1">
        <w:t>Coppermill’s</w:t>
      </w:r>
      <w:proofErr w:type="spellEnd"/>
      <w:r>
        <w:t xml:space="preserve"> vision, values and strategies.</w:t>
      </w:r>
    </w:p>
    <w:p w:rsidR="00687049" w:rsidRDefault="00375789">
      <w:pPr>
        <w:pStyle w:val="ListParagraph"/>
        <w:numPr>
          <w:ilvl w:val="1"/>
          <w:numId w:val="1"/>
        </w:numPr>
        <w:tabs>
          <w:tab w:val="left" w:pos="881"/>
        </w:tabs>
        <w:ind w:right="438"/>
        <w:rPr>
          <w:rFonts w:ascii="Symbol" w:hAnsi="Symbol"/>
        </w:rPr>
      </w:pPr>
      <w:r>
        <w:t xml:space="preserve">Contribute to the strategic development of the school as part of the </w:t>
      </w:r>
      <w:r w:rsidR="00483173">
        <w:t>senior leadership t</w:t>
      </w:r>
      <w:r>
        <w:t>eam and establish the policies through which this shall be</w:t>
      </w:r>
      <w:r>
        <w:rPr>
          <w:spacing w:val="-9"/>
        </w:rPr>
        <w:t xml:space="preserve"> </w:t>
      </w:r>
      <w:r>
        <w:t>achieved.</w:t>
      </w:r>
    </w:p>
    <w:p w:rsidR="00687049" w:rsidRDefault="00375789">
      <w:pPr>
        <w:pStyle w:val="ListParagraph"/>
        <w:numPr>
          <w:ilvl w:val="1"/>
          <w:numId w:val="1"/>
        </w:numPr>
        <w:tabs>
          <w:tab w:val="left" w:pos="881"/>
        </w:tabs>
        <w:ind w:right="370"/>
        <w:rPr>
          <w:rFonts w:ascii="Symbol" w:hAnsi="Symbol"/>
        </w:rPr>
      </w:pPr>
      <w:r>
        <w:t>Promote and support decisions/policies agreed by the senior leadership team, managing staff and resources to that end.</w:t>
      </w:r>
    </w:p>
    <w:p w:rsidR="00687049" w:rsidRDefault="00483173">
      <w:pPr>
        <w:pStyle w:val="ListParagraph"/>
        <w:numPr>
          <w:ilvl w:val="1"/>
          <w:numId w:val="1"/>
        </w:numPr>
        <w:tabs>
          <w:tab w:val="left" w:pos="881"/>
        </w:tabs>
        <w:ind w:hanging="294"/>
        <w:rPr>
          <w:rFonts w:ascii="Symbol" w:hAnsi="Symbol"/>
        </w:rPr>
      </w:pPr>
      <w:r>
        <w:t xml:space="preserve">Support the </w:t>
      </w:r>
      <w:proofErr w:type="spellStart"/>
      <w:r>
        <w:t>head</w:t>
      </w:r>
      <w:r w:rsidR="00375789">
        <w:t>teacher</w:t>
      </w:r>
      <w:proofErr w:type="spellEnd"/>
      <w:r w:rsidR="00375789">
        <w:t xml:space="preserve"> in ensuring that change is implemented effectively and</w:t>
      </w:r>
      <w:r w:rsidR="00375789">
        <w:rPr>
          <w:spacing w:val="-11"/>
        </w:rPr>
        <w:t xml:space="preserve"> </w:t>
      </w:r>
      <w:r w:rsidR="00375789">
        <w:t>smoothly.</w:t>
      </w:r>
    </w:p>
    <w:p w:rsidR="00687049" w:rsidRDefault="00375789">
      <w:pPr>
        <w:pStyle w:val="ListParagraph"/>
        <w:numPr>
          <w:ilvl w:val="1"/>
          <w:numId w:val="1"/>
        </w:numPr>
        <w:tabs>
          <w:tab w:val="left" w:pos="881"/>
        </w:tabs>
        <w:spacing w:before="58"/>
        <w:ind w:hanging="294"/>
        <w:rPr>
          <w:rFonts w:ascii="Symbol" w:hAnsi="Symbol"/>
        </w:rPr>
      </w:pPr>
      <w:r>
        <w:t>Promote creativity, innovation and the appropriate use of technologies to achieve</w:t>
      </w:r>
      <w:r>
        <w:rPr>
          <w:spacing w:val="-7"/>
        </w:rPr>
        <w:t xml:space="preserve"> </w:t>
      </w:r>
      <w:r>
        <w:t>excellence.</w:t>
      </w:r>
    </w:p>
    <w:p w:rsidR="00687049" w:rsidRDefault="00687049">
      <w:pPr>
        <w:rPr>
          <w:rFonts w:ascii="Symbol" w:hAnsi="Symbol"/>
        </w:rPr>
        <w:sectPr w:rsidR="00687049">
          <w:footerReference w:type="default" r:id="rId8"/>
          <w:type w:val="continuous"/>
          <w:pgSz w:w="12240" w:h="15840"/>
          <w:pgMar w:top="640" w:right="520" w:bottom="1120" w:left="560" w:header="720" w:footer="923" w:gutter="0"/>
          <w:pgNumType w:start="5"/>
          <w:cols w:space="720"/>
        </w:sectPr>
      </w:pPr>
    </w:p>
    <w:p w:rsidR="00687049" w:rsidRDefault="00375789">
      <w:pPr>
        <w:pStyle w:val="Heading3"/>
        <w:numPr>
          <w:ilvl w:val="0"/>
          <w:numId w:val="1"/>
        </w:numPr>
        <w:tabs>
          <w:tab w:val="left" w:pos="381"/>
        </w:tabs>
        <w:spacing w:before="45"/>
        <w:ind w:left="380" w:hanging="221"/>
      </w:pPr>
      <w:r>
        <w:lastRenderedPageBreak/>
        <w:t>Leadership and</w:t>
      </w:r>
      <w:r>
        <w:rPr>
          <w:spacing w:val="-3"/>
        </w:rPr>
        <w:t xml:space="preserve"> </w:t>
      </w:r>
      <w:r>
        <w:t>Management</w:t>
      </w:r>
    </w:p>
    <w:p w:rsidR="00687049" w:rsidRDefault="00375789">
      <w:pPr>
        <w:pStyle w:val="ListParagraph"/>
        <w:numPr>
          <w:ilvl w:val="1"/>
          <w:numId w:val="1"/>
        </w:numPr>
        <w:tabs>
          <w:tab w:val="left" w:pos="880"/>
          <w:tab w:val="left" w:pos="881"/>
        </w:tabs>
        <w:ind w:right="309" w:hanging="361"/>
        <w:rPr>
          <w:rFonts w:ascii="Symbol" w:hAnsi="Symbol"/>
          <w:sz w:val="20"/>
        </w:rPr>
      </w:pPr>
      <w:r>
        <w:t>Contribute to school Self-Evaluation Form (SEF) and th</w:t>
      </w:r>
      <w:r w:rsidR="000D35A1">
        <w:t>e School Development Plan (SDP).</w:t>
      </w:r>
    </w:p>
    <w:p w:rsidR="00687049" w:rsidRDefault="00375789">
      <w:pPr>
        <w:pStyle w:val="ListParagraph"/>
        <w:numPr>
          <w:ilvl w:val="1"/>
          <w:numId w:val="1"/>
        </w:numPr>
        <w:tabs>
          <w:tab w:val="left" w:pos="880"/>
          <w:tab w:val="left" w:pos="881"/>
        </w:tabs>
        <w:ind w:hanging="361"/>
        <w:rPr>
          <w:rFonts w:ascii="Symbol" w:hAnsi="Symbol"/>
          <w:sz w:val="20"/>
        </w:rPr>
      </w:pPr>
      <w:r>
        <w:t xml:space="preserve">To provide effective and appropriate professional support to the </w:t>
      </w:r>
      <w:proofErr w:type="spellStart"/>
      <w:r>
        <w:t>headteacher</w:t>
      </w:r>
      <w:proofErr w:type="spellEnd"/>
      <w:r>
        <w:t>.</w:t>
      </w:r>
    </w:p>
    <w:p w:rsidR="00687049" w:rsidRDefault="00483173">
      <w:pPr>
        <w:pStyle w:val="ListParagraph"/>
        <w:numPr>
          <w:ilvl w:val="1"/>
          <w:numId w:val="1"/>
        </w:numPr>
        <w:tabs>
          <w:tab w:val="left" w:pos="880"/>
          <w:tab w:val="left" w:pos="881"/>
        </w:tabs>
        <w:spacing w:before="57"/>
        <w:ind w:right="402" w:hanging="361"/>
        <w:rPr>
          <w:rFonts w:ascii="Symbol" w:hAnsi="Symbol"/>
          <w:sz w:val="20"/>
        </w:rPr>
      </w:pPr>
      <w:r>
        <w:t xml:space="preserve">Assist the </w:t>
      </w:r>
      <w:proofErr w:type="spellStart"/>
      <w:r>
        <w:t>head</w:t>
      </w:r>
      <w:r w:rsidR="00375789">
        <w:t>teacher</w:t>
      </w:r>
      <w:proofErr w:type="spellEnd"/>
      <w:r w:rsidR="00375789">
        <w:t xml:space="preserve"> within the structure of the Senior Leadership Team.</w:t>
      </w:r>
    </w:p>
    <w:p w:rsidR="00687049" w:rsidRDefault="00375789">
      <w:pPr>
        <w:pStyle w:val="ListParagraph"/>
        <w:numPr>
          <w:ilvl w:val="1"/>
          <w:numId w:val="1"/>
        </w:numPr>
        <w:tabs>
          <w:tab w:val="left" w:pos="880"/>
          <w:tab w:val="left" w:pos="881"/>
        </w:tabs>
        <w:ind w:right="953" w:hanging="361"/>
        <w:rPr>
          <w:rFonts w:ascii="Symbol" w:hAnsi="Symbol"/>
          <w:sz w:val="20"/>
        </w:rPr>
      </w:pPr>
      <w:r>
        <w:t>Work in collaboration with senior and other leaders across the school to ensure a cohesive whole school approach to improvement</w:t>
      </w:r>
      <w:r>
        <w:rPr>
          <w:spacing w:val="-3"/>
        </w:rPr>
        <w:t xml:space="preserve"> </w:t>
      </w:r>
      <w:r>
        <w:t>priorities.</w:t>
      </w:r>
    </w:p>
    <w:p w:rsidR="00687049" w:rsidRDefault="00375789">
      <w:pPr>
        <w:pStyle w:val="ListParagraph"/>
        <w:numPr>
          <w:ilvl w:val="1"/>
          <w:numId w:val="1"/>
        </w:numPr>
        <w:tabs>
          <w:tab w:val="left" w:pos="880"/>
          <w:tab w:val="left" w:pos="881"/>
        </w:tabs>
        <w:ind w:right="430" w:hanging="361"/>
        <w:rPr>
          <w:rFonts w:ascii="Symbol" w:hAnsi="Symbol"/>
          <w:sz w:val="20"/>
        </w:rPr>
      </w:pPr>
      <w:r>
        <w:t>Oversee middle leadership, ensuring that leaders effectively drive forward their subjects/areas in line with the school vision and</w:t>
      </w:r>
      <w:r>
        <w:rPr>
          <w:spacing w:val="-4"/>
        </w:rPr>
        <w:t xml:space="preserve"> </w:t>
      </w:r>
      <w:r>
        <w:t>values.</w:t>
      </w:r>
    </w:p>
    <w:p w:rsidR="00687049" w:rsidRDefault="00375789">
      <w:pPr>
        <w:pStyle w:val="ListParagraph"/>
        <w:numPr>
          <w:ilvl w:val="1"/>
          <w:numId w:val="1"/>
        </w:numPr>
        <w:tabs>
          <w:tab w:val="left" w:pos="880"/>
          <w:tab w:val="left" w:pos="881"/>
        </w:tabs>
        <w:spacing w:before="60"/>
        <w:ind w:hanging="361"/>
        <w:rPr>
          <w:rFonts w:ascii="Symbol" w:hAnsi="Symbol"/>
          <w:sz w:val="20"/>
        </w:rPr>
      </w:pPr>
      <w:r>
        <w:t>Ensure that all responsibilities delegated by t</w:t>
      </w:r>
      <w:r w:rsidR="00483173">
        <w:t xml:space="preserve">he </w:t>
      </w:r>
      <w:proofErr w:type="spellStart"/>
      <w:r w:rsidR="00483173">
        <w:t>head</w:t>
      </w:r>
      <w:r>
        <w:t>teacher</w:t>
      </w:r>
      <w:proofErr w:type="spellEnd"/>
      <w:r>
        <w:t xml:space="preserve"> and governing bo</w:t>
      </w:r>
      <w:r w:rsidR="00483173">
        <w:t>ard</w:t>
      </w:r>
      <w:r>
        <w:t xml:space="preserve"> are carried</w:t>
      </w:r>
      <w:r>
        <w:rPr>
          <w:spacing w:val="-16"/>
        </w:rPr>
        <w:t xml:space="preserve"> </w:t>
      </w:r>
      <w:r>
        <w:t>out.</w:t>
      </w:r>
    </w:p>
    <w:p w:rsidR="00687049" w:rsidRDefault="00375789">
      <w:pPr>
        <w:pStyle w:val="ListParagraph"/>
        <w:numPr>
          <w:ilvl w:val="1"/>
          <w:numId w:val="1"/>
        </w:numPr>
        <w:tabs>
          <w:tab w:val="left" w:pos="880"/>
          <w:tab w:val="left" w:pos="881"/>
        </w:tabs>
        <w:spacing w:before="60"/>
        <w:ind w:right="269" w:hanging="361"/>
        <w:rPr>
          <w:rFonts w:ascii="Symbol" w:hAnsi="Symbol"/>
          <w:sz w:val="20"/>
        </w:rPr>
      </w:pPr>
      <w:r>
        <w:t>Wor</w:t>
      </w:r>
      <w:r w:rsidR="00483173">
        <w:t xml:space="preserve">k collaboratively with the </w:t>
      </w:r>
      <w:proofErr w:type="spellStart"/>
      <w:r w:rsidR="00483173">
        <w:t>headteacher</w:t>
      </w:r>
      <w:proofErr w:type="spellEnd"/>
      <w:r w:rsidR="00483173">
        <w:t xml:space="preserve"> and governing board</w:t>
      </w:r>
      <w:r>
        <w:t xml:space="preserve"> to review and implement school policies, taking a lead on those which relate to this job</w:t>
      </w:r>
      <w:r>
        <w:rPr>
          <w:spacing w:val="-7"/>
        </w:rPr>
        <w:t xml:space="preserve"> </w:t>
      </w:r>
      <w:r>
        <w:t>description.</w:t>
      </w:r>
    </w:p>
    <w:p w:rsidR="00687049" w:rsidRDefault="00375789">
      <w:pPr>
        <w:pStyle w:val="ListParagraph"/>
        <w:numPr>
          <w:ilvl w:val="1"/>
          <w:numId w:val="1"/>
        </w:numPr>
        <w:tabs>
          <w:tab w:val="left" w:pos="880"/>
          <w:tab w:val="left" w:pos="881"/>
        </w:tabs>
        <w:spacing w:before="59"/>
        <w:ind w:hanging="361"/>
        <w:rPr>
          <w:rFonts w:ascii="Symbol" w:hAnsi="Symbol"/>
          <w:sz w:val="20"/>
        </w:rPr>
      </w:pPr>
      <w:r>
        <w:t>Carry out the performance management of</w:t>
      </w:r>
      <w:r>
        <w:rPr>
          <w:spacing w:val="-8"/>
        </w:rPr>
        <w:t xml:space="preserve"> </w:t>
      </w:r>
      <w:r>
        <w:t>staff.</w:t>
      </w:r>
    </w:p>
    <w:p w:rsidR="00687049" w:rsidRDefault="00375789">
      <w:pPr>
        <w:pStyle w:val="ListParagraph"/>
        <w:numPr>
          <w:ilvl w:val="1"/>
          <w:numId w:val="1"/>
        </w:numPr>
        <w:tabs>
          <w:tab w:val="left" w:pos="880"/>
          <w:tab w:val="left" w:pos="881"/>
        </w:tabs>
        <w:spacing w:before="60"/>
        <w:ind w:right="443" w:hanging="361"/>
        <w:rPr>
          <w:rFonts w:ascii="Symbol" w:hAnsi="Symbol"/>
          <w:sz w:val="20"/>
        </w:rPr>
      </w:pPr>
      <w:r>
        <w:t>Build a collaborative learning culture within the school and actively engage with other schools and agencies to build effective learning</w:t>
      </w:r>
      <w:r>
        <w:rPr>
          <w:spacing w:val="-2"/>
        </w:rPr>
        <w:t xml:space="preserve"> </w:t>
      </w:r>
      <w:r>
        <w:t>communities.</w:t>
      </w:r>
    </w:p>
    <w:p w:rsidR="00687049" w:rsidRDefault="00375789">
      <w:pPr>
        <w:pStyle w:val="ListParagraph"/>
        <w:numPr>
          <w:ilvl w:val="1"/>
          <w:numId w:val="1"/>
        </w:numPr>
        <w:tabs>
          <w:tab w:val="left" w:pos="880"/>
          <w:tab w:val="left" w:pos="881"/>
        </w:tabs>
        <w:ind w:right="483" w:hanging="361"/>
        <w:rPr>
          <w:rFonts w:ascii="Symbol" w:hAnsi="Symbol"/>
          <w:sz w:val="20"/>
        </w:rPr>
      </w:pPr>
      <w:r>
        <w:t>Keep abreast of educational developments and associated funding streams through own professional training and</w:t>
      </w:r>
      <w:r>
        <w:rPr>
          <w:spacing w:val="-2"/>
        </w:rPr>
        <w:t xml:space="preserve"> </w:t>
      </w:r>
      <w:r>
        <w:t>research.</w:t>
      </w:r>
    </w:p>
    <w:p w:rsidR="00687049" w:rsidRDefault="00375789">
      <w:pPr>
        <w:pStyle w:val="ListParagraph"/>
        <w:numPr>
          <w:ilvl w:val="1"/>
          <w:numId w:val="1"/>
        </w:numPr>
        <w:tabs>
          <w:tab w:val="left" w:pos="880"/>
          <w:tab w:val="left" w:pos="881"/>
        </w:tabs>
        <w:spacing w:before="60"/>
        <w:ind w:right="244" w:hanging="361"/>
        <w:rPr>
          <w:rFonts w:ascii="Symbol" w:hAnsi="Symbol"/>
          <w:sz w:val="20"/>
        </w:rPr>
      </w:pPr>
      <w:r>
        <w:t xml:space="preserve">Help to maintain outstanding </w:t>
      </w:r>
      <w:proofErr w:type="spellStart"/>
      <w:r>
        <w:t>behaviour</w:t>
      </w:r>
      <w:proofErr w:type="spellEnd"/>
      <w:r>
        <w:t xml:space="preserve"> around the school at all times, including the execution of lunchtime and other duties.</w:t>
      </w:r>
    </w:p>
    <w:p w:rsidR="00687049" w:rsidRDefault="00375789">
      <w:pPr>
        <w:pStyle w:val="ListParagraph"/>
        <w:numPr>
          <w:ilvl w:val="1"/>
          <w:numId w:val="1"/>
        </w:numPr>
        <w:tabs>
          <w:tab w:val="left" w:pos="880"/>
          <w:tab w:val="left" w:pos="881"/>
        </w:tabs>
        <w:ind w:hanging="361"/>
        <w:rPr>
          <w:rFonts w:ascii="Symbol" w:hAnsi="Symbol"/>
          <w:sz w:val="20"/>
        </w:rPr>
      </w:pPr>
      <w:r>
        <w:t>Attend governing bo</w:t>
      </w:r>
      <w:r w:rsidR="00483173">
        <w:t xml:space="preserve">dy meetings and advise the </w:t>
      </w:r>
      <w:proofErr w:type="spellStart"/>
      <w:r w:rsidR="00483173">
        <w:t>head</w:t>
      </w:r>
      <w:r>
        <w:t>teacher</w:t>
      </w:r>
      <w:proofErr w:type="spellEnd"/>
      <w:r>
        <w:t xml:space="preserve"> and governing body as</w:t>
      </w:r>
      <w:r>
        <w:rPr>
          <w:spacing w:val="-9"/>
        </w:rPr>
        <w:t xml:space="preserve"> </w:t>
      </w:r>
      <w:r>
        <w:t>required.</w:t>
      </w:r>
    </w:p>
    <w:p w:rsidR="00687049" w:rsidRDefault="00375789">
      <w:pPr>
        <w:pStyle w:val="ListParagraph"/>
        <w:numPr>
          <w:ilvl w:val="1"/>
          <w:numId w:val="1"/>
        </w:numPr>
        <w:tabs>
          <w:tab w:val="left" w:pos="880"/>
          <w:tab w:val="left" w:pos="881"/>
        </w:tabs>
        <w:spacing w:before="60"/>
        <w:ind w:hanging="361"/>
        <w:rPr>
          <w:rFonts w:ascii="Symbol" w:hAnsi="Symbol"/>
          <w:sz w:val="20"/>
        </w:rPr>
      </w:pPr>
      <w:proofErr w:type="spellStart"/>
      <w:r>
        <w:t>Deputise</w:t>
      </w:r>
      <w:proofErr w:type="spellEnd"/>
      <w:r w:rsidR="00483173">
        <w:t xml:space="preserve"> for the </w:t>
      </w:r>
      <w:proofErr w:type="spellStart"/>
      <w:r w:rsidR="00483173">
        <w:t>head</w:t>
      </w:r>
      <w:r>
        <w:t>teacher</w:t>
      </w:r>
      <w:proofErr w:type="spellEnd"/>
      <w:r>
        <w:t xml:space="preserve"> in the event of their</w:t>
      </w:r>
      <w:r>
        <w:rPr>
          <w:spacing w:val="-12"/>
        </w:rPr>
        <w:t xml:space="preserve"> </w:t>
      </w:r>
      <w:r>
        <w:t>absence.</w:t>
      </w:r>
    </w:p>
    <w:p w:rsidR="00687049" w:rsidRDefault="00687049">
      <w:pPr>
        <w:pStyle w:val="BodyText"/>
        <w:spacing w:before="8"/>
        <w:ind w:left="0" w:firstLine="0"/>
        <w:rPr>
          <w:sz w:val="31"/>
        </w:rPr>
      </w:pPr>
    </w:p>
    <w:p w:rsidR="00687049" w:rsidRDefault="00375789">
      <w:pPr>
        <w:pStyle w:val="Heading3"/>
        <w:numPr>
          <w:ilvl w:val="0"/>
          <w:numId w:val="1"/>
        </w:numPr>
        <w:tabs>
          <w:tab w:val="left" w:pos="381"/>
        </w:tabs>
        <w:spacing w:before="1"/>
        <w:ind w:left="380" w:hanging="221"/>
      </w:pPr>
      <w:r>
        <w:t>Achievement</w:t>
      </w:r>
    </w:p>
    <w:p w:rsidR="00687049" w:rsidRPr="007D196B" w:rsidRDefault="00375789">
      <w:pPr>
        <w:pStyle w:val="ListParagraph"/>
        <w:numPr>
          <w:ilvl w:val="1"/>
          <w:numId w:val="1"/>
        </w:numPr>
        <w:tabs>
          <w:tab w:val="left" w:pos="881"/>
        </w:tabs>
        <w:spacing w:before="60"/>
        <w:ind w:right="298"/>
        <w:rPr>
          <w:rFonts w:ascii="Symbol" w:hAnsi="Symbol"/>
        </w:rPr>
      </w:pPr>
      <w:r>
        <w:t>Ensure accelerated progress for a growing number of children, increasing the number of those who are working at least at age related expectation as well as the number of those who are working at greater</w:t>
      </w:r>
      <w:r>
        <w:rPr>
          <w:spacing w:val="-17"/>
        </w:rPr>
        <w:t xml:space="preserve"> </w:t>
      </w:r>
      <w:r>
        <w:t>depth.</w:t>
      </w:r>
    </w:p>
    <w:p w:rsidR="007D196B" w:rsidRDefault="007D196B">
      <w:pPr>
        <w:pStyle w:val="ListParagraph"/>
        <w:numPr>
          <w:ilvl w:val="1"/>
          <w:numId w:val="1"/>
        </w:numPr>
        <w:tabs>
          <w:tab w:val="left" w:pos="881"/>
        </w:tabs>
        <w:spacing w:before="60"/>
        <w:ind w:right="298"/>
        <w:rPr>
          <w:rFonts w:ascii="Symbol" w:hAnsi="Symbol"/>
        </w:rPr>
      </w:pPr>
      <w:r>
        <w:t>Ensure a school-wide focus on pupils’ achievement, using data and benchmarks to monitor progress in every child’s learning.</w:t>
      </w:r>
    </w:p>
    <w:p w:rsidR="00687049" w:rsidRDefault="00375789">
      <w:pPr>
        <w:pStyle w:val="ListParagraph"/>
        <w:numPr>
          <w:ilvl w:val="1"/>
          <w:numId w:val="1"/>
        </w:numPr>
        <w:tabs>
          <w:tab w:val="left" w:pos="881"/>
        </w:tabs>
        <w:ind w:hanging="294"/>
        <w:rPr>
          <w:rFonts w:ascii="Symbol" w:hAnsi="Symbol"/>
        </w:rPr>
      </w:pPr>
      <w:r>
        <w:t>Ensure that children’s work demonstrates clear evidence of progress and appropriate standards of</w:t>
      </w:r>
      <w:r>
        <w:rPr>
          <w:spacing w:val="-33"/>
        </w:rPr>
        <w:t xml:space="preserve"> </w:t>
      </w:r>
      <w:r>
        <w:t>presentation.</w:t>
      </w:r>
    </w:p>
    <w:p w:rsidR="00687049" w:rsidRDefault="00375789">
      <w:pPr>
        <w:pStyle w:val="ListParagraph"/>
        <w:numPr>
          <w:ilvl w:val="1"/>
          <w:numId w:val="1"/>
        </w:numPr>
        <w:tabs>
          <w:tab w:val="left" w:pos="881"/>
        </w:tabs>
        <w:spacing w:before="58"/>
        <w:ind w:right="1048"/>
        <w:rPr>
          <w:rFonts w:ascii="Symbol" w:hAnsi="Symbol"/>
        </w:rPr>
      </w:pPr>
      <w:r>
        <w:t>Model and promote high aspirations for our children’s achievement with the children themselves, their parents/</w:t>
      </w:r>
      <w:proofErr w:type="spellStart"/>
      <w:r>
        <w:t>carers</w:t>
      </w:r>
      <w:proofErr w:type="spellEnd"/>
      <w:r>
        <w:t xml:space="preserve"> and staff, both in terms of school attainment/progress and future careers</w:t>
      </w:r>
      <w:r>
        <w:rPr>
          <w:spacing w:val="-22"/>
        </w:rPr>
        <w:t xml:space="preserve"> </w:t>
      </w:r>
      <w:r>
        <w:t>aspirations.</w:t>
      </w:r>
    </w:p>
    <w:p w:rsidR="00687049" w:rsidRDefault="00687049">
      <w:pPr>
        <w:pStyle w:val="BodyText"/>
        <w:spacing w:before="11"/>
        <w:ind w:left="0" w:firstLine="0"/>
        <w:rPr>
          <w:sz w:val="31"/>
        </w:rPr>
      </w:pPr>
    </w:p>
    <w:p w:rsidR="00687049" w:rsidRDefault="00375789">
      <w:pPr>
        <w:pStyle w:val="Heading3"/>
        <w:numPr>
          <w:ilvl w:val="0"/>
          <w:numId w:val="1"/>
        </w:numPr>
        <w:tabs>
          <w:tab w:val="left" w:pos="381"/>
        </w:tabs>
        <w:ind w:left="380" w:hanging="221"/>
      </w:pPr>
      <w:r>
        <w:t>Curriculum Development and</w:t>
      </w:r>
      <w:r>
        <w:rPr>
          <w:spacing w:val="-4"/>
        </w:rPr>
        <w:t xml:space="preserve"> </w:t>
      </w:r>
      <w:r>
        <w:t>Innovation</w:t>
      </w:r>
    </w:p>
    <w:p w:rsidR="00687049" w:rsidRDefault="00375789">
      <w:pPr>
        <w:pStyle w:val="ListParagraph"/>
        <w:numPr>
          <w:ilvl w:val="1"/>
          <w:numId w:val="1"/>
        </w:numPr>
        <w:tabs>
          <w:tab w:val="left" w:pos="881"/>
        </w:tabs>
        <w:ind w:right="331"/>
        <w:rPr>
          <w:rFonts w:ascii="Symbol" w:hAnsi="Symbol"/>
        </w:rPr>
      </w:pPr>
      <w:r>
        <w:t>Lead in the design, development and implementation of a key stage 1 and 2 curriculum which inspires, engages and motivates all pupils, drawing research on best practice locally and nationally, ultimately leading to greater achievement.</w:t>
      </w:r>
    </w:p>
    <w:p w:rsidR="00687049" w:rsidRDefault="00375789">
      <w:pPr>
        <w:pStyle w:val="ListParagraph"/>
        <w:numPr>
          <w:ilvl w:val="1"/>
          <w:numId w:val="1"/>
        </w:numPr>
        <w:tabs>
          <w:tab w:val="left" w:pos="881"/>
        </w:tabs>
        <w:ind w:right="227"/>
        <w:rPr>
          <w:rFonts w:ascii="Symbol" w:hAnsi="Symbol"/>
        </w:rPr>
      </w:pPr>
      <w:r>
        <w:t xml:space="preserve">Work with subject leaders to ensure that the </w:t>
      </w:r>
      <w:proofErr w:type="spellStart"/>
      <w:r>
        <w:t>organisation</w:t>
      </w:r>
      <w:proofErr w:type="spellEnd"/>
      <w:r>
        <w:t>, planning, scaffolding and implementation of the school curriculum meets the needs of our children, within the requirements of school vision and policies and the aims and objectives of the National</w:t>
      </w:r>
      <w:r>
        <w:rPr>
          <w:spacing w:val="-6"/>
        </w:rPr>
        <w:t xml:space="preserve"> </w:t>
      </w:r>
      <w:r>
        <w:t>Curriculum.</w:t>
      </w:r>
    </w:p>
    <w:p w:rsidR="00687049" w:rsidRDefault="00375789">
      <w:pPr>
        <w:pStyle w:val="ListParagraph"/>
        <w:numPr>
          <w:ilvl w:val="1"/>
          <w:numId w:val="1"/>
        </w:numPr>
        <w:tabs>
          <w:tab w:val="left" w:pos="881"/>
        </w:tabs>
        <w:spacing w:before="59"/>
        <w:ind w:right="297"/>
        <w:rPr>
          <w:rFonts w:ascii="Symbol" w:hAnsi="Symbol"/>
        </w:rPr>
      </w:pPr>
      <w:r>
        <w:t>Ensure that national priorities such as Fundamental British Values, the Prevent agenda and SMSC are addressed through the</w:t>
      </w:r>
      <w:r>
        <w:rPr>
          <w:spacing w:val="-3"/>
        </w:rPr>
        <w:t xml:space="preserve"> </w:t>
      </w:r>
      <w:r>
        <w:t>curriculum.</w:t>
      </w:r>
    </w:p>
    <w:p w:rsidR="00687049" w:rsidRDefault="00375789">
      <w:pPr>
        <w:pStyle w:val="ListParagraph"/>
        <w:numPr>
          <w:ilvl w:val="1"/>
          <w:numId w:val="1"/>
        </w:numPr>
        <w:tabs>
          <w:tab w:val="left" w:pos="881"/>
        </w:tabs>
        <w:spacing w:before="60"/>
        <w:ind w:right="206"/>
        <w:rPr>
          <w:rFonts w:ascii="Symbol" w:hAnsi="Symbol"/>
        </w:rPr>
      </w:pPr>
      <w:r>
        <w:t>Ensure consistency in the delivery of the curriculum across key stages 1 and 2 and provide support and challenge where this is not the</w:t>
      </w:r>
      <w:r>
        <w:rPr>
          <w:spacing w:val="-5"/>
        </w:rPr>
        <w:t xml:space="preserve"> </w:t>
      </w:r>
      <w:r>
        <w:t>case.</w:t>
      </w:r>
    </w:p>
    <w:p w:rsidR="00687049" w:rsidRDefault="00687049">
      <w:pPr>
        <w:rPr>
          <w:rFonts w:ascii="Symbol" w:hAnsi="Symbol"/>
        </w:rPr>
        <w:sectPr w:rsidR="00687049">
          <w:pgSz w:w="12240" w:h="15840"/>
          <w:pgMar w:top="1000" w:right="520" w:bottom="1200" w:left="560" w:header="0" w:footer="923" w:gutter="0"/>
          <w:cols w:space="720"/>
        </w:sectPr>
      </w:pPr>
    </w:p>
    <w:p w:rsidR="00687049" w:rsidRDefault="00375789">
      <w:pPr>
        <w:pStyle w:val="ListParagraph"/>
        <w:numPr>
          <w:ilvl w:val="1"/>
          <w:numId w:val="1"/>
        </w:numPr>
        <w:tabs>
          <w:tab w:val="left" w:pos="881"/>
        </w:tabs>
        <w:spacing w:before="77"/>
        <w:ind w:right="246"/>
        <w:rPr>
          <w:rFonts w:ascii="Symbol" w:hAnsi="Symbol"/>
        </w:rPr>
      </w:pPr>
      <w:r>
        <w:lastRenderedPageBreak/>
        <w:t>Work in collaboration with the senior leadership team to ensure that the curriculum for SEND, Pupil Premium and other children with additional needs (e.g. EAL) is in line with the overall approach to raising standards at the school.</w:t>
      </w:r>
    </w:p>
    <w:p w:rsidR="00687049" w:rsidRDefault="00687049">
      <w:pPr>
        <w:pStyle w:val="BodyText"/>
        <w:spacing w:before="10"/>
        <w:ind w:left="0" w:firstLine="0"/>
        <w:rPr>
          <w:sz w:val="26"/>
        </w:rPr>
      </w:pPr>
    </w:p>
    <w:p w:rsidR="00687049" w:rsidRDefault="00375789">
      <w:pPr>
        <w:pStyle w:val="Heading3"/>
        <w:numPr>
          <w:ilvl w:val="0"/>
          <w:numId w:val="1"/>
        </w:numPr>
        <w:tabs>
          <w:tab w:val="left" w:pos="381"/>
        </w:tabs>
        <w:ind w:left="380" w:hanging="221"/>
      </w:pPr>
      <w:r>
        <w:t>Continuous Improvement in Quality First</w:t>
      </w:r>
      <w:r>
        <w:rPr>
          <w:spacing w:val="-3"/>
        </w:rPr>
        <w:t xml:space="preserve"> </w:t>
      </w:r>
      <w:r>
        <w:t>Teaching</w:t>
      </w:r>
    </w:p>
    <w:p w:rsidR="00687049" w:rsidRDefault="00375789">
      <w:pPr>
        <w:pStyle w:val="ListParagraph"/>
        <w:numPr>
          <w:ilvl w:val="1"/>
          <w:numId w:val="1"/>
        </w:numPr>
        <w:tabs>
          <w:tab w:val="left" w:pos="881"/>
        </w:tabs>
        <w:ind w:right="776"/>
        <w:rPr>
          <w:rFonts w:ascii="Symbol" w:hAnsi="Symbol"/>
        </w:rPr>
      </w:pPr>
      <w:r>
        <w:t>Demonstrate high standards of planning, quality first teaching and feedback &amp; marking in accordance with school policies in all teaching duties and</w:t>
      </w:r>
      <w:r>
        <w:rPr>
          <w:spacing w:val="-6"/>
        </w:rPr>
        <w:t xml:space="preserve"> </w:t>
      </w:r>
      <w:r>
        <w:t>responsibilities.</w:t>
      </w:r>
    </w:p>
    <w:p w:rsidR="00687049" w:rsidRDefault="00375789">
      <w:pPr>
        <w:pStyle w:val="ListParagraph"/>
        <w:numPr>
          <w:ilvl w:val="1"/>
          <w:numId w:val="1"/>
        </w:numPr>
        <w:tabs>
          <w:tab w:val="left" w:pos="881"/>
        </w:tabs>
        <w:spacing w:before="60"/>
        <w:ind w:right="587"/>
        <w:rPr>
          <w:rFonts w:ascii="Symbol" w:hAnsi="Symbol"/>
        </w:rPr>
      </w:pPr>
      <w:r>
        <w:t>Demonstrate a thorough understanding and commitment to all aspects of inclusion for all groups of children including SEND, Pupil Premium, EAL,</w:t>
      </w:r>
      <w:r>
        <w:rPr>
          <w:spacing w:val="-5"/>
        </w:rPr>
        <w:t xml:space="preserve"> </w:t>
      </w:r>
      <w:r>
        <w:t>etc.</w:t>
      </w:r>
    </w:p>
    <w:p w:rsidR="00687049" w:rsidRDefault="00375789">
      <w:pPr>
        <w:pStyle w:val="ListParagraph"/>
        <w:numPr>
          <w:ilvl w:val="1"/>
          <w:numId w:val="1"/>
        </w:numPr>
        <w:tabs>
          <w:tab w:val="left" w:pos="881"/>
        </w:tabs>
        <w:spacing w:before="63" w:line="237" w:lineRule="auto"/>
        <w:ind w:right="306"/>
        <w:rPr>
          <w:rFonts w:ascii="Symbol" w:hAnsi="Symbol"/>
        </w:rPr>
      </w:pPr>
      <w:r>
        <w:t>Increase staff awareness and understanding of the needs of our children, and how these can best be met in this primary school</w:t>
      </w:r>
      <w:r>
        <w:rPr>
          <w:spacing w:val="-3"/>
        </w:rPr>
        <w:t xml:space="preserve"> </w:t>
      </w:r>
      <w:r>
        <w:t>setting.</w:t>
      </w:r>
    </w:p>
    <w:p w:rsidR="00687049" w:rsidRDefault="00375789">
      <w:pPr>
        <w:pStyle w:val="ListParagraph"/>
        <w:numPr>
          <w:ilvl w:val="1"/>
          <w:numId w:val="1"/>
        </w:numPr>
        <w:tabs>
          <w:tab w:val="left" w:pos="881"/>
        </w:tabs>
        <w:spacing w:before="62"/>
        <w:ind w:right="493"/>
        <w:rPr>
          <w:rFonts w:ascii="Symbol" w:hAnsi="Symbol"/>
        </w:rPr>
      </w:pPr>
      <w:r>
        <w:t>Work in collaboration with the SLT to ensure that the quality of teaching for SEND, Pupil Premium and other children with additional needs (e.g. EAL) is in line with the overall approach to raising standards at the</w:t>
      </w:r>
      <w:r>
        <w:rPr>
          <w:spacing w:val="-30"/>
        </w:rPr>
        <w:t xml:space="preserve"> </w:t>
      </w:r>
      <w:r>
        <w:t>school.</w:t>
      </w:r>
    </w:p>
    <w:p w:rsidR="00687049" w:rsidRDefault="00375789">
      <w:pPr>
        <w:pStyle w:val="ListParagraph"/>
        <w:numPr>
          <w:ilvl w:val="1"/>
          <w:numId w:val="1"/>
        </w:numPr>
        <w:tabs>
          <w:tab w:val="left" w:pos="881"/>
        </w:tabs>
        <w:ind w:right="821"/>
        <w:rPr>
          <w:rFonts w:ascii="Symbol" w:hAnsi="Symbol"/>
        </w:rPr>
      </w:pPr>
      <w:r>
        <w:t>To lead on CPD to ensure that staff are adequately trained to implement the highest possible standards in teaching and</w:t>
      </w:r>
      <w:r>
        <w:rPr>
          <w:spacing w:val="-2"/>
        </w:rPr>
        <w:t xml:space="preserve"> </w:t>
      </w:r>
      <w:r>
        <w:t>learning.</w:t>
      </w:r>
    </w:p>
    <w:p w:rsidR="00687049" w:rsidRDefault="00375789">
      <w:pPr>
        <w:pStyle w:val="ListParagraph"/>
        <w:numPr>
          <w:ilvl w:val="1"/>
          <w:numId w:val="1"/>
        </w:numPr>
        <w:tabs>
          <w:tab w:val="left" w:pos="881"/>
        </w:tabs>
        <w:ind w:right="461"/>
        <w:rPr>
          <w:rFonts w:ascii="Symbol" w:hAnsi="Symbol"/>
        </w:rPr>
      </w:pPr>
      <w:r>
        <w:t>Work with subject leaders in order to develop and foster classroom practices which supports the needs of our children throughout the</w:t>
      </w:r>
      <w:r>
        <w:rPr>
          <w:spacing w:val="-5"/>
        </w:rPr>
        <w:t xml:space="preserve"> </w:t>
      </w:r>
      <w:r>
        <w:t>curriculum.</w:t>
      </w:r>
    </w:p>
    <w:p w:rsidR="00687049" w:rsidRDefault="00375789">
      <w:pPr>
        <w:pStyle w:val="ListParagraph"/>
        <w:numPr>
          <w:ilvl w:val="1"/>
          <w:numId w:val="1"/>
        </w:numPr>
        <w:tabs>
          <w:tab w:val="left" w:pos="881"/>
        </w:tabs>
        <w:spacing w:before="58"/>
        <w:ind w:right="979"/>
        <w:rPr>
          <w:rFonts w:ascii="Symbol" w:hAnsi="Symbol"/>
        </w:rPr>
      </w:pPr>
      <w:r>
        <w:t>Ensure that underperformance is swiftly identified, supported and challenged in a consistent and robust manner, in order to quickly improve</w:t>
      </w:r>
      <w:r>
        <w:rPr>
          <w:spacing w:val="-6"/>
        </w:rPr>
        <w:t xml:space="preserve"> </w:t>
      </w:r>
      <w:r>
        <w:t>provision.</w:t>
      </w:r>
    </w:p>
    <w:p w:rsidR="00687049" w:rsidRDefault="00375789">
      <w:pPr>
        <w:pStyle w:val="ListParagraph"/>
        <w:numPr>
          <w:ilvl w:val="1"/>
          <w:numId w:val="1"/>
        </w:numPr>
        <w:tabs>
          <w:tab w:val="left" w:pos="881"/>
        </w:tabs>
        <w:ind w:hanging="294"/>
        <w:rPr>
          <w:rFonts w:ascii="Symbol" w:hAnsi="Symbol"/>
        </w:rPr>
      </w:pPr>
      <w:r>
        <w:t xml:space="preserve">To support the </w:t>
      </w:r>
      <w:proofErr w:type="spellStart"/>
      <w:r>
        <w:t>organisation</w:t>
      </w:r>
      <w:proofErr w:type="spellEnd"/>
      <w:r>
        <w:t xml:space="preserve"> of Pupil Progress Review</w:t>
      </w:r>
      <w:r>
        <w:rPr>
          <w:spacing w:val="-10"/>
        </w:rPr>
        <w:t xml:space="preserve"> </w:t>
      </w:r>
      <w:r>
        <w:t>meetings.</w:t>
      </w:r>
    </w:p>
    <w:p w:rsidR="00687049" w:rsidRDefault="00687049">
      <w:pPr>
        <w:pStyle w:val="BodyText"/>
        <w:spacing w:before="0"/>
        <w:ind w:left="0" w:firstLine="0"/>
        <w:rPr>
          <w:sz w:val="27"/>
        </w:rPr>
      </w:pPr>
    </w:p>
    <w:p w:rsidR="00687049" w:rsidRDefault="00375789">
      <w:pPr>
        <w:pStyle w:val="Heading3"/>
        <w:numPr>
          <w:ilvl w:val="0"/>
          <w:numId w:val="1"/>
        </w:numPr>
        <w:tabs>
          <w:tab w:val="left" w:pos="381"/>
        </w:tabs>
        <w:ind w:left="380" w:hanging="221"/>
      </w:pPr>
      <w:r>
        <w:t>Robust Assessment Systems and</w:t>
      </w:r>
      <w:r>
        <w:rPr>
          <w:spacing w:val="-4"/>
        </w:rPr>
        <w:t xml:space="preserve"> </w:t>
      </w:r>
      <w:r>
        <w:t>Practices</w:t>
      </w:r>
    </w:p>
    <w:p w:rsidR="00687049" w:rsidRDefault="00375789">
      <w:pPr>
        <w:pStyle w:val="ListParagraph"/>
        <w:numPr>
          <w:ilvl w:val="1"/>
          <w:numId w:val="1"/>
        </w:numPr>
        <w:tabs>
          <w:tab w:val="left" w:pos="881"/>
        </w:tabs>
        <w:spacing w:before="60"/>
        <w:ind w:hanging="294"/>
        <w:rPr>
          <w:rFonts w:ascii="Symbol" w:hAnsi="Symbol"/>
        </w:rPr>
      </w:pPr>
      <w:r>
        <w:t xml:space="preserve">To support in the recording, </w:t>
      </w:r>
      <w:proofErr w:type="spellStart"/>
      <w:r>
        <w:t>analysing</w:t>
      </w:r>
      <w:proofErr w:type="spellEnd"/>
      <w:r>
        <w:t>, reporting on and sharing of children’s achievement</w:t>
      </w:r>
      <w:r>
        <w:rPr>
          <w:spacing w:val="-15"/>
        </w:rPr>
        <w:t xml:space="preserve"> </w:t>
      </w:r>
      <w:r>
        <w:t>data.</w:t>
      </w:r>
    </w:p>
    <w:p w:rsidR="00687049" w:rsidRDefault="00687049">
      <w:pPr>
        <w:pStyle w:val="BodyText"/>
        <w:spacing w:before="8"/>
        <w:ind w:left="0" w:firstLine="0"/>
        <w:rPr>
          <w:sz w:val="31"/>
        </w:rPr>
      </w:pPr>
    </w:p>
    <w:p w:rsidR="00687049" w:rsidRDefault="00375789">
      <w:pPr>
        <w:pStyle w:val="Heading3"/>
        <w:numPr>
          <w:ilvl w:val="0"/>
          <w:numId w:val="1"/>
        </w:numPr>
        <w:tabs>
          <w:tab w:val="left" w:pos="384"/>
        </w:tabs>
        <w:ind w:left="383" w:hanging="224"/>
      </w:pPr>
      <w:r>
        <w:t>Safeguarding and Child</w:t>
      </w:r>
      <w:r>
        <w:rPr>
          <w:spacing w:val="-3"/>
        </w:rPr>
        <w:t xml:space="preserve"> </w:t>
      </w:r>
      <w:r>
        <w:t>Protection</w:t>
      </w:r>
    </w:p>
    <w:p w:rsidR="00687049" w:rsidRDefault="00375789">
      <w:pPr>
        <w:pStyle w:val="ListParagraph"/>
        <w:numPr>
          <w:ilvl w:val="1"/>
          <w:numId w:val="1"/>
        </w:numPr>
        <w:tabs>
          <w:tab w:val="left" w:pos="881"/>
        </w:tabs>
        <w:ind w:right="378"/>
        <w:rPr>
          <w:rFonts w:ascii="Symbol" w:hAnsi="Symbol"/>
        </w:rPr>
      </w:pPr>
      <w:r>
        <w:t xml:space="preserve">Take a role in safeguarding and child protection as a Deputy Designated Safeguarding Lead (Deputy DSL), supporting the Safeguarding Lead, Inclusion </w:t>
      </w:r>
      <w:r w:rsidR="007D196B">
        <w:t>Leader</w:t>
      </w:r>
      <w:r w:rsidR="00483173">
        <w:t xml:space="preserve"> and </w:t>
      </w:r>
      <w:proofErr w:type="spellStart"/>
      <w:r w:rsidR="00483173">
        <w:t>head</w:t>
      </w:r>
      <w:r>
        <w:t>teacher</w:t>
      </w:r>
      <w:proofErr w:type="spellEnd"/>
      <w:r>
        <w:t xml:space="preserve"> in line with national, local and school policies and procedures as set out in Keeping Children Safe in Education 2018 and the school’s Child Protection Policy.</w:t>
      </w:r>
    </w:p>
    <w:p w:rsidR="00687049" w:rsidRDefault="00375789">
      <w:pPr>
        <w:pStyle w:val="ListParagraph"/>
        <w:numPr>
          <w:ilvl w:val="1"/>
          <w:numId w:val="1"/>
        </w:numPr>
        <w:tabs>
          <w:tab w:val="left" w:pos="881"/>
        </w:tabs>
        <w:spacing w:before="62"/>
        <w:ind w:hanging="294"/>
        <w:rPr>
          <w:rFonts w:ascii="Symbol" w:hAnsi="Symbol"/>
        </w:rPr>
      </w:pPr>
      <w:r>
        <w:t>Ensure own Level 3 Designated Child Protection Officer and other relevant training is current and up to</w:t>
      </w:r>
      <w:r>
        <w:rPr>
          <w:spacing w:val="-22"/>
        </w:rPr>
        <w:t xml:space="preserve"> </w:t>
      </w:r>
      <w:r>
        <w:t>date.</w:t>
      </w:r>
    </w:p>
    <w:p w:rsidR="00687049" w:rsidRDefault="00687049">
      <w:pPr>
        <w:pStyle w:val="BodyText"/>
        <w:spacing w:before="8"/>
        <w:ind w:left="0" w:firstLine="0"/>
        <w:rPr>
          <w:sz w:val="31"/>
        </w:rPr>
      </w:pPr>
    </w:p>
    <w:p w:rsidR="00687049" w:rsidRDefault="00375789">
      <w:pPr>
        <w:pStyle w:val="Heading3"/>
        <w:numPr>
          <w:ilvl w:val="0"/>
          <w:numId w:val="1"/>
        </w:numPr>
        <w:tabs>
          <w:tab w:val="left" w:pos="381"/>
        </w:tabs>
        <w:ind w:left="380" w:hanging="221"/>
      </w:pPr>
      <w:r>
        <w:t>Professional</w:t>
      </w:r>
      <w:r>
        <w:rPr>
          <w:spacing w:val="1"/>
        </w:rPr>
        <w:t xml:space="preserve"> </w:t>
      </w:r>
      <w:r>
        <w:t>Development</w:t>
      </w:r>
    </w:p>
    <w:p w:rsidR="00687049" w:rsidRDefault="00375789">
      <w:pPr>
        <w:pStyle w:val="ListParagraph"/>
        <w:numPr>
          <w:ilvl w:val="1"/>
          <w:numId w:val="1"/>
        </w:numPr>
        <w:tabs>
          <w:tab w:val="left" w:pos="881"/>
        </w:tabs>
        <w:spacing w:before="60"/>
        <w:ind w:right="1208"/>
        <w:rPr>
          <w:rFonts w:ascii="Symbol" w:hAnsi="Symbol"/>
        </w:rPr>
      </w:pPr>
      <w:r>
        <w:t>Deliver staff training (whole staff, small group, 1:1) in order to carry out the duties outlined in this job description.</w:t>
      </w:r>
    </w:p>
    <w:p w:rsidR="00687049" w:rsidRDefault="00375789">
      <w:pPr>
        <w:pStyle w:val="ListParagraph"/>
        <w:numPr>
          <w:ilvl w:val="1"/>
          <w:numId w:val="1"/>
        </w:numPr>
        <w:tabs>
          <w:tab w:val="left" w:pos="881"/>
        </w:tabs>
        <w:ind w:right="379"/>
        <w:rPr>
          <w:rFonts w:ascii="Symbol" w:hAnsi="Symbol"/>
        </w:rPr>
      </w:pPr>
      <w:r>
        <w:t>Keep fully informed and up to date with educational theory and practice, as well as school and local authority policies paying particular regard to the implementation of the National Curriculum, both by individual research and by attendance at courses, workshops and</w:t>
      </w:r>
      <w:r>
        <w:rPr>
          <w:spacing w:val="-3"/>
        </w:rPr>
        <w:t xml:space="preserve"> </w:t>
      </w:r>
      <w:r>
        <w:t>meetings.</w:t>
      </w:r>
    </w:p>
    <w:p w:rsidR="00687049" w:rsidRDefault="00375789">
      <w:pPr>
        <w:pStyle w:val="ListParagraph"/>
        <w:numPr>
          <w:ilvl w:val="1"/>
          <w:numId w:val="1"/>
        </w:numPr>
        <w:tabs>
          <w:tab w:val="left" w:pos="881"/>
        </w:tabs>
        <w:spacing w:before="64" w:line="237" w:lineRule="auto"/>
        <w:ind w:right="1126"/>
        <w:rPr>
          <w:rFonts w:ascii="Symbol" w:hAnsi="Symbol"/>
        </w:rPr>
      </w:pPr>
      <w:r>
        <w:t>Review and evaluate own teaching practice and participate in arrangements for appraisal, training and professional</w:t>
      </w:r>
      <w:r>
        <w:rPr>
          <w:spacing w:val="-1"/>
        </w:rPr>
        <w:t xml:space="preserve"> </w:t>
      </w:r>
      <w:r>
        <w:t>development.</w:t>
      </w:r>
    </w:p>
    <w:p w:rsidR="00687049" w:rsidRDefault="00687049">
      <w:pPr>
        <w:pStyle w:val="BodyText"/>
        <w:spacing w:before="12"/>
        <w:ind w:left="0" w:firstLine="0"/>
        <w:rPr>
          <w:sz w:val="31"/>
        </w:rPr>
      </w:pPr>
    </w:p>
    <w:p w:rsidR="00687049" w:rsidRDefault="00375789">
      <w:pPr>
        <w:pStyle w:val="Heading3"/>
        <w:numPr>
          <w:ilvl w:val="0"/>
          <w:numId w:val="1"/>
        </w:numPr>
        <w:tabs>
          <w:tab w:val="left" w:pos="381"/>
        </w:tabs>
        <w:ind w:left="380" w:hanging="221"/>
      </w:pPr>
      <w:r>
        <w:t>Discipline and</w:t>
      </w:r>
      <w:r>
        <w:rPr>
          <w:spacing w:val="-3"/>
        </w:rPr>
        <w:t xml:space="preserve"> </w:t>
      </w:r>
      <w:r>
        <w:t>Relationships</w:t>
      </w:r>
    </w:p>
    <w:p w:rsidR="00687049" w:rsidRDefault="00375789">
      <w:pPr>
        <w:pStyle w:val="ListParagraph"/>
        <w:numPr>
          <w:ilvl w:val="1"/>
          <w:numId w:val="1"/>
        </w:numPr>
        <w:tabs>
          <w:tab w:val="left" w:pos="881"/>
        </w:tabs>
        <w:spacing w:before="60"/>
        <w:ind w:hanging="294"/>
        <w:rPr>
          <w:rFonts w:ascii="Symbol" w:hAnsi="Symbol"/>
        </w:rPr>
      </w:pPr>
      <w:r>
        <w:t xml:space="preserve">Lead on </w:t>
      </w:r>
      <w:proofErr w:type="spellStart"/>
      <w:r>
        <w:t>behaviour</w:t>
      </w:r>
      <w:proofErr w:type="spellEnd"/>
      <w:r>
        <w:t xml:space="preserve"> with support from the Inclusion </w:t>
      </w:r>
      <w:r w:rsidR="007D196B">
        <w:t>Leader</w:t>
      </w:r>
      <w:r>
        <w:t xml:space="preserve">, Safeguarding Lead and </w:t>
      </w:r>
      <w:proofErr w:type="spellStart"/>
      <w:r w:rsidR="007D196B">
        <w:t>Headteacher</w:t>
      </w:r>
      <w:proofErr w:type="spellEnd"/>
      <w:r>
        <w:t>.</w:t>
      </w:r>
    </w:p>
    <w:p w:rsidR="00687049" w:rsidRPr="007D196B" w:rsidRDefault="00375789" w:rsidP="007D196B">
      <w:pPr>
        <w:pStyle w:val="ListParagraph"/>
        <w:numPr>
          <w:ilvl w:val="1"/>
          <w:numId w:val="1"/>
        </w:numPr>
        <w:tabs>
          <w:tab w:val="left" w:pos="881"/>
        </w:tabs>
        <w:ind w:right="225"/>
        <w:rPr>
          <w:rFonts w:ascii="Symbol" w:hAnsi="Symbol"/>
        </w:rPr>
        <w:sectPr w:rsidR="00687049" w:rsidRPr="007D196B">
          <w:pgSz w:w="12240" w:h="15840"/>
          <w:pgMar w:top="640" w:right="520" w:bottom="1200" w:left="560" w:header="0" w:footer="923" w:gutter="0"/>
          <w:cols w:space="720"/>
        </w:sectPr>
      </w:pPr>
      <w:r>
        <w:t xml:space="preserve">Maintain and promote high expectations for learning </w:t>
      </w:r>
      <w:proofErr w:type="spellStart"/>
      <w:r>
        <w:t>behaviour</w:t>
      </w:r>
      <w:proofErr w:type="spellEnd"/>
      <w:r>
        <w:t xml:space="preserve">, attendance and punctuality from all children, in line with school policies and in collaboration with the Inclusion Manager, Safeguarding lead and </w:t>
      </w:r>
      <w:proofErr w:type="spellStart"/>
      <w:r w:rsidR="007D196B">
        <w:t>Headteacher</w:t>
      </w:r>
      <w:proofErr w:type="spellEnd"/>
      <w:r w:rsidR="007D196B">
        <w:t>.</w:t>
      </w:r>
    </w:p>
    <w:p w:rsidR="00687049" w:rsidRDefault="00375789">
      <w:pPr>
        <w:pStyle w:val="ListParagraph"/>
        <w:numPr>
          <w:ilvl w:val="1"/>
          <w:numId w:val="1"/>
        </w:numPr>
        <w:tabs>
          <w:tab w:val="left" w:pos="881"/>
        </w:tabs>
        <w:spacing w:before="77"/>
        <w:ind w:hanging="294"/>
        <w:rPr>
          <w:rFonts w:ascii="Symbol" w:hAnsi="Symbol"/>
        </w:rPr>
      </w:pPr>
      <w:r>
        <w:lastRenderedPageBreak/>
        <w:t>Maintain good order, discipline and respect for others among</w:t>
      </w:r>
      <w:r>
        <w:rPr>
          <w:spacing w:val="-10"/>
        </w:rPr>
        <w:t xml:space="preserve"> </w:t>
      </w:r>
      <w:r>
        <w:t>pupils.</w:t>
      </w:r>
    </w:p>
    <w:p w:rsidR="00687049" w:rsidRDefault="00375789">
      <w:pPr>
        <w:pStyle w:val="ListParagraph"/>
        <w:numPr>
          <w:ilvl w:val="1"/>
          <w:numId w:val="1"/>
        </w:numPr>
        <w:tabs>
          <w:tab w:val="left" w:pos="881"/>
        </w:tabs>
        <w:spacing w:before="60"/>
        <w:ind w:hanging="294"/>
        <w:rPr>
          <w:rFonts w:ascii="Symbol" w:hAnsi="Symbol"/>
        </w:rPr>
      </w:pPr>
      <w:r>
        <w:t>To promote the safeguarding of children</w:t>
      </w:r>
    </w:p>
    <w:p w:rsidR="00687049" w:rsidRDefault="00375789">
      <w:pPr>
        <w:pStyle w:val="ListParagraph"/>
        <w:numPr>
          <w:ilvl w:val="1"/>
          <w:numId w:val="1"/>
        </w:numPr>
        <w:tabs>
          <w:tab w:val="left" w:pos="881"/>
        </w:tabs>
        <w:ind w:hanging="294"/>
        <w:rPr>
          <w:rFonts w:ascii="Symbol" w:hAnsi="Symbol"/>
        </w:rPr>
      </w:pPr>
      <w:r>
        <w:t>Promote understanding of the school’s values and</w:t>
      </w:r>
      <w:r>
        <w:rPr>
          <w:spacing w:val="-7"/>
        </w:rPr>
        <w:t xml:space="preserve"> </w:t>
      </w:r>
      <w:r>
        <w:t>rules.</w:t>
      </w:r>
    </w:p>
    <w:p w:rsidR="00687049" w:rsidRDefault="00375789">
      <w:pPr>
        <w:pStyle w:val="ListParagraph"/>
        <w:numPr>
          <w:ilvl w:val="1"/>
          <w:numId w:val="1"/>
        </w:numPr>
        <w:tabs>
          <w:tab w:val="left" w:pos="881"/>
        </w:tabs>
        <w:spacing w:before="59"/>
        <w:ind w:hanging="294"/>
        <w:rPr>
          <w:rFonts w:ascii="Symbol" w:hAnsi="Symbol"/>
        </w:rPr>
      </w:pPr>
      <w:r>
        <w:t>Develop relationships with and between pupils conducive to optimum</w:t>
      </w:r>
      <w:r>
        <w:rPr>
          <w:spacing w:val="-10"/>
        </w:rPr>
        <w:t xml:space="preserve"> </w:t>
      </w:r>
      <w:r>
        <w:t>learning.</w:t>
      </w:r>
    </w:p>
    <w:p w:rsidR="00687049" w:rsidRDefault="00687049">
      <w:pPr>
        <w:pStyle w:val="BodyText"/>
        <w:spacing w:before="10"/>
        <w:ind w:left="0" w:firstLine="0"/>
        <w:rPr>
          <w:sz w:val="31"/>
        </w:rPr>
      </w:pPr>
    </w:p>
    <w:p w:rsidR="00687049" w:rsidRDefault="00375789">
      <w:pPr>
        <w:pStyle w:val="Heading3"/>
        <w:numPr>
          <w:ilvl w:val="0"/>
          <w:numId w:val="1"/>
        </w:numPr>
        <w:tabs>
          <w:tab w:val="left" w:pos="493"/>
        </w:tabs>
        <w:ind w:left="492" w:hanging="333"/>
      </w:pPr>
      <w:r>
        <w:t>Parental</w:t>
      </w:r>
      <w:r>
        <w:rPr>
          <w:spacing w:val="-3"/>
        </w:rPr>
        <w:t xml:space="preserve"> </w:t>
      </w:r>
      <w:r>
        <w:t>Involvement</w:t>
      </w:r>
    </w:p>
    <w:p w:rsidR="00687049" w:rsidRDefault="00375789">
      <w:pPr>
        <w:pStyle w:val="ListParagraph"/>
        <w:numPr>
          <w:ilvl w:val="1"/>
          <w:numId w:val="1"/>
        </w:numPr>
        <w:tabs>
          <w:tab w:val="left" w:pos="881"/>
        </w:tabs>
        <w:ind w:right="203"/>
        <w:rPr>
          <w:rFonts w:ascii="Symbol" w:hAnsi="Symbol"/>
        </w:rPr>
      </w:pPr>
      <w:r>
        <w:t xml:space="preserve">Effectively communicate and liaise with parents and </w:t>
      </w:r>
      <w:proofErr w:type="spellStart"/>
      <w:r>
        <w:t>carers</w:t>
      </w:r>
      <w:proofErr w:type="spellEnd"/>
      <w:r>
        <w:t xml:space="preserve"> on their children’s lea</w:t>
      </w:r>
      <w:r w:rsidR="007D196B">
        <w:t>rning and other matters arising.</w:t>
      </w:r>
      <w:r>
        <w:t xml:space="preserve"> </w:t>
      </w:r>
    </w:p>
    <w:p w:rsidR="00687049" w:rsidRDefault="00375789">
      <w:pPr>
        <w:pStyle w:val="ListParagraph"/>
        <w:numPr>
          <w:ilvl w:val="1"/>
          <w:numId w:val="1"/>
        </w:numPr>
        <w:tabs>
          <w:tab w:val="left" w:pos="881"/>
        </w:tabs>
        <w:spacing w:before="63" w:line="237" w:lineRule="auto"/>
        <w:ind w:right="341"/>
        <w:rPr>
          <w:rFonts w:ascii="Symbol" w:hAnsi="Symbol"/>
        </w:rPr>
      </w:pPr>
      <w:r>
        <w:t>Work in collaboration with senior and middle leaders on encouraging parental involvement in raising standards (e.g. parent</w:t>
      </w:r>
      <w:r>
        <w:rPr>
          <w:spacing w:val="-4"/>
        </w:rPr>
        <w:t xml:space="preserve"> </w:t>
      </w:r>
      <w:r>
        <w:t>workshops).</w:t>
      </w:r>
    </w:p>
    <w:p w:rsidR="00687049" w:rsidRDefault="00687049">
      <w:pPr>
        <w:pStyle w:val="BodyText"/>
        <w:spacing w:before="11"/>
        <w:ind w:left="0" w:firstLine="0"/>
        <w:rPr>
          <w:sz w:val="31"/>
        </w:rPr>
      </w:pPr>
    </w:p>
    <w:p w:rsidR="00687049" w:rsidRDefault="00375789">
      <w:pPr>
        <w:pStyle w:val="Heading3"/>
        <w:numPr>
          <w:ilvl w:val="0"/>
          <w:numId w:val="1"/>
        </w:numPr>
        <w:tabs>
          <w:tab w:val="left" w:pos="494"/>
        </w:tabs>
        <w:ind w:left="493" w:hanging="334"/>
      </w:pPr>
      <w:r>
        <w:t>Corporate</w:t>
      </w:r>
      <w:r>
        <w:rPr>
          <w:spacing w:val="-4"/>
        </w:rPr>
        <w:t xml:space="preserve"> </w:t>
      </w:r>
      <w:r>
        <w:t>life</w:t>
      </w:r>
    </w:p>
    <w:p w:rsidR="00687049" w:rsidRDefault="00375789">
      <w:pPr>
        <w:pStyle w:val="ListParagraph"/>
        <w:numPr>
          <w:ilvl w:val="1"/>
          <w:numId w:val="1"/>
        </w:numPr>
        <w:tabs>
          <w:tab w:val="left" w:pos="881"/>
        </w:tabs>
        <w:ind w:hanging="294"/>
        <w:rPr>
          <w:rFonts w:ascii="Symbol" w:hAnsi="Symbol"/>
        </w:rPr>
      </w:pPr>
      <w:r>
        <w:t>Attend staff meetings, INSET activities and other school</w:t>
      </w:r>
      <w:r>
        <w:rPr>
          <w:spacing w:val="-5"/>
        </w:rPr>
        <w:t xml:space="preserve"> </w:t>
      </w:r>
      <w:r>
        <w:t>events.</w:t>
      </w:r>
    </w:p>
    <w:p w:rsidR="00687049" w:rsidRDefault="00375789">
      <w:pPr>
        <w:pStyle w:val="ListParagraph"/>
        <w:numPr>
          <w:ilvl w:val="1"/>
          <w:numId w:val="1"/>
        </w:numPr>
        <w:tabs>
          <w:tab w:val="left" w:pos="881"/>
        </w:tabs>
        <w:ind w:right="440"/>
        <w:rPr>
          <w:rFonts w:ascii="Symbol" w:hAnsi="Symbol"/>
        </w:rPr>
      </w:pPr>
      <w:r>
        <w:t xml:space="preserve">Take part in the corporate life of the school (e.g. attending assemblies, taking part in fundraising events, being part of the team </w:t>
      </w:r>
      <w:proofErr w:type="spellStart"/>
      <w:r>
        <w:t>organising</w:t>
      </w:r>
      <w:proofErr w:type="spellEnd"/>
      <w:r>
        <w:t xml:space="preserve"> large events, social events,</w:t>
      </w:r>
      <w:r>
        <w:rPr>
          <w:spacing w:val="-9"/>
        </w:rPr>
        <w:t xml:space="preserve"> </w:t>
      </w:r>
      <w:r>
        <w:t>etc.).</w:t>
      </w:r>
    </w:p>
    <w:p w:rsidR="00687049" w:rsidRDefault="00375789">
      <w:pPr>
        <w:pStyle w:val="ListParagraph"/>
        <w:numPr>
          <w:ilvl w:val="1"/>
          <w:numId w:val="1"/>
        </w:numPr>
        <w:tabs>
          <w:tab w:val="left" w:pos="881"/>
        </w:tabs>
        <w:spacing w:before="58"/>
        <w:ind w:right="478"/>
        <w:rPr>
          <w:rFonts w:ascii="Symbol" w:hAnsi="Symbol"/>
        </w:rPr>
      </w:pPr>
      <w:r>
        <w:t>Assist the school by taking other responsibilities within the</w:t>
      </w:r>
      <w:r w:rsidR="00483173">
        <w:t xml:space="preserve"> school as agreed with the </w:t>
      </w:r>
      <w:proofErr w:type="spellStart"/>
      <w:r w:rsidR="00483173">
        <w:t>head</w:t>
      </w:r>
      <w:r>
        <w:t>teacher</w:t>
      </w:r>
      <w:proofErr w:type="spellEnd"/>
      <w:r>
        <w:t xml:space="preserve"> and senior leadership team, depending on own strengths/interests and the present needs of the</w:t>
      </w:r>
      <w:r>
        <w:rPr>
          <w:spacing w:val="-22"/>
        </w:rPr>
        <w:t xml:space="preserve"> </w:t>
      </w:r>
      <w:r>
        <w:t>school.</w:t>
      </w:r>
    </w:p>
    <w:p w:rsidR="00687049" w:rsidRDefault="00375789">
      <w:pPr>
        <w:pStyle w:val="ListParagraph"/>
        <w:numPr>
          <w:ilvl w:val="1"/>
          <w:numId w:val="1"/>
        </w:numPr>
        <w:tabs>
          <w:tab w:val="left" w:pos="881"/>
        </w:tabs>
        <w:ind w:hanging="294"/>
        <w:rPr>
          <w:rFonts w:ascii="Symbol" w:hAnsi="Symbol"/>
        </w:rPr>
      </w:pPr>
      <w:r>
        <w:t>Undertake other duties appropriate to the post that may reasonably be required from time to</w:t>
      </w:r>
      <w:r>
        <w:rPr>
          <w:spacing w:val="-14"/>
        </w:rPr>
        <w:t xml:space="preserve"> </w:t>
      </w:r>
      <w:r>
        <w:t>time.</w:t>
      </w:r>
    </w:p>
    <w:p w:rsidR="00687049" w:rsidRDefault="00687049">
      <w:pPr>
        <w:pStyle w:val="BodyText"/>
        <w:spacing w:before="11"/>
        <w:ind w:left="0" w:firstLine="0"/>
        <w:rPr>
          <w:sz w:val="31"/>
        </w:rPr>
      </w:pPr>
    </w:p>
    <w:p w:rsidR="00687049" w:rsidRDefault="00375789">
      <w:pPr>
        <w:pStyle w:val="Heading3"/>
        <w:numPr>
          <w:ilvl w:val="0"/>
          <w:numId w:val="1"/>
        </w:numPr>
        <w:tabs>
          <w:tab w:val="left" w:pos="494"/>
        </w:tabs>
        <w:ind w:left="493" w:hanging="334"/>
      </w:pPr>
      <w:r>
        <w:t>Equality</w:t>
      </w:r>
      <w:r>
        <w:rPr>
          <w:spacing w:val="-3"/>
        </w:rPr>
        <w:t xml:space="preserve"> </w:t>
      </w:r>
      <w:r>
        <w:t>policies</w:t>
      </w:r>
    </w:p>
    <w:p w:rsidR="00687049" w:rsidRDefault="00375789">
      <w:pPr>
        <w:pStyle w:val="ListParagraph"/>
        <w:numPr>
          <w:ilvl w:val="1"/>
          <w:numId w:val="1"/>
        </w:numPr>
        <w:tabs>
          <w:tab w:val="left" w:pos="881"/>
        </w:tabs>
        <w:spacing w:before="60"/>
        <w:ind w:right="256"/>
        <w:rPr>
          <w:rFonts w:ascii="Symbol" w:hAnsi="Symbol"/>
        </w:rPr>
      </w:pPr>
      <w:r>
        <w:t>Help ensure that subject matter and learning resources reflect borough and school policies on equality, and that the implications of these policies are borne in mind in relation to all tasks and duties listed in 1 - 12</w:t>
      </w:r>
      <w:r>
        <w:rPr>
          <w:spacing w:val="-18"/>
        </w:rPr>
        <w:t xml:space="preserve"> </w:t>
      </w:r>
      <w:r>
        <w:t>above.</w:t>
      </w:r>
    </w:p>
    <w:p w:rsidR="00687049" w:rsidRDefault="00687049">
      <w:pPr>
        <w:pStyle w:val="BodyText"/>
        <w:spacing w:before="9"/>
        <w:ind w:left="0" w:firstLine="0"/>
        <w:rPr>
          <w:sz w:val="31"/>
        </w:rPr>
      </w:pPr>
    </w:p>
    <w:p w:rsidR="00687049" w:rsidRDefault="00375789">
      <w:pPr>
        <w:pStyle w:val="Heading3"/>
        <w:ind w:left="160" w:right="138" w:firstLine="0"/>
      </w:pPr>
      <w:r>
        <w:t xml:space="preserve">This job description sets out the duties of the post at the time it was drawn up. The above mentioned duties are neither exclusive nor exhaustive and the post holder may be required to carry out other relevant </w:t>
      </w:r>
      <w:r w:rsidR="00483173">
        <w:t xml:space="preserve">duties as directed by the </w:t>
      </w:r>
      <w:proofErr w:type="spellStart"/>
      <w:r w:rsidR="00483173">
        <w:t>head</w:t>
      </w:r>
      <w:r>
        <w:t>teacher</w:t>
      </w:r>
      <w:proofErr w:type="spellEnd"/>
      <w:r>
        <w:t xml:space="preserve"> within the school as may be reasonably expected.</w:t>
      </w:r>
    </w:p>
    <w:p w:rsidR="00687049" w:rsidRDefault="00687049">
      <w:pPr>
        <w:sectPr w:rsidR="00687049">
          <w:pgSz w:w="12240" w:h="15840"/>
          <w:pgMar w:top="640" w:right="520" w:bottom="1200" w:left="560" w:header="0" w:footer="923" w:gutter="0"/>
          <w:cols w:space="720"/>
        </w:sectPr>
      </w:pPr>
    </w:p>
    <w:p w:rsidR="00687049" w:rsidRDefault="007D196B">
      <w:pPr>
        <w:spacing w:before="79"/>
        <w:ind w:left="2291"/>
        <w:rPr>
          <w:rFonts w:ascii="Century Gothic" w:hAnsi="Century Gothic"/>
          <w:b/>
          <w:sz w:val="44"/>
        </w:rPr>
      </w:pPr>
      <w:r>
        <w:rPr>
          <w:noProof/>
          <w:color w:val="006FC0"/>
          <w:lang w:val="en-GB" w:eastAsia="en-GB" w:bidi="ar-SA"/>
        </w:rPr>
        <w:lastRenderedPageBreak/>
        <w:drawing>
          <wp:anchor distT="0" distB="0" distL="114300" distR="114300" simplePos="0" relativeHeight="251666432" behindDoc="1" locked="0" layoutInCell="1" allowOverlap="1" wp14:anchorId="2EF42AAA" wp14:editId="68159359">
            <wp:simplePos x="0" y="0"/>
            <wp:positionH relativeFrom="column">
              <wp:posOffset>238125</wp:posOffset>
            </wp:positionH>
            <wp:positionV relativeFrom="paragraph">
              <wp:posOffset>-45085</wp:posOffset>
            </wp:positionV>
            <wp:extent cx="969645" cy="955040"/>
            <wp:effectExtent l="0" t="0" r="0" b="0"/>
            <wp:wrapNone/>
            <wp:docPr id="8" name="Picture 8" descr="Coppermill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permill FIN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006FC0"/>
          <w:sz w:val="44"/>
        </w:rPr>
        <w:t>Coppermill Primary School</w:t>
      </w:r>
    </w:p>
    <w:p w:rsidR="00687049" w:rsidRDefault="00375789">
      <w:pPr>
        <w:spacing w:before="389"/>
        <w:ind w:left="2291"/>
        <w:rPr>
          <w:b/>
          <w:sz w:val="32"/>
        </w:rPr>
      </w:pPr>
      <w:r>
        <w:rPr>
          <w:b/>
          <w:color w:val="006FC0"/>
          <w:sz w:val="32"/>
        </w:rPr>
        <w:t>PERSONAL SPECIFICATION</w:t>
      </w:r>
    </w:p>
    <w:p w:rsidR="00687049" w:rsidRDefault="00687049">
      <w:pPr>
        <w:pStyle w:val="BodyText"/>
        <w:spacing w:before="0"/>
        <w:ind w:left="0" w:firstLine="0"/>
        <w:rPr>
          <w:b/>
          <w:sz w:val="20"/>
        </w:rPr>
      </w:pPr>
    </w:p>
    <w:p w:rsidR="00687049" w:rsidRDefault="00687049">
      <w:pPr>
        <w:pStyle w:val="BodyText"/>
        <w:spacing w:before="8"/>
        <w:ind w:left="0" w:firstLine="0"/>
        <w:rPr>
          <w:b/>
          <w:sz w:val="10"/>
        </w:rPr>
      </w:pPr>
    </w:p>
    <w:tbl>
      <w:tblPr>
        <w:tblW w:w="0" w:type="auto"/>
        <w:tblInd w:w="160" w:type="dxa"/>
        <w:tblLayout w:type="fixed"/>
        <w:tblCellMar>
          <w:left w:w="0" w:type="dxa"/>
          <w:right w:w="0" w:type="dxa"/>
        </w:tblCellMar>
        <w:tblLook w:val="01E0" w:firstRow="1" w:lastRow="1" w:firstColumn="1" w:lastColumn="1" w:noHBand="0" w:noVBand="0"/>
      </w:tblPr>
      <w:tblGrid>
        <w:gridCol w:w="2383"/>
        <w:gridCol w:w="8426"/>
      </w:tblGrid>
      <w:tr w:rsidR="00687049">
        <w:trPr>
          <w:trHeight w:val="490"/>
        </w:trPr>
        <w:tc>
          <w:tcPr>
            <w:tcW w:w="2383" w:type="dxa"/>
            <w:tcBorders>
              <w:top w:val="single" w:sz="24" w:space="0" w:color="006FC0"/>
            </w:tcBorders>
          </w:tcPr>
          <w:p w:rsidR="00687049" w:rsidRDefault="00375789">
            <w:pPr>
              <w:pStyle w:val="TableParagraph"/>
              <w:spacing w:before="86"/>
              <w:ind w:left="115"/>
              <w:rPr>
                <w:b/>
                <w:sz w:val="24"/>
              </w:rPr>
            </w:pPr>
            <w:r>
              <w:rPr>
                <w:b/>
                <w:color w:val="006FC0"/>
                <w:sz w:val="24"/>
              </w:rPr>
              <w:t>POSITION:</w:t>
            </w:r>
          </w:p>
        </w:tc>
        <w:tc>
          <w:tcPr>
            <w:tcW w:w="8426" w:type="dxa"/>
            <w:tcBorders>
              <w:top w:val="single" w:sz="24" w:space="0" w:color="006FC0"/>
            </w:tcBorders>
          </w:tcPr>
          <w:p w:rsidR="00687049" w:rsidRDefault="008B7B15" w:rsidP="00594050">
            <w:pPr>
              <w:pStyle w:val="TableParagraph"/>
              <w:spacing w:before="86"/>
              <w:ind w:left="521"/>
              <w:rPr>
                <w:sz w:val="24"/>
              </w:rPr>
            </w:pPr>
            <w:r>
              <w:rPr>
                <w:sz w:val="24"/>
              </w:rPr>
              <w:t xml:space="preserve">Interim </w:t>
            </w:r>
            <w:r w:rsidR="00483173">
              <w:rPr>
                <w:sz w:val="24"/>
              </w:rPr>
              <w:t xml:space="preserve">Assistant </w:t>
            </w:r>
            <w:proofErr w:type="spellStart"/>
            <w:r w:rsidR="00483173">
              <w:rPr>
                <w:sz w:val="24"/>
              </w:rPr>
              <w:t>Headt</w:t>
            </w:r>
            <w:r w:rsidR="00375789">
              <w:rPr>
                <w:sz w:val="24"/>
              </w:rPr>
              <w:t>eacher</w:t>
            </w:r>
            <w:proofErr w:type="spellEnd"/>
            <w:r w:rsidR="00375789">
              <w:rPr>
                <w:sz w:val="24"/>
              </w:rPr>
              <w:t xml:space="preserve"> (Teaching</w:t>
            </w:r>
            <w:r w:rsidR="00594050">
              <w:rPr>
                <w:sz w:val="24"/>
              </w:rPr>
              <w:t xml:space="preserve">, </w:t>
            </w:r>
            <w:r w:rsidR="00375789">
              <w:rPr>
                <w:sz w:val="24"/>
              </w:rPr>
              <w:t>Learning</w:t>
            </w:r>
            <w:r w:rsidR="00594050">
              <w:rPr>
                <w:sz w:val="24"/>
              </w:rPr>
              <w:t xml:space="preserve"> and Assessment</w:t>
            </w:r>
            <w:r w:rsidR="00375789">
              <w:rPr>
                <w:sz w:val="24"/>
              </w:rPr>
              <w:t>)</w:t>
            </w:r>
          </w:p>
        </w:tc>
      </w:tr>
      <w:tr w:rsidR="00687049">
        <w:trPr>
          <w:trHeight w:val="473"/>
        </w:trPr>
        <w:tc>
          <w:tcPr>
            <w:tcW w:w="2383" w:type="dxa"/>
          </w:tcPr>
          <w:p w:rsidR="00687049" w:rsidRDefault="00375789">
            <w:pPr>
              <w:pStyle w:val="TableParagraph"/>
              <w:spacing w:before="68"/>
              <w:ind w:left="115"/>
              <w:rPr>
                <w:b/>
                <w:sz w:val="24"/>
              </w:rPr>
            </w:pPr>
            <w:r>
              <w:rPr>
                <w:b/>
                <w:color w:val="006FC0"/>
                <w:sz w:val="24"/>
              </w:rPr>
              <w:t>GRADE:</w:t>
            </w:r>
          </w:p>
        </w:tc>
        <w:tc>
          <w:tcPr>
            <w:tcW w:w="8426" w:type="dxa"/>
          </w:tcPr>
          <w:p w:rsidR="00687049" w:rsidRDefault="008B7B15">
            <w:pPr>
              <w:pStyle w:val="TableParagraph"/>
              <w:spacing w:before="68"/>
              <w:ind w:left="521"/>
              <w:rPr>
                <w:sz w:val="24"/>
              </w:rPr>
            </w:pPr>
            <w:r>
              <w:rPr>
                <w:sz w:val="24"/>
              </w:rPr>
              <w:t>Casual/Zero hour contract</w:t>
            </w:r>
          </w:p>
        </w:tc>
      </w:tr>
      <w:tr w:rsidR="00687049">
        <w:trPr>
          <w:trHeight w:val="473"/>
        </w:trPr>
        <w:tc>
          <w:tcPr>
            <w:tcW w:w="2383" w:type="dxa"/>
          </w:tcPr>
          <w:p w:rsidR="00687049" w:rsidRDefault="00375789">
            <w:pPr>
              <w:pStyle w:val="TableParagraph"/>
              <w:spacing w:before="69"/>
              <w:ind w:left="115"/>
              <w:rPr>
                <w:b/>
                <w:sz w:val="24"/>
              </w:rPr>
            </w:pPr>
            <w:r>
              <w:rPr>
                <w:b/>
                <w:color w:val="006FC0"/>
                <w:sz w:val="24"/>
              </w:rPr>
              <w:t>RESPONSIBLE TO:</w:t>
            </w:r>
          </w:p>
        </w:tc>
        <w:tc>
          <w:tcPr>
            <w:tcW w:w="8426" w:type="dxa"/>
          </w:tcPr>
          <w:p w:rsidR="00687049" w:rsidRDefault="00594050" w:rsidP="007D196B">
            <w:pPr>
              <w:pStyle w:val="TableParagraph"/>
              <w:spacing w:before="69"/>
              <w:ind w:left="521"/>
              <w:rPr>
                <w:sz w:val="24"/>
              </w:rPr>
            </w:pPr>
            <w:r>
              <w:rPr>
                <w:sz w:val="24"/>
              </w:rPr>
              <w:t>The Governing</w:t>
            </w:r>
            <w:r w:rsidR="00375789">
              <w:rPr>
                <w:sz w:val="24"/>
              </w:rPr>
              <w:t xml:space="preserve"> </w:t>
            </w:r>
            <w:r w:rsidR="007D196B">
              <w:rPr>
                <w:sz w:val="24"/>
              </w:rPr>
              <w:t>Board</w:t>
            </w:r>
          </w:p>
        </w:tc>
      </w:tr>
      <w:tr w:rsidR="00687049">
        <w:trPr>
          <w:trHeight w:val="457"/>
        </w:trPr>
        <w:tc>
          <w:tcPr>
            <w:tcW w:w="2383" w:type="dxa"/>
            <w:tcBorders>
              <w:bottom w:val="single" w:sz="24" w:space="0" w:color="006FC0"/>
            </w:tcBorders>
          </w:tcPr>
          <w:p w:rsidR="00687049" w:rsidRDefault="00375789">
            <w:pPr>
              <w:pStyle w:val="TableParagraph"/>
              <w:spacing w:before="68"/>
              <w:ind w:left="115"/>
              <w:rPr>
                <w:b/>
                <w:sz w:val="24"/>
              </w:rPr>
            </w:pPr>
            <w:r>
              <w:rPr>
                <w:b/>
                <w:color w:val="006FC0"/>
                <w:sz w:val="24"/>
              </w:rPr>
              <w:t>REPORTING TO:</w:t>
            </w:r>
          </w:p>
        </w:tc>
        <w:tc>
          <w:tcPr>
            <w:tcW w:w="8426" w:type="dxa"/>
            <w:tcBorders>
              <w:bottom w:val="single" w:sz="24" w:space="0" w:color="006FC0"/>
            </w:tcBorders>
          </w:tcPr>
          <w:p w:rsidR="00687049" w:rsidRDefault="007D196B">
            <w:pPr>
              <w:pStyle w:val="TableParagraph"/>
              <w:spacing w:before="68"/>
              <w:ind w:left="521"/>
              <w:rPr>
                <w:sz w:val="24"/>
              </w:rPr>
            </w:pPr>
            <w:proofErr w:type="spellStart"/>
            <w:r>
              <w:rPr>
                <w:sz w:val="24"/>
              </w:rPr>
              <w:t>Headt</w:t>
            </w:r>
            <w:r w:rsidR="00375789">
              <w:rPr>
                <w:sz w:val="24"/>
              </w:rPr>
              <w:t>eacher</w:t>
            </w:r>
            <w:proofErr w:type="spellEnd"/>
          </w:p>
        </w:tc>
      </w:tr>
    </w:tbl>
    <w:p w:rsidR="00687049" w:rsidRDefault="00687049">
      <w:pPr>
        <w:pStyle w:val="BodyText"/>
        <w:spacing w:before="12"/>
        <w:ind w:left="0" w:firstLine="0"/>
        <w:rPr>
          <w:b/>
          <w:sz w:val="26"/>
        </w:rPr>
      </w:pPr>
    </w:p>
    <w:tbl>
      <w:tblPr>
        <w:tblW w:w="0" w:type="auto"/>
        <w:tblInd w:w="133" w:type="dxa"/>
        <w:tblLayout w:type="fixed"/>
        <w:tblCellMar>
          <w:left w:w="0" w:type="dxa"/>
          <w:right w:w="0" w:type="dxa"/>
        </w:tblCellMar>
        <w:tblLook w:val="01E0" w:firstRow="1" w:lastRow="1" w:firstColumn="1" w:lastColumn="1" w:noHBand="0" w:noVBand="0"/>
      </w:tblPr>
      <w:tblGrid>
        <w:gridCol w:w="2091"/>
        <w:gridCol w:w="640"/>
        <w:gridCol w:w="8187"/>
      </w:tblGrid>
      <w:tr w:rsidR="00687049">
        <w:trPr>
          <w:trHeight w:val="712"/>
        </w:trPr>
        <w:tc>
          <w:tcPr>
            <w:tcW w:w="2091" w:type="dxa"/>
            <w:shd w:val="clear" w:color="auto" w:fill="006FC0"/>
          </w:tcPr>
          <w:p w:rsidR="00687049" w:rsidRDefault="00375789">
            <w:pPr>
              <w:pStyle w:val="TableParagraph"/>
              <w:spacing w:before="62"/>
              <w:rPr>
                <w:b/>
                <w:sz w:val="28"/>
              </w:rPr>
            </w:pPr>
            <w:r>
              <w:rPr>
                <w:b/>
                <w:color w:val="FFFFFF"/>
                <w:sz w:val="28"/>
              </w:rPr>
              <w:t>REQUIREMENTS</w:t>
            </w:r>
          </w:p>
        </w:tc>
        <w:tc>
          <w:tcPr>
            <w:tcW w:w="640" w:type="dxa"/>
            <w:shd w:val="clear" w:color="auto" w:fill="006FC0"/>
          </w:tcPr>
          <w:p w:rsidR="00687049" w:rsidRDefault="00687049">
            <w:pPr>
              <w:pStyle w:val="TableParagraph"/>
              <w:ind w:left="0"/>
              <w:rPr>
                <w:rFonts w:ascii="Times New Roman"/>
                <w:sz w:val="24"/>
              </w:rPr>
            </w:pPr>
          </w:p>
        </w:tc>
        <w:tc>
          <w:tcPr>
            <w:tcW w:w="8187" w:type="dxa"/>
            <w:shd w:val="clear" w:color="auto" w:fill="006FC0"/>
          </w:tcPr>
          <w:p w:rsidR="00687049" w:rsidRDefault="00375789">
            <w:pPr>
              <w:pStyle w:val="TableParagraph"/>
              <w:spacing w:before="62"/>
              <w:ind w:left="171"/>
              <w:rPr>
                <w:b/>
                <w:sz w:val="28"/>
              </w:rPr>
            </w:pPr>
            <w:r>
              <w:rPr>
                <w:b/>
                <w:color w:val="FFFFFF"/>
                <w:sz w:val="28"/>
              </w:rPr>
              <w:t>ESSENTIAL CRITERIA</w:t>
            </w:r>
          </w:p>
        </w:tc>
      </w:tr>
      <w:tr w:rsidR="00687049">
        <w:trPr>
          <w:trHeight w:val="1072"/>
        </w:trPr>
        <w:tc>
          <w:tcPr>
            <w:tcW w:w="2091" w:type="dxa"/>
          </w:tcPr>
          <w:p w:rsidR="00687049" w:rsidRDefault="00375789">
            <w:pPr>
              <w:pStyle w:val="TableParagraph"/>
              <w:spacing w:line="276" w:lineRule="auto"/>
              <w:ind w:right="254"/>
              <w:rPr>
                <w:b/>
                <w:sz w:val="24"/>
              </w:rPr>
            </w:pPr>
            <w:r>
              <w:rPr>
                <w:b/>
                <w:color w:val="006FC0"/>
                <w:sz w:val="24"/>
              </w:rPr>
              <w:t>EDUCATION AND EXPERIENCE</w:t>
            </w:r>
          </w:p>
        </w:tc>
        <w:tc>
          <w:tcPr>
            <w:tcW w:w="640" w:type="dxa"/>
            <w:tcBorders>
              <w:bottom w:val="single" w:sz="24" w:space="0" w:color="006FC0"/>
            </w:tcBorders>
          </w:tcPr>
          <w:p w:rsidR="00687049" w:rsidRDefault="00375789">
            <w:pPr>
              <w:pStyle w:val="TableParagraph"/>
              <w:spacing w:line="292" w:lineRule="exact"/>
              <w:rPr>
                <w:sz w:val="24"/>
              </w:rPr>
            </w:pPr>
            <w:r>
              <w:rPr>
                <w:sz w:val="24"/>
              </w:rPr>
              <w:t>E.1.</w:t>
            </w:r>
          </w:p>
        </w:tc>
        <w:tc>
          <w:tcPr>
            <w:tcW w:w="8187" w:type="dxa"/>
            <w:tcBorders>
              <w:bottom w:val="single" w:sz="24" w:space="0" w:color="006FC0"/>
            </w:tcBorders>
          </w:tcPr>
          <w:p w:rsidR="00687049" w:rsidRDefault="00375789">
            <w:pPr>
              <w:pStyle w:val="TableParagraph"/>
              <w:spacing w:line="276" w:lineRule="auto"/>
              <w:ind w:left="171" w:right="535"/>
              <w:rPr>
                <w:sz w:val="24"/>
              </w:rPr>
            </w:pPr>
            <w:r>
              <w:rPr>
                <w:sz w:val="24"/>
              </w:rPr>
              <w:t xml:space="preserve">QTS- graduate or teachers certificate (Primary). A minimum of 3 </w:t>
            </w:r>
            <w:proofErr w:type="spellStart"/>
            <w:r>
              <w:rPr>
                <w:sz w:val="24"/>
              </w:rPr>
              <w:t>yrs</w:t>
            </w:r>
            <w:proofErr w:type="spellEnd"/>
            <w:r>
              <w:rPr>
                <w:sz w:val="24"/>
              </w:rPr>
              <w:t xml:space="preserve"> teaching experience across a wide age range from (Nursery –yr6)</w:t>
            </w:r>
            <w:r w:rsidR="00721B53">
              <w:rPr>
                <w:sz w:val="24"/>
              </w:rPr>
              <w:t>.</w:t>
            </w:r>
            <w:bookmarkStart w:id="0" w:name="_GoBack"/>
            <w:bookmarkEnd w:id="0"/>
          </w:p>
        </w:tc>
      </w:tr>
      <w:tr w:rsidR="00687049">
        <w:trPr>
          <w:trHeight w:val="1199"/>
        </w:trPr>
        <w:tc>
          <w:tcPr>
            <w:tcW w:w="2091" w:type="dxa"/>
          </w:tcPr>
          <w:p w:rsidR="00687049" w:rsidRDefault="00687049">
            <w:pPr>
              <w:pStyle w:val="TableParagraph"/>
              <w:ind w:left="0"/>
              <w:rPr>
                <w:rFonts w:ascii="Times New Roman"/>
                <w:sz w:val="24"/>
              </w:rPr>
            </w:pPr>
          </w:p>
        </w:tc>
        <w:tc>
          <w:tcPr>
            <w:tcW w:w="640" w:type="dxa"/>
            <w:tcBorders>
              <w:top w:val="single" w:sz="24" w:space="0" w:color="006FC0"/>
              <w:bottom w:val="single" w:sz="34" w:space="0" w:color="006FC0"/>
            </w:tcBorders>
          </w:tcPr>
          <w:p w:rsidR="00687049" w:rsidRDefault="00375789">
            <w:pPr>
              <w:pStyle w:val="TableParagraph"/>
              <w:spacing w:line="292" w:lineRule="exact"/>
              <w:rPr>
                <w:sz w:val="24"/>
              </w:rPr>
            </w:pPr>
            <w:r>
              <w:rPr>
                <w:sz w:val="24"/>
              </w:rPr>
              <w:t>E.2.</w:t>
            </w:r>
          </w:p>
        </w:tc>
        <w:tc>
          <w:tcPr>
            <w:tcW w:w="8187" w:type="dxa"/>
            <w:tcBorders>
              <w:top w:val="single" w:sz="24" w:space="0" w:color="006FC0"/>
              <w:bottom w:val="single" w:sz="34" w:space="0" w:color="006FC0"/>
            </w:tcBorders>
          </w:tcPr>
          <w:p w:rsidR="00687049" w:rsidRPr="007D196B" w:rsidRDefault="00375789" w:rsidP="007D196B">
            <w:pPr>
              <w:pStyle w:val="TableParagraph"/>
              <w:spacing w:line="276" w:lineRule="auto"/>
              <w:ind w:left="171" w:right="291"/>
              <w:rPr>
                <w:sz w:val="24"/>
              </w:rPr>
            </w:pPr>
            <w:r>
              <w:rPr>
                <w:sz w:val="24"/>
              </w:rPr>
              <w:t xml:space="preserve">Evidence of continuing and recent professional development and qualifications relevant to the post. </w:t>
            </w:r>
          </w:p>
        </w:tc>
      </w:tr>
      <w:tr w:rsidR="00687049">
        <w:trPr>
          <w:trHeight w:val="861"/>
        </w:trPr>
        <w:tc>
          <w:tcPr>
            <w:tcW w:w="2091" w:type="dxa"/>
          </w:tcPr>
          <w:p w:rsidR="00687049" w:rsidRDefault="00687049">
            <w:pPr>
              <w:pStyle w:val="TableParagraph"/>
              <w:ind w:left="0"/>
              <w:rPr>
                <w:rFonts w:ascii="Times New Roman"/>
                <w:sz w:val="24"/>
              </w:rPr>
            </w:pPr>
          </w:p>
        </w:tc>
        <w:tc>
          <w:tcPr>
            <w:tcW w:w="640" w:type="dxa"/>
            <w:tcBorders>
              <w:top w:val="single" w:sz="34" w:space="0" w:color="006FC0"/>
              <w:bottom w:val="single" w:sz="24" w:space="0" w:color="006FC0"/>
            </w:tcBorders>
          </w:tcPr>
          <w:p w:rsidR="00687049" w:rsidRDefault="00375789">
            <w:pPr>
              <w:pStyle w:val="TableParagraph"/>
              <w:spacing w:line="280" w:lineRule="exact"/>
              <w:rPr>
                <w:sz w:val="24"/>
              </w:rPr>
            </w:pPr>
            <w:r>
              <w:rPr>
                <w:sz w:val="24"/>
              </w:rPr>
              <w:t>E.3.</w:t>
            </w:r>
          </w:p>
        </w:tc>
        <w:tc>
          <w:tcPr>
            <w:tcW w:w="8187" w:type="dxa"/>
            <w:tcBorders>
              <w:top w:val="single" w:sz="34" w:space="0" w:color="006FC0"/>
              <w:bottom w:val="single" w:sz="24" w:space="0" w:color="006FC0"/>
            </w:tcBorders>
          </w:tcPr>
          <w:p w:rsidR="00687049" w:rsidRDefault="00375789">
            <w:pPr>
              <w:pStyle w:val="TableParagraph"/>
              <w:spacing w:line="276" w:lineRule="auto"/>
              <w:ind w:left="171" w:right="503"/>
              <w:rPr>
                <w:sz w:val="24"/>
              </w:rPr>
            </w:pPr>
            <w:r>
              <w:rPr>
                <w:sz w:val="24"/>
              </w:rPr>
              <w:t>Experience of teaching pupils with special needs, English as an additional language and very able pupils, with clear evidence of impact on achievement</w:t>
            </w:r>
          </w:p>
        </w:tc>
      </w:tr>
      <w:tr w:rsidR="00687049">
        <w:trPr>
          <w:trHeight w:val="873"/>
        </w:trPr>
        <w:tc>
          <w:tcPr>
            <w:tcW w:w="2091" w:type="dxa"/>
          </w:tcPr>
          <w:p w:rsidR="00687049" w:rsidRDefault="00687049">
            <w:pPr>
              <w:pStyle w:val="TableParagraph"/>
              <w:ind w:left="0"/>
              <w:rPr>
                <w:rFonts w:ascii="Times New Roman"/>
                <w:sz w:val="24"/>
              </w:rPr>
            </w:pPr>
          </w:p>
        </w:tc>
        <w:tc>
          <w:tcPr>
            <w:tcW w:w="640"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E.4.</w:t>
            </w:r>
          </w:p>
        </w:tc>
        <w:tc>
          <w:tcPr>
            <w:tcW w:w="8187" w:type="dxa"/>
            <w:tcBorders>
              <w:top w:val="single" w:sz="24" w:space="0" w:color="006FC0"/>
              <w:bottom w:val="single" w:sz="24" w:space="0" w:color="006FC0"/>
            </w:tcBorders>
          </w:tcPr>
          <w:p w:rsidR="00687049" w:rsidRDefault="00375789">
            <w:pPr>
              <w:pStyle w:val="TableParagraph"/>
              <w:spacing w:line="276" w:lineRule="auto"/>
              <w:ind w:left="171"/>
              <w:rPr>
                <w:sz w:val="24"/>
              </w:rPr>
            </w:pPr>
            <w:r>
              <w:rPr>
                <w:sz w:val="24"/>
              </w:rPr>
              <w:t>To have worked with parents/</w:t>
            </w:r>
            <w:proofErr w:type="spellStart"/>
            <w:r>
              <w:rPr>
                <w:sz w:val="24"/>
              </w:rPr>
              <w:t>carers</w:t>
            </w:r>
            <w:proofErr w:type="spellEnd"/>
            <w:r>
              <w:rPr>
                <w:sz w:val="24"/>
              </w:rPr>
              <w:t xml:space="preserve"> and outside agencies to ensure the best possible outcomes for children</w:t>
            </w:r>
          </w:p>
        </w:tc>
      </w:tr>
      <w:tr w:rsidR="00687049">
        <w:trPr>
          <w:trHeight w:val="873"/>
        </w:trPr>
        <w:tc>
          <w:tcPr>
            <w:tcW w:w="2091" w:type="dxa"/>
          </w:tcPr>
          <w:p w:rsidR="00687049" w:rsidRDefault="00687049">
            <w:pPr>
              <w:pStyle w:val="TableParagraph"/>
              <w:ind w:left="0"/>
              <w:rPr>
                <w:rFonts w:ascii="Times New Roman"/>
                <w:sz w:val="24"/>
              </w:rPr>
            </w:pPr>
          </w:p>
        </w:tc>
        <w:tc>
          <w:tcPr>
            <w:tcW w:w="640"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E.5.</w:t>
            </w:r>
          </w:p>
        </w:tc>
        <w:tc>
          <w:tcPr>
            <w:tcW w:w="8187" w:type="dxa"/>
            <w:tcBorders>
              <w:top w:val="single" w:sz="24" w:space="0" w:color="006FC0"/>
              <w:bottom w:val="single" w:sz="24" w:space="0" w:color="006FC0"/>
            </w:tcBorders>
          </w:tcPr>
          <w:p w:rsidR="00687049" w:rsidRDefault="00375789">
            <w:pPr>
              <w:pStyle w:val="TableParagraph"/>
              <w:spacing w:line="276" w:lineRule="auto"/>
              <w:ind w:left="171"/>
              <w:rPr>
                <w:sz w:val="24"/>
              </w:rPr>
            </w:pPr>
            <w:r>
              <w:rPr>
                <w:sz w:val="24"/>
              </w:rPr>
              <w:t>A proven track record of achieving outstanding pupil progress and of ‘closing the gap’ for children who are under achieving</w:t>
            </w:r>
          </w:p>
        </w:tc>
      </w:tr>
      <w:tr w:rsidR="00687049">
        <w:trPr>
          <w:trHeight w:val="525"/>
        </w:trPr>
        <w:tc>
          <w:tcPr>
            <w:tcW w:w="2091" w:type="dxa"/>
            <w:tcBorders>
              <w:bottom w:val="single" w:sz="34" w:space="0" w:color="006FC0"/>
            </w:tcBorders>
          </w:tcPr>
          <w:p w:rsidR="00687049" w:rsidRDefault="00687049">
            <w:pPr>
              <w:pStyle w:val="TableParagraph"/>
              <w:ind w:left="0"/>
              <w:rPr>
                <w:rFonts w:ascii="Times New Roman"/>
                <w:sz w:val="24"/>
              </w:rPr>
            </w:pPr>
          </w:p>
        </w:tc>
        <w:tc>
          <w:tcPr>
            <w:tcW w:w="640" w:type="dxa"/>
            <w:tcBorders>
              <w:top w:val="single" w:sz="24" w:space="0" w:color="006FC0"/>
              <w:bottom w:val="single" w:sz="34" w:space="0" w:color="006FC0"/>
            </w:tcBorders>
          </w:tcPr>
          <w:p w:rsidR="00687049" w:rsidRDefault="00375789">
            <w:pPr>
              <w:pStyle w:val="TableParagraph"/>
              <w:spacing w:line="292" w:lineRule="exact"/>
              <w:rPr>
                <w:sz w:val="24"/>
              </w:rPr>
            </w:pPr>
            <w:r>
              <w:rPr>
                <w:sz w:val="24"/>
              </w:rPr>
              <w:t>E.6.</w:t>
            </w:r>
          </w:p>
        </w:tc>
        <w:tc>
          <w:tcPr>
            <w:tcW w:w="8187" w:type="dxa"/>
            <w:tcBorders>
              <w:top w:val="single" w:sz="24" w:space="0" w:color="006FC0"/>
              <w:bottom w:val="single" w:sz="34" w:space="0" w:color="006FC0"/>
            </w:tcBorders>
          </w:tcPr>
          <w:p w:rsidR="00687049" w:rsidRDefault="00375789">
            <w:pPr>
              <w:pStyle w:val="TableParagraph"/>
              <w:spacing w:line="292" w:lineRule="exact"/>
              <w:ind w:left="171"/>
              <w:rPr>
                <w:sz w:val="24"/>
              </w:rPr>
            </w:pPr>
            <w:r>
              <w:rPr>
                <w:sz w:val="24"/>
              </w:rPr>
              <w:t>Whole school or team Data analysis/tracking and action planning</w:t>
            </w:r>
          </w:p>
        </w:tc>
      </w:tr>
      <w:tr w:rsidR="00687049">
        <w:trPr>
          <w:trHeight w:val="917"/>
        </w:trPr>
        <w:tc>
          <w:tcPr>
            <w:tcW w:w="2091" w:type="dxa"/>
            <w:tcBorders>
              <w:top w:val="single" w:sz="34" w:space="0" w:color="006FC0"/>
            </w:tcBorders>
          </w:tcPr>
          <w:p w:rsidR="00687049" w:rsidRDefault="00375789">
            <w:pPr>
              <w:pStyle w:val="TableParagraph"/>
              <w:spacing w:line="276" w:lineRule="auto"/>
              <w:ind w:right="145"/>
              <w:rPr>
                <w:b/>
                <w:sz w:val="24"/>
              </w:rPr>
            </w:pPr>
            <w:r>
              <w:rPr>
                <w:b/>
                <w:color w:val="006FC0"/>
                <w:sz w:val="24"/>
              </w:rPr>
              <w:t>SKILLS, KNOWLEDGE AND</w:t>
            </w:r>
          </w:p>
          <w:p w:rsidR="00687049" w:rsidRDefault="00375789">
            <w:pPr>
              <w:pStyle w:val="TableParagraph"/>
              <w:spacing w:line="237" w:lineRule="exact"/>
              <w:rPr>
                <w:b/>
                <w:sz w:val="24"/>
              </w:rPr>
            </w:pPr>
            <w:r>
              <w:rPr>
                <w:b/>
                <w:color w:val="006FC0"/>
                <w:sz w:val="24"/>
              </w:rPr>
              <w:t>ABILITIES</w:t>
            </w:r>
          </w:p>
        </w:tc>
        <w:tc>
          <w:tcPr>
            <w:tcW w:w="640" w:type="dxa"/>
            <w:tcBorders>
              <w:top w:val="single" w:sz="34" w:space="0" w:color="006FC0"/>
              <w:bottom w:val="single" w:sz="24" w:space="0" w:color="006FC0"/>
            </w:tcBorders>
          </w:tcPr>
          <w:p w:rsidR="00687049" w:rsidRDefault="00375789">
            <w:pPr>
              <w:pStyle w:val="TableParagraph"/>
              <w:spacing w:line="280" w:lineRule="exact"/>
              <w:rPr>
                <w:sz w:val="24"/>
              </w:rPr>
            </w:pPr>
            <w:r>
              <w:rPr>
                <w:sz w:val="24"/>
              </w:rPr>
              <w:t>E.7</w:t>
            </w:r>
          </w:p>
        </w:tc>
        <w:tc>
          <w:tcPr>
            <w:tcW w:w="8187" w:type="dxa"/>
            <w:tcBorders>
              <w:top w:val="single" w:sz="34" w:space="0" w:color="006FC0"/>
              <w:bottom w:val="single" w:sz="24" w:space="0" w:color="006FC0"/>
            </w:tcBorders>
          </w:tcPr>
          <w:p w:rsidR="00687049" w:rsidRDefault="00375789">
            <w:pPr>
              <w:pStyle w:val="TableParagraph"/>
              <w:spacing w:line="276" w:lineRule="auto"/>
              <w:ind w:left="171" w:right="272"/>
              <w:rPr>
                <w:sz w:val="24"/>
              </w:rPr>
            </w:pPr>
            <w:r>
              <w:rPr>
                <w:sz w:val="24"/>
              </w:rPr>
              <w:t>A sound understanding of the issues surrounding the safeguarding of children’s welfare</w:t>
            </w:r>
          </w:p>
        </w:tc>
      </w:tr>
      <w:tr w:rsidR="00687049">
        <w:trPr>
          <w:trHeight w:val="478"/>
        </w:trPr>
        <w:tc>
          <w:tcPr>
            <w:tcW w:w="2091" w:type="dxa"/>
          </w:tcPr>
          <w:p w:rsidR="00687049" w:rsidRDefault="00687049">
            <w:pPr>
              <w:pStyle w:val="TableParagraph"/>
              <w:ind w:left="0"/>
              <w:rPr>
                <w:rFonts w:ascii="Times New Roman"/>
                <w:sz w:val="24"/>
              </w:rPr>
            </w:pPr>
          </w:p>
        </w:tc>
        <w:tc>
          <w:tcPr>
            <w:tcW w:w="640"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E.8</w:t>
            </w:r>
          </w:p>
        </w:tc>
        <w:tc>
          <w:tcPr>
            <w:tcW w:w="8187" w:type="dxa"/>
            <w:tcBorders>
              <w:top w:val="single" w:sz="24" w:space="0" w:color="006FC0"/>
              <w:bottom w:val="single" w:sz="24" w:space="0" w:color="006FC0"/>
            </w:tcBorders>
          </w:tcPr>
          <w:p w:rsidR="00687049" w:rsidRDefault="007D196B" w:rsidP="007D196B">
            <w:pPr>
              <w:pStyle w:val="TableParagraph"/>
              <w:spacing w:line="292" w:lineRule="exact"/>
              <w:ind w:left="171"/>
              <w:rPr>
                <w:sz w:val="24"/>
              </w:rPr>
            </w:pPr>
            <w:r>
              <w:rPr>
                <w:sz w:val="24"/>
              </w:rPr>
              <w:t>A sound</w:t>
            </w:r>
            <w:r w:rsidR="00375789">
              <w:rPr>
                <w:sz w:val="24"/>
              </w:rPr>
              <w:t xml:space="preserve"> knowledge of the SEND Practices and Issues</w:t>
            </w:r>
          </w:p>
        </w:tc>
      </w:tr>
      <w:tr w:rsidR="00687049">
        <w:trPr>
          <w:trHeight w:val="537"/>
        </w:trPr>
        <w:tc>
          <w:tcPr>
            <w:tcW w:w="2091" w:type="dxa"/>
            <w:tcBorders>
              <w:bottom w:val="single" w:sz="24" w:space="0" w:color="006FC0"/>
            </w:tcBorders>
          </w:tcPr>
          <w:p w:rsidR="00687049" w:rsidRDefault="00687049">
            <w:pPr>
              <w:pStyle w:val="TableParagraph"/>
              <w:ind w:left="0"/>
              <w:rPr>
                <w:rFonts w:ascii="Times New Roman"/>
                <w:sz w:val="24"/>
              </w:rPr>
            </w:pPr>
          </w:p>
        </w:tc>
        <w:tc>
          <w:tcPr>
            <w:tcW w:w="640"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E.9</w:t>
            </w:r>
          </w:p>
        </w:tc>
        <w:tc>
          <w:tcPr>
            <w:tcW w:w="8187" w:type="dxa"/>
            <w:tcBorders>
              <w:top w:val="single" w:sz="24" w:space="0" w:color="006FC0"/>
              <w:bottom w:val="single" w:sz="24" w:space="0" w:color="006FC0"/>
            </w:tcBorders>
          </w:tcPr>
          <w:p w:rsidR="00687049" w:rsidRDefault="00375789">
            <w:pPr>
              <w:pStyle w:val="TableParagraph"/>
              <w:spacing w:line="292" w:lineRule="exact"/>
              <w:ind w:left="171"/>
              <w:rPr>
                <w:sz w:val="24"/>
              </w:rPr>
            </w:pPr>
            <w:r>
              <w:rPr>
                <w:sz w:val="24"/>
              </w:rPr>
              <w:t>A track record of whole school impact</w:t>
            </w:r>
          </w:p>
        </w:tc>
      </w:tr>
    </w:tbl>
    <w:p w:rsidR="00687049" w:rsidRDefault="00687049">
      <w:pPr>
        <w:spacing w:line="292" w:lineRule="exact"/>
        <w:rPr>
          <w:sz w:val="24"/>
        </w:rPr>
        <w:sectPr w:rsidR="00687049">
          <w:pgSz w:w="12240" w:h="15840"/>
          <w:pgMar w:top="640" w:right="520" w:bottom="1200" w:left="560" w:header="0" w:footer="923" w:gutter="0"/>
          <w:cols w:space="720"/>
        </w:sectPr>
      </w:pPr>
    </w:p>
    <w:tbl>
      <w:tblPr>
        <w:tblW w:w="0" w:type="auto"/>
        <w:tblInd w:w="133" w:type="dxa"/>
        <w:tblLayout w:type="fixed"/>
        <w:tblCellMar>
          <w:left w:w="0" w:type="dxa"/>
          <w:right w:w="0" w:type="dxa"/>
        </w:tblCellMar>
        <w:tblLook w:val="01E0" w:firstRow="1" w:lastRow="1" w:firstColumn="1" w:lastColumn="1" w:noHBand="0" w:noVBand="0"/>
      </w:tblPr>
      <w:tblGrid>
        <w:gridCol w:w="2091"/>
        <w:gridCol w:w="671"/>
        <w:gridCol w:w="8157"/>
      </w:tblGrid>
      <w:tr w:rsidR="00687049">
        <w:trPr>
          <w:trHeight w:val="861"/>
        </w:trPr>
        <w:tc>
          <w:tcPr>
            <w:tcW w:w="2091" w:type="dxa"/>
            <w:tcBorders>
              <w:top w:val="single" w:sz="24" w:space="0" w:color="006FC0"/>
            </w:tcBorders>
          </w:tcPr>
          <w:p w:rsidR="00687049" w:rsidRDefault="00687049">
            <w:pPr>
              <w:pStyle w:val="TableParagraph"/>
              <w:ind w:left="0"/>
              <w:rPr>
                <w:rFonts w:ascii="Times New Roman"/>
                <w:sz w:val="24"/>
              </w:rPr>
            </w:pPr>
          </w:p>
        </w:tc>
        <w:tc>
          <w:tcPr>
            <w:tcW w:w="671" w:type="dxa"/>
            <w:tcBorders>
              <w:top w:val="single" w:sz="24" w:space="0" w:color="006FC0"/>
              <w:bottom w:val="single" w:sz="34" w:space="0" w:color="006FC0"/>
            </w:tcBorders>
          </w:tcPr>
          <w:p w:rsidR="00687049" w:rsidRDefault="00375789">
            <w:pPr>
              <w:pStyle w:val="TableParagraph"/>
              <w:spacing w:line="292" w:lineRule="exact"/>
              <w:rPr>
                <w:sz w:val="24"/>
              </w:rPr>
            </w:pPr>
            <w:r>
              <w:rPr>
                <w:sz w:val="24"/>
              </w:rPr>
              <w:t>E.10</w:t>
            </w:r>
          </w:p>
        </w:tc>
        <w:tc>
          <w:tcPr>
            <w:tcW w:w="8157" w:type="dxa"/>
            <w:tcBorders>
              <w:top w:val="single" w:sz="24" w:space="0" w:color="006FC0"/>
              <w:bottom w:val="single" w:sz="34" w:space="0" w:color="006FC0"/>
            </w:tcBorders>
          </w:tcPr>
          <w:p w:rsidR="00687049" w:rsidRDefault="00375789">
            <w:pPr>
              <w:pStyle w:val="TableParagraph"/>
              <w:spacing w:line="276" w:lineRule="auto"/>
              <w:ind w:left="140" w:right="446"/>
              <w:rPr>
                <w:sz w:val="24"/>
              </w:rPr>
            </w:pPr>
            <w:r>
              <w:rPr>
                <w:sz w:val="24"/>
              </w:rPr>
              <w:t>To be fully committed to promoting excellence and an environment where all children achieve their full potential</w:t>
            </w:r>
          </w:p>
        </w:tc>
      </w:tr>
      <w:tr w:rsidR="00687049">
        <w:trPr>
          <w:trHeight w:val="861"/>
        </w:trPr>
        <w:tc>
          <w:tcPr>
            <w:tcW w:w="2091" w:type="dxa"/>
          </w:tcPr>
          <w:p w:rsidR="00687049" w:rsidRDefault="00687049">
            <w:pPr>
              <w:pStyle w:val="TableParagraph"/>
              <w:ind w:left="0"/>
              <w:rPr>
                <w:rFonts w:ascii="Times New Roman"/>
                <w:sz w:val="24"/>
              </w:rPr>
            </w:pPr>
          </w:p>
        </w:tc>
        <w:tc>
          <w:tcPr>
            <w:tcW w:w="671" w:type="dxa"/>
            <w:tcBorders>
              <w:top w:val="single" w:sz="34" w:space="0" w:color="006FC0"/>
              <w:bottom w:val="single" w:sz="24" w:space="0" w:color="006FC0"/>
            </w:tcBorders>
          </w:tcPr>
          <w:p w:rsidR="00687049" w:rsidRDefault="00375789">
            <w:pPr>
              <w:pStyle w:val="TableParagraph"/>
              <w:spacing w:line="280" w:lineRule="exact"/>
              <w:rPr>
                <w:sz w:val="24"/>
              </w:rPr>
            </w:pPr>
            <w:r>
              <w:rPr>
                <w:sz w:val="24"/>
              </w:rPr>
              <w:t>E.11</w:t>
            </w:r>
          </w:p>
        </w:tc>
        <w:tc>
          <w:tcPr>
            <w:tcW w:w="8157" w:type="dxa"/>
            <w:tcBorders>
              <w:top w:val="single" w:sz="34" w:space="0" w:color="006FC0"/>
              <w:bottom w:val="single" w:sz="24" w:space="0" w:color="006FC0"/>
            </w:tcBorders>
          </w:tcPr>
          <w:p w:rsidR="00687049" w:rsidRDefault="00375789">
            <w:pPr>
              <w:pStyle w:val="TableParagraph"/>
              <w:spacing w:line="276" w:lineRule="auto"/>
              <w:ind w:left="140" w:right="879"/>
              <w:rPr>
                <w:sz w:val="24"/>
              </w:rPr>
            </w:pPr>
            <w:r>
              <w:rPr>
                <w:sz w:val="24"/>
              </w:rPr>
              <w:t>To be able to innovate, seek solutions, make effective plans and evaluate successes</w:t>
            </w:r>
          </w:p>
        </w:tc>
      </w:tr>
      <w:tr w:rsidR="00687049">
        <w:trPr>
          <w:trHeight w:val="873"/>
        </w:trPr>
        <w:tc>
          <w:tcPr>
            <w:tcW w:w="2091" w:type="dxa"/>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E.12</w:t>
            </w:r>
          </w:p>
        </w:tc>
        <w:tc>
          <w:tcPr>
            <w:tcW w:w="8157" w:type="dxa"/>
            <w:tcBorders>
              <w:top w:val="single" w:sz="24" w:space="0" w:color="006FC0"/>
              <w:bottom w:val="single" w:sz="24" w:space="0" w:color="006FC0"/>
            </w:tcBorders>
          </w:tcPr>
          <w:p w:rsidR="00687049" w:rsidRDefault="00375789" w:rsidP="007D196B">
            <w:pPr>
              <w:pStyle w:val="TableParagraph"/>
              <w:spacing w:line="278" w:lineRule="auto"/>
              <w:ind w:left="140" w:right="446"/>
              <w:rPr>
                <w:sz w:val="24"/>
              </w:rPr>
            </w:pPr>
            <w:r>
              <w:rPr>
                <w:sz w:val="24"/>
              </w:rPr>
              <w:t xml:space="preserve">To support the </w:t>
            </w:r>
            <w:proofErr w:type="spellStart"/>
            <w:r>
              <w:rPr>
                <w:sz w:val="24"/>
              </w:rPr>
              <w:t>Headteacher</w:t>
            </w:r>
            <w:proofErr w:type="spellEnd"/>
            <w:r>
              <w:rPr>
                <w:sz w:val="24"/>
              </w:rPr>
              <w:t xml:space="preserve"> in providing a clear vision and direction for the </w:t>
            </w:r>
            <w:r w:rsidR="007D196B">
              <w:rPr>
                <w:sz w:val="24"/>
              </w:rPr>
              <w:t>school</w:t>
            </w:r>
          </w:p>
        </w:tc>
      </w:tr>
      <w:tr w:rsidR="00687049">
        <w:trPr>
          <w:trHeight w:val="873"/>
        </w:trPr>
        <w:tc>
          <w:tcPr>
            <w:tcW w:w="2091" w:type="dxa"/>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E.13</w:t>
            </w:r>
          </w:p>
        </w:tc>
        <w:tc>
          <w:tcPr>
            <w:tcW w:w="8157" w:type="dxa"/>
            <w:tcBorders>
              <w:top w:val="single" w:sz="24" w:space="0" w:color="006FC0"/>
              <w:bottom w:val="single" w:sz="24" w:space="0" w:color="006FC0"/>
            </w:tcBorders>
          </w:tcPr>
          <w:p w:rsidR="00687049" w:rsidRDefault="00375789" w:rsidP="007D196B">
            <w:pPr>
              <w:pStyle w:val="TableParagraph"/>
              <w:spacing w:line="278" w:lineRule="auto"/>
              <w:ind w:left="140" w:right="217"/>
              <w:rPr>
                <w:sz w:val="24"/>
              </w:rPr>
            </w:pPr>
            <w:r>
              <w:rPr>
                <w:sz w:val="24"/>
              </w:rPr>
              <w:t xml:space="preserve">To liaise with the </w:t>
            </w:r>
            <w:proofErr w:type="spellStart"/>
            <w:r>
              <w:rPr>
                <w:sz w:val="24"/>
              </w:rPr>
              <w:t>Headteacher</w:t>
            </w:r>
            <w:proofErr w:type="spellEnd"/>
            <w:r>
              <w:rPr>
                <w:sz w:val="24"/>
              </w:rPr>
              <w:t xml:space="preserve"> to </w:t>
            </w:r>
            <w:proofErr w:type="spellStart"/>
            <w:r>
              <w:rPr>
                <w:sz w:val="24"/>
              </w:rPr>
              <w:t>organise</w:t>
            </w:r>
            <w:proofErr w:type="spellEnd"/>
            <w:r>
              <w:rPr>
                <w:sz w:val="24"/>
              </w:rPr>
              <w:t xml:space="preserve"> the effective deployment of </w:t>
            </w:r>
            <w:r w:rsidR="00594050">
              <w:rPr>
                <w:sz w:val="24"/>
              </w:rPr>
              <w:t>staff</w:t>
            </w:r>
          </w:p>
        </w:tc>
      </w:tr>
      <w:tr w:rsidR="00687049">
        <w:trPr>
          <w:trHeight w:val="874"/>
        </w:trPr>
        <w:tc>
          <w:tcPr>
            <w:tcW w:w="2091" w:type="dxa"/>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E.14</w:t>
            </w:r>
          </w:p>
        </w:tc>
        <w:tc>
          <w:tcPr>
            <w:tcW w:w="8157" w:type="dxa"/>
            <w:tcBorders>
              <w:top w:val="single" w:sz="24" w:space="0" w:color="006FC0"/>
              <w:bottom w:val="single" w:sz="24" w:space="0" w:color="006FC0"/>
            </w:tcBorders>
          </w:tcPr>
          <w:p w:rsidR="00687049" w:rsidRDefault="00375789">
            <w:pPr>
              <w:pStyle w:val="TableParagraph"/>
              <w:spacing w:line="278" w:lineRule="auto"/>
              <w:ind w:left="140" w:right="1067"/>
              <w:rPr>
                <w:sz w:val="24"/>
              </w:rPr>
            </w:pPr>
            <w:r>
              <w:rPr>
                <w:sz w:val="24"/>
              </w:rPr>
              <w:t>To liaise with outside agencies, efficiently running meetings to improve outcomes for children</w:t>
            </w:r>
          </w:p>
        </w:tc>
      </w:tr>
      <w:tr w:rsidR="00687049">
        <w:trPr>
          <w:trHeight w:val="875"/>
        </w:trPr>
        <w:tc>
          <w:tcPr>
            <w:tcW w:w="2091" w:type="dxa"/>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E.15</w:t>
            </w:r>
          </w:p>
        </w:tc>
        <w:tc>
          <w:tcPr>
            <w:tcW w:w="8157" w:type="dxa"/>
            <w:tcBorders>
              <w:top w:val="single" w:sz="24" w:space="0" w:color="006FC0"/>
              <w:bottom w:val="single" w:sz="24" w:space="0" w:color="006FC0"/>
            </w:tcBorders>
          </w:tcPr>
          <w:p w:rsidR="00687049" w:rsidRDefault="00375789">
            <w:pPr>
              <w:pStyle w:val="TableParagraph"/>
              <w:spacing w:line="278" w:lineRule="auto"/>
              <w:ind w:left="140" w:right="217"/>
              <w:rPr>
                <w:sz w:val="24"/>
              </w:rPr>
            </w:pPr>
            <w:r>
              <w:rPr>
                <w:sz w:val="24"/>
              </w:rPr>
              <w:t>Ability to form and maintain appropriate relationships and personal boundaries with children and young people.</w:t>
            </w:r>
          </w:p>
        </w:tc>
      </w:tr>
      <w:tr w:rsidR="00687049">
        <w:trPr>
          <w:trHeight w:val="873"/>
        </w:trPr>
        <w:tc>
          <w:tcPr>
            <w:tcW w:w="2091" w:type="dxa"/>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E.15</w:t>
            </w:r>
          </w:p>
        </w:tc>
        <w:tc>
          <w:tcPr>
            <w:tcW w:w="8157" w:type="dxa"/>
            <w:tcBorders>
              <w:top w:val="single" w:sz="24" w:space="0" w:color="006FC0"/>
              <w:bottom w:val="single" w:sz="24" w:space="0" w:color="006FC0"/>
            </w:tcBorders>
          </w:tcPr>
          <w:p w:rsidR="00687049" w:rsidRDefault="00375789">
            <w:pPr>
              <w:pStyle w:val="TableParagraph"/>
              <w:spacing w:line="276" w:lineRule="auto"/>
              <w:ind w:left="140" w:right="321"/>
              <w:rPr>
                <w:sz w:val="24"/>
              </w:rPr>
            </w:pPr>
            <w:r>
              <w:rPr>
                <w:sz w:val="24"/>
              </w:rPr>
              <w:t>To have regular contact with the link Governor and report to the full governing body when appropriate</w:t>
            </w:r>
          </w:p>
        </w:tc>
      </w:tr>
      <w:tr w:rsidR="00687049">
        <w:trPr>
          <w:trHeight w:val="873"/>
        </w:trPr>
        <w:tc>
          <w:tcPr>
            <w:tcW w:w="2091" w:type="dxa"/>
            <w:tcBorders>
              <w:bottom w:val="single" w:sz="24" w:space="0" w:color="006FC0"/>
            </w:tcBorders>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E.16</w:t>
            </w:r>
          </w:p>
        </w:tc>
        <w:tc>
          <w:tcPr>
            <w:tcW w:w="8157" w:type="dxa"/>
            <w:tcBorders>
              <w:top w:val="single" w:sz="24" w:space="0" w:color="006FC0"/>
              <w:bottom w:val="single" w:sz="24" w:space="0" w:color="006FC0"/>
            </w:tcBorders>
          </w:tcPr>
          <w:p w:rsidR="00687049" w:rsidRDefault="00375789">
            <w:pPr>
              <w:pStyle w:val="TableParagraph"/>
              <w:spacing w:line="276" w:lineRule="auto"/>
              <w:ind w:left="140" w:right="1191"/>
              <w:rPr>
                <w:sz w:val="24"/>
              </w:rPr>
            </w:pPr>
            <w:r>
              <w:rPr>
                <w:sz w:val="24"/>
              </w:rPr>
              <w:t>To help to ensure that the school’s pastoral systems are implemented throughout the school so that effective learning can take place</w:t>
            </w:r>
          </w:p>
        </w:tc>
      </w:tr>
      <w:tr w:rsidR="00687049">
        <w:trPr>
          <w:trHeight w:val="932"/>
        </w:trPr>
        <w:tc>
          <w:tcPr>
            <w:tcW w:w="2091" w:type="dxa"/>
            <w:tcBorders>
              <w:top w:val="single" w:sz="24" w:space="0" w:color="006FC0"/>
            </w:tcBorders>
          </w:tcPr>
          <w:p w:rsidR="00687049" w:rsidRDefault="00375789">
            <w:pPr>
              <w:pStyle w:val="TableParagraph"/>
              <w:spacing w:line="276" w:lineRule="auto"/>
              <w:ind w:right="254"/>
              <w:rPr>
                <w:b/>
                <w:sz w:val="24"/>
              </w:rPr>
            </w:pPr>
            <w:r>
              <w:rPr>
                <w:b/>
                <w:color w:val="006FC0"/>
                <w:sz w:val="24"/>
              </w:rPr>
              <w:t xml:space="preserve">HEALTH &amp; SAFETY/ </w:t>
            </w:r>
            <w:r>
              <w:rPr>
                <w:b/>
                <w:color w:val="006FC0"/>
                <w:spacing w:val="-3"/>
                <w:sz w:val="24"/>
              </w:rPr>
              <w:t>EQUAL</w:t>
            </w:r>
          </w:p>
          <w:p w:rsidR="00687049" w:rsidRDefault="00375789">
            <w:pPr>
              <w:pStyle w:val="TableParagraph"/>
              <w:spacing w:line="239" w:lineRule="exact"/>
              <w:rPr>
                <w:b/>
                <w:sz w:val="24"/>
              </w:rPr>
            </w:pPr>
            <w:r>
              <w:rPr>
                <w:b/>
                <w:color w:val="006FC0"/>
                <w:sz w:val="24"/>
              </w:rPr>
              <w:t>OPPORTUNITIES</w:t>
            </w:r>
          </w:p>
        </w:tc>
        <w:tc>
          <w:tcPr>
            <w:tcW w:w="671" w:type="dxa"/>
            <w:tcBorders>
              <w:top w:val="single" w:sz="24" w:space="0" w:color="006FC0"/>
              <w:bottom w:val="single" w:sz="24" w:space="0" w:color="006FC0"/>
            </w:tcBorders>
          </w:tcPr>
          <w:p w:rsidR="00687049" w:rsidRDefault="00375789">
            <w:pPr>
              <w:pStyle w:val="TableParagraph"/>
              <w:rPr>
                <w:sz w:val="24"/>
              </w:rPr>
            </w:pPr>
            <w:r>
              <w:rPr>
                <w:sz w:val="24"/>
              </w:rPr>
              <w:t>E.17</w:t>
            </w:r>
          </w:p>
        </w:tc>
        <w:tc>
          <w:tcPr>
            <w:tcW w:w="8157" w:type="dxa"/>
            <w:tcBorders>
              <w:top w:val="single" w:sz="24" w:space="0" w:color="006FC0"/>
              <w:bottom w:val="single" w:sz="24" w:space="0" w:color="006FC0"/>
            </w:tcBorders>
          </w:tcPr>
          <w:p w:rsidR="00687049" w:rsidRDefault="00375789" w:rsidP="007D196B">
            <w:pPr>
              <w:pStyle w:val="TableParagraph"/>
              <w:spacing w:line="276" w:lineRule="auto"/>
              <w:ind w:left="140"/>
              <w:rPr>
                <w:sz w:val="24"/>
              </w:rPr>
            </w:pPr>
            <w:r>
              <w:rPr>
                <w:sz w:val="24"/>
              </w:rPr>
              <w:t>An understa</w:t>
            </w:r>
            <w:r w:rsidR="007D196B">
              <w:rPr>
                <w:sz w:val="24"/>
              </w:rPr>
              <w:t>nding of the responsibility of</w:t>
            </w:r>
            <w:r>
              <w:rPr>
                <w:sz w:val="24"/>
              </w:rPr>
              <w:t xml:space="preserve"> class teacher</w:t>
            </w:r>
            <w:r w:rsidR="007D196B">
              <w:rPr>
                <w:sz w:val="24"/>
              </w:rPr>
              <w:t>’s</w:t>
            </w:r>
            <w:r>
              <w:rPr>
                <w:sz w:val="24"/>
              </w:rPr>
              <w:t xml:space="preserve"> with regard to health and safety of pupils in their care</w:t>
            </w:r>
          </w:p>
        </w:tc>
      </w:tr>
      <w:tr w:rsidR="00687049">
        <w:trPr>
          <w:trHeight w:val="814"/>
        </w:trPr>
        <w:tc>
          <w:tcPr>
            <w:tcW w:w="2091" w:type="dxa"/>
            <w:tcBorders>
              <w:bottom w:val="single" w:sz="24" w:space="0" w:color="006FC0"/>
            </w:tcBorders>
          </w:tcPr>
          <w:p w:rsidR="00687049" w:rsidRDefault="00687049">
            <w:pPr>
              <w:pStyle w:val="TableParagraph"/>
              <w:ind w:left="0"/>
              <w:rPr>
                <w:rFonts w:ascii="Times New Roman"/>
                <w:sz w:val="24"/>
              </w:rPr>
            </w:pPr>
          </w:p>
        </w:tc>
        <w:tc>
          <w:tcPr>
            <w:tcW w:w="671" w:type="dxa"/>
            <w:tcBorders>
              <w:top w:val="single" w:sz="24" w:space="0" w:color="006FC0"/>
              <w:bottom w:val="single" w:sz="24" w:space="0" w:color="006FC0"/>
            </w:tcBorders>
          </w:tcPr>
          <w:p w:rsidR="00687049" w:rsidRDefault="00375789">
            <w:pPr>
              <w:pStyle w:val="TableParagraph"/>
              <w:spacing w:line="292" w:lineRule="exact"/>
              <w:rPr>
                <w:sz w:val="24"/>
              </w:rPr>
            </w:pPr>
            <w:r>
              <w:rPr>
                <w:sz w:val="24"/>
              </w:rPr>
              <w:t>E.18</w:t>
            </w:r>
          </w:p>
        </w:tc>
        <w:tc>
          <w:tcPr>
            <w:tcW w:w="8157" w:type="dxa"/>
            <w:tcBorders>
              <w:top w:val="single" w:sz="24" w:space="0" w:color="006FC0"/>
              <w:bottom w:val="single" w:sz="24" w:space="0" w:color="006FC0"/>
            </w:tcBorders>
          </w:tcPr>
          <w:p w:rsidR="00687049" w:rsidRDefault="00375789">
            <w:pPr>
              <w:pStyle w:val="TableParagraph"/>
              <w:spacing w:line="276" w:lineRule="auto"/>
              <w:ind w:left="140" w:right="446"/>
              <w:rPr>
                <w:sz w:val="24"/>
              </w:rPr>
            </w:pPr>
            <w:r>
              <w:rPr>
                <w:sz w:val="24"/>
              </w:rPr>
              <w:t>A commitment to deliver services within the framework of the schools equal opportunities policy</w:t>
            </w:r>
          </w:p>
        </w:tc>
      </w:tr>
    </w:tbl>
    <w:p w:rsidR="00375789" w:rsidRDefault="00375789"/>
    <w:sectPr w:rsidR="00375789">
      <w:pgSz w:w="12240" w:h="15840"/>
      <w:pgMar w:top="720" w:right="520" w:bottom="1120" w:left="560" w:header="0" w:footer="9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89" w:rsidRDefault="00375789">
      <w:r>
        <w:separator/>
      </w:r>
    </w:p>
  </w:endnote>
  <w:endnote w:type="continuationSeparator" w:id="0">
    <w:p w:rsidR="00375789" w:rsidRDefault="0037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07" w:rsidRDefault="00543E07">
    <w:pPr>
      <w:pStyle w:val="Footer"/>
    </w:pPr>
  </w:p>
  <w:p w:rsidR="00687049" w:rsidRDefault="00687049">
    <w:pPr>
      <w:pStyle w:val="BodyText"/>
      <w:spacing w:before="0" w:line="14" w:lineRule="auto"/>
      <w:ind w:left="0" w:firstLine="0"/>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89" w:rsidRDefault="00375789">
      <w:r>
        <w:separator/>
      </w:r>
    </w:p>
  </w:footnote>
  <w:footnote w:type="continuationSeparator" w:id="0">
    <w:p w:rsidR="00375789" w:rsidRDefault="00375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95CA7"/>
    <w:multiLevelType w:val="hybridMultilevel"/>
    <w:tmpl w:val="7D22EFDC"/>
    <w:lvl w:ilvl="0" w:tplc="7F684202">
      <w:start w:val="1"/>
      <w:numFmt w:val="decimal"/>
      <w:lvlText w:val="%1."/>
      <w:lvlJc w:val="left"/>
      <w:pPr>
        <w:ind w:left="382" w:hanging="223"/>
        <w:jc w:val="left"/>
      </w:pPr>
      <w:rPr>
        <w:rFonts w:ascii="Calibri" w:eastAsia="Calibri" w:hAnsi="Calibri" w:cs="Calibri" w:hint="default"/>
        <w:b/>
        <w:bCs/>
        <w:w w:val="100"/>
        <w:sz w:val="22"/>
        <w:szCs w:val="22"/>
        <w:lang w:val="en-US" w:eastAsia="en-US" w:bidi="en-US"/>
      </w:rPr>
    </w:lvl>
    <w:lvl w:ilvl="1" w:tplc="C51C3E10">
      <w:numFmt w:val="bullet"/>
      <w:lvlText w:val=""/>
      <w:lvlJc w:val="left"/>
      <w:pPr>
        <w:ind w:left="880" w:hanging="293"/>
      </w:pPr>
      <w:rPr>
        <w:rFonts w:hint="default"/>
        <w:w w:val="100"/>
        <w:lang w:val="en-US" w:eastAsia="en-US" w:bidi="en-US"/>
      </w:rPr>
    </w:lvl>
    <w:lvl w:ilvl="2" w:tplc="37869192">
      <w:numFmt w:val="bullet"/>
      <w:lvlText w:val="•"/>
      <w:lvlJc w:val="left"/>
      <w:pPr>
        <w:ind w:left="2022" w:hanging="293"/>
      </w:pPr>
      <w:rPr>
        <w:rFonts w:hint="default"/>
        <w:lang w:val="en-US" w:eastAsia="en-US" w:bidi="en-US"/>
      </w:rPr>
    </w:lvl>
    <w:lvl w:ilvl="3" w:tplc="F84ADC96">
      <w:numFmt w:val="bullet"/>
      <w:lvlText w:val="•"/>
      <w:lvlJc w:val="left"/>
      <w:pPr>
        <w:ind w:left="3164" w:hanging="293"/>
      </w:pPr>
      <w:rPr>
        <w:rFonts w:hint="default"/>
        <w:lang w:val="en-US" w:eastAsia="en-US" w:bidi="en-US"/>
      </w:rPr>
    </w:lvl>
    <w:lvl w:ilvl="4" w:tplc="11DC7E88">
      <w:numFmt w:val="bullet"/>
      <w:lvlText w:val="•"/>
      <w:lvlJc w:val="left"/>
      <w:pPr>
        <w:ind w:left="4306" w:hanging="293"/>
      </w:pPr>
      <w:rPr>
        <w:rFonts w:hint="default"/>
        <w:lang w:val="en-US" w:eastAsia="en-US" w:bidi="en-US"/>
      </w:rPr>
    </w:lvl>
    <w:lvl w:ilvl="5" w:tplc="A09AC678">
      <w:numFmt w:val="bullet"/>
      <w:lvlText w:val="•"/>
      <w:lvlJc w:val="left"/>
      <w:pPr>
        <w:ind w:left="5448" w:hanging="293"/>
      </w:pPr>
      <w:rPr>
        <w:rFonts w:hint="default"/>
        <w:lang w:val="en-US" w:eastAsia="en-US" w:bidi="en-US"/>
      </w:rPr>
    </w:lvl>
    <w:lvl w:ilvl="6" w:tplc="7116C930">
      <w:numFmt w:val="bullet"/>
      <w:lvlText w:val="•"/>
      <w:lvlJc w:val="left"/>
      <w:pPr>
        <w:ind w:left="6591" w:hanging="293"/>
      </w:pPr>
      <w:rPr>
        <w:rFonts w:hint="default"/>
        <w:lang w:val="en-US" w:eastAsia="en-US" w:bidi="en-US"/>
      </w:rPr>
    </w:lvl>
    <w:lvl w:ilvl="7" w:tplc="BA26F5DA">
      <w:numFmt w:val="bullet"/>
      <w:lvlText w:val="•"/>
      <w:lvlJc w:val="left"/>
      <w:pPr>
        <w:ind w:left="7733" w:hanging="293"/>
      </w:pPr>
      <w:rPr>
        <w:rFonts w:hint="default"/>
        <w:lang w:val="en-US" w:eastAsia="en-US" w:bidi="en-US"/>
      </w:rPr>
    </w:lvl>
    <w:lvl w:ilvl="8" w:tplc="61CE9184">
      <w:numFmt w:val="bullet"/>
      <w:lvlText w:val="•"/>
      <w:lvlJc w:val="left"/>
      <w:pPr>
        <w:ind w:left="8875" w:hanging="293"/>
      </w:pPr>
      <w:rPr>
        <w:rFonts w:hint="default"/>
        <w:lang w:val="en-US" w:eastAsia="en-US" w:bidi="en-US"/>
      </w:rPr>
    </w:lvl>
  </w:abstractNum>
  <w:abstractNum w:abstractNumId="1" w15:restartNumberingAfterBreak="0">
    <w:nsid w:val="75B15C7E"/>
    <w:multiLevelType w:val="hybridMultilevel"/>
    <w:tmpl w:val="3394336E"/>
    <w:lvl w:ilvl="0" w:tplc="562688CA">
      <w:numFmt w:val="bullet"/>
      <w:lvlText w:val=""/>
      <w:lvlJc w:val="left"/>
      <w:pPr>
        <w:ind w:left="880" w:hanging="293"/>
      </w:pPr>
      <w:rPr>
        <w:rFonts w:ascii="Symbol" w:eastAsia="Symbol" w:hAnsi="Symbol" w:cs="Symbol" w:hint="default"/>
        <w:w w:val="100"/>
        <w:sz w:val="22"/>
        <w:szCs w:val="22"/>
        <w:lang w:val="en-US" w:eastAsia="en-US" w:bidi="en-US"/>
      </w:rPr>
    </w:lvl>
    <w:lvl w:ilvl="1" w:tplc="30CC8AC0">
      <w:numFmt w:val="bullet"/>
      <w:lvlText w:val="•"/>
      <w:lvlJc w:val="left"/>
      <w:pPr>
        <w:ind w:left="1908" w:hanging="293"/>
      </w:pPr>
      <w:rPr>
        <w:rFonts w:hint="default"/>
        <w:lang w:val="en-US" w:eastAsia="en-US" w:bidi="en-US"/>
      </w:rPr>
    </w:lvl>
    <w:lvl w:ilvl="2" w:tplc="488A29EC">
      <w:numFmt w:val="bullet"/>
      <w:lvlText w:val="•"/>
      <w:lvlJc w:val="left"/>
      <w:pPr>
        <w:ind w:left="2936" w:hanging="293"/>
      </w:pPr>
      <w:rPr>
        <w:rFonts w:hint="default"/>
        <w:lang w:val="en-US" w:eastAsia="en-US" w:bidi="en-US"/>
      </w:rPr>
    </w:lvl>
    <w:lvl w:ilvl="3" w:tplc="CDB8B88E">
      <w:numFmt w:val="bullet"/>
      <w:lvlText w:val="•"/>
      <w:lvlJc w:val="left"/>
      <w:pPr>
        <w:ind w:left="3964" w:hanging="293"/>
      </w:pPr>
      <w:rPr>
        <w:rFonts w:hint="default"/>
        <w:lang w:val="en-US" w:eastAsia="en-US" w:bidi="en-US"/>
      </w:rPr>
    </w:lvl>
    <w:lvl w:ilvl="4" w:tplc="8FA63934">
      <w:numFmt w:val="bullet"/>
      <w:lvlText w:val="•"/>
      <w:lvlJc w:val="left"/>
      <w:pPr>
        <w:ind w:left="4992" w:hanging="293"/>
      </w:pPr>
      <w:rPr>
        <w:rFonts w:hint="default"/>
        <w:lang w:val="en-US" w:eastAsia="en-US" w:bidi="en-US"/>
      </w:rPr>
    </w:lvl>
    <w:lvl w:ilvl="5" w:tplc="F95E3AAC">
      <w:numFmt w:val="bullet"/>
      <w:lvlText w:val="•"/>
      <w:lvlJc w:val="left"/>
      <w:pPr>
        <w:ind w:left="6020" w:hanging="293"/>
      </w:pPr>
      <w:rPr>
        <w:rFonts w:hint="default"/>
        <w:lang w:val="en-US" w:eastAsia="en-US" w:bidi="en-US"/>
      </w:rPr>
    </w:lvl>
    <w:lvl w:ilvl="6" w:tplc="66A2DE68">
      <w:numFmt w:val="bullet"/>
      <w:lvlText w:val="•"/>
      <w:lvlJc w:val="left"/>
      <w:pPr>
        <w:ind w:left="7048" w:hanging="293"/>
      </w:pPr>
      <w:rPr>
        <w:rFonts w:hint="default"/>
        <w:lang w:val="en-US" w:eastAsia="en-US" w:bidi="en-US"/>
      </w:rPr>
    </w:lvl>
    <w:lvl w:ilvl="7" w:tplc="F988613A">
      <w:numFmt w:val="bullet"/>
      <w:lvlText w:val="•"/>
      <w:lvlJc w:val="left"/>
      <w:pPr>
        <w:ind w:left="8076" w:hanging="293"/>
      </w:pPr>
      <w:rPr>
        <w:rFonts w:hint="default"/>
        <w:lang w:val="en-US" w:eastAsia="en-US" w:bidi="en-US"/>
      </w:rPr>
    </w:lvl>
    <w:lvl w:ilvl="8" w:tplc="70F0FF44">
      <w:numFmt w:val="bullet"/>
      <w:lvlText w:val="•"/>
      <w:lvlJc w:val="left"/>
      <w:pPr>
        <w:ind w:left="9104" w:hanging="29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87049"/>
    <w:rsid w:val="000D35A1"/>
    <w:rsid w:val="001C19DB"/>
    <w:rsid w:val="00375789"/>
    <w:rsid w:val="003B433A"/>
    <w:rsid w:val="00483173"/>
    <w:rsid w:val="00543E07"/>
    <w:rsid w:val="00594050"/>
    <w:rsid w:val="00687049"/>
    <w:rsid w:val="00721B53"/>
    <w:rsid w:val="007D196B"/>
    <w:rsid w:val="008B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FA599"/>
  <w15:docId w15:val="{505BCEC0-3A67-4E6E-960F-9003F46D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9"/>
      <w:ind w:left="2291" w:hanging="1580"/>
      <w:outlineLvl w:val="0"/>
    </w:pPr>
    <w:rPr>
      <w:rFonts w:ascii="Century Gothic" w:eastAsia="Century Gothic" w:hAnsi="Century Gothic" w:cs="Century Gothic"/>
      <w:b/>
      <w:bCs/>
      <w:sz w:val="44"/>
      <w:szCs w:val="44"/>
    </w:rPr>
  </w:style>
  <w:style w:type="paragraph" w:styleId="Heading2">
    <w:name w:val="heading 2"/>
    <w:basedOn w:val="Normal"/>
    <w:uiPriority w:val="1"/>
    <w:qFormat/>
    <w:pPr>
      <w:spacing w:before="389"/>
      <w:ind w:left="2291"/>
      <w:outlineLvl w:val="1"/>
    </w:pPr>
    <w:rPr>
      <w:b/>
      <w:bCs/>
      <w:sz w:val="32"/>
      <w:szCs w:val="32"/>
    </w:rPr>
  </w:style>
  <w:style w:type="paragraph" w:styleId="Heading3">
    <w:name w:val="heading 3"/>
    <w:basedOn w:val="Normal"/>
    <w:uiPriority w:val="1"/>
    <w:qFormat/>
    <w:pPr>
      <w:ind w:left="380" w:hanging="2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880" w:hanging="293"/>
    </w:pPr>
  </w:style>
  <w:style w:type="paragraph" w:styleId="ListParagraph">
    <w:name w:val="List Paragraph"/>
    <w:basedOn w:val="Normal"/>
    <w:uiPriority w:val="1"/>
    <w:qFormat/>
    <w:pPr>
      <w:spacing w:before="61"/>
      <w:ind w:left="880" w:hanging="293"/>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D35A1"/>
    <w:rPr>
      <w:rFonts w:ascii="Tahoma" w:hAnsi="Tahoma" w:cs="Tahoma"/>
      <w:sz w:val="16"/>
      <w:szCs w:val="16"/>
    </w:rPr>
  </w:style>
  <w:style w:type="character" w:customStyle="1" w:styleId="BalloonTextChar">
    <w:name w:val="Balloon Text Char"/>
    <w:basedOn w:val="DefaultParagraphFont"/>
    <w:link w:val="BalloonText"/>
    <w:uiPriority w:val="99"/>
    <w:semiHidden/>
    <w:rsid w:val="000D35A1"/>
    <w:rPr>
      <w:rFonts w:ascii="Tahoma" w:eastAsia="Calibri" w:hAnsi="Tahoma" w:cs="Tahoma"/>
      <w:sz w:val="16"/>
      <w:szCs w:val="16"/>
      <w:lang w:bidi="en-US"/>
    </w:rPr>
  </w:style>
  <w:style w:type="paragraph" w:styleId="Header">
    <w:name w:val="header"/>
    <w:basedOn w:val="Normal"/>
    <w:link w:val="HeaderChar"/>
    <w:uiPriority w:val="99"/>
    <w:unhideWhenUsed/>
    <w:rsid w:val="00543E07"/>
    <w:pPr>
      <w:tabs>
        <w:tab w:val="center" w:pos="4513"/>
        <w:tab w:val="right" w:pos="9026"/>
      </w:tabs>
    </w:pPr>
  </w:style>
  <w:style w:type="character" w:customStyle="1" w:styleId="HeaderChar">
    <w:name w:val="Header Char"/>
    <w:basedOn w:val="DefaultParagraphFont"/>
    <w:link w:val="Header"/>
    <w:uiPriority w:val="99"/>
    <w:rsid w:val="00543E07"/>
    <w:rPr>
      <w:rFonts w:ascii="Calibri" w:eastAsia="Calibri" w:hAnsi="Calibri" w:cs="Calibri"/>
      <w:lang w:bidi="en-US"/>
    </w:rPr>
  </w:style>
  <w:style w:type="paragraph" w:styleId="Footer">
    <w:name w:val="footer"/>
    <w:basedOn w:val="Normal"/>
    <w:link w:val="FooterChar"/>
    <w:uiPriority w:val="99"/>
    <w:unhideWhenUsed/>
    <w:rsid w:val="00543E07"/>
    <w:pPr>
      <w:tabs>
        <w:tab w:val="center" w:pos="4513"/>
        <w:tab w:val="right" w:pos="9026"/>
      </w:tabs>
    </w:pPr>
  </w:style>
  <w:style w:type="character" w:customStyle="1" w:styleId="FooterChar">
    <w:name w:val="Footer Char"/>
    <w:basedOn w:val="DefaultParagraphFont"/>
    <w:link w:val="Footer"/>
    <w:uiPriority w:val="99"/>
    <w:rsid w:val="00543E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Fontaine, Katrina</dc:creator>
  <cp:lastModifiedBy>Nicolianna Petridou</cp:lastModifiedBy>
  <cp:revision>7</cp:revision>
  <cp:lastPrinted>2019-05-08T11:16:00Z</cp:lastPrinted>
  <dcterms:created xsi:type="dcterms:W3CDTF">2019-05-08T10:25:00Z</dcterms:created>
  <dcterms:modified xsi:type="dcterms:W3CDTF">2020-06-30T10:15:00Z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2019-05-08T00:00:00Z</vt:filetime>
  </property>
</Properties>
</file>