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3124" w14:textId="77777777" w:rsidR="00552A2A" w:rsidRDefault="00552A2A" w:rsidP="00552A2A">
      <w:r>
        <w:t xml:space="preserve">                                                                                        </w:t>
      </w:r>
      <w:r w:rsidR="005F0CA0">
        <w:rPr>
          <w:noProof/>
        </w:rPr>
        <w:drawing>
          <wp:inline distT="0" distB="0" distL="0" distR="0" wp14:anchorId="3BF2E8DB" wp14:editId="70DBEAC7">
            <wp:extent cx="2857500" cy="1130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130300"/>
                    </a:xfrm>
                    <a:prstGeom prst="rect">
                      <a:avLst/>
                    </a:prstGeom>
                    <a:noFill/>
                    <a:ln>
                      <a:noFill/>
                    </a:ln>
                  </pic:spPr>
                </pic:pic>
              </a:graphicData>
            </a:graphic>
          </wp:inline>
        </w:drawing>
      </w:r>
    </w:p>
    <w:p w14:paraId="5077EF38" w14:textId="77777777" w:rsidR="00986240" w:rsidRPr="00B677A0" w:rsidRDefault="00986240" w:rsidP="00B677A0">
      <w:pPr>
        <w:pStyle w:val="Heading1"/>
        <w:spacing w:before="160" w:line="540" w:lineRule="exact"/>
        <w:ind w:left="-142"/>
        <w:jc w:val="left"/>
        <w:rPr>
          <w:rFonts w:ascii="Arial Black" w:hAnsi="Arial Black"/>
          <w:sz w:val="32"/>
          <w:szCs w:val="32"/>
        </w:rPr>
      </w:pPr>
      <w:r w:rsidRPr="00B677A0">
        <w:rPr>
          <w:rFonts w:ascii="Arial Black" w:hAnsi="Arial Black"/>
          <w:sz w:val="32"/>
          <w:szCs w:val="32"/>
        </w:rPr>
        <w:t>Job Description</w:t>
      </w:r>
    </w:p>
    <w:tbl>
      <w:tblPr>
        <w:tblW w:w="10173" w:type="dxa"/>
        <w:tblInd w:w="-1"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809"/>
        <w:gridCol w:w="1560"/>
        <w:gridCol w:w="1734"/>
        <w:gridCol w:w="1951"/>
        <w:gridCol w:w="3119"/>
      </w:tblGrid>
      <w:tr w:rsidR="00986240" w:rsidRPr="00B677A0" w14:paraId="78FB7865" w14:textId="77777777" w:rsidTr="004211C9">
        <w:tblPrEx>
          <w:tblCellMar>
            <w:top w:w="0" w:type="dxa"/>
            <w:bottom w:w="0" w:type="dxa"/>
          </w:tblCellMar>
        </w:tblPrEx>
        <w:trPr>
          <w:trHeight w:val="640"/>
        </w:trPr>
        <w:tc>
          <w:tcPr>
            <w:tcW w:w="1809" w:type="dxa"/>
            <w:tcBorders>
              <w:top w:val="single" w:sz="6" w:space="0" w:color="000000"/>
              <w:left w:val="single" w:sz="6" w:space="0" w:color="000000"/>
              <w:bottom w:val="single" w:sz="4" w:space="0" w:color="auto"/>
              <w:right w:val="single" w:sz="4" w:space="0" w:color="auto"/>
            </w:tcBorders>
            <w:shd w:val="pct35" w:color="C0C0C0" w:fill="auto"/>
          </w:tcPr>
          <w:p w14:paraId="24211994" w14:textId="77777777" w:rsidR="00986240" w:rsidRPr="00B677A0" w:rsidRDefault="00986240">
            <w:pPr>
              <w:spacing w:before="60" w:after="60"/>
              <w:rPr>
                <w:rFonts w:ascii="Arial" w:hAnsi="Arial"/>
                <w:b/>
                <w:sz w:val="24"/>
                <w:szCs w:val="24"/>
              </w:rPr>
            </w:pPr>
            <w:r w:rsidRPr="00B677A0">
              <w:rPr>
                <w:rFonts w:ascii="Arial" w:hAnsi="Arial"/>
                <w:b/>
                <w:sz w:val="24"/>
                <w:szCs w:val="24"/>
              </w:rPr>
              <w:t>Post Title</w:t>
            </w:r>
            <w:r w:rsidR="00D95B76">
              <w:rPr>
                <w:rFonts w:ascii="Arial" w:hAnsi="Arial"/>
                <w:b/>
                <w:sz w:val="24"/>
                <w:szCs w:val="24"/>
              </w:rPr>
              <w:t>:</w:t>
            </w:r>
          </w:p>
        </w:tc>
        <w:tc>
          <w:tcPr>
            <w:tcW w:w="3294" w:type="dxa"/>
            <w:gridSpan w:val="2"/>
            <w:tcBorders>
              <w:top w:val="single" w:sz="4" w:space="0" w:color="auto"/>
              <w:left w:val="single" w:sz="4" w:space="0" w:color="auto"/>
              <w:bottom w:val="single" w:sz="4" w:space="0" w:color="auto"/>
              <w:right w:val="single" w:sz="4" w:space="0" w:color="auto"/>
            </w:tcBorders>
            <w:shd w:val="clear" w:color="FFFF00" w:fill="auto"/>
          </w:tcPr>
          <w:p w14:paraId="24DEFB43" w14:textId="77777777" w:rsidR="00986240" w:rsidRPr="00B677A0" w:rsidRDefault="00421B7E" w:rsidP="006D47F8">
            <w:pPr>
              <w:spacing w:before="60" w:after="60" w:line="240" w:lineRule="exact"/>
              <w:rPr>
                <w:rFonts w:ascii="Arial" w:hAnsi="Arial"/>
                <w:sz w:val="24"/>
                <w:szCs w:val="24"/>
              </w:rPr>
            </w:pPr>
            <w:r>
              <w:rPr>
                <w:rFonts w:ascii="Arial" w:hAnsi="Arial"/>
                <w:sz w:val="24"/>
                <w:szCs w:val="24"/>
              </w:rPr>
              <w:t xml:space="preserve">Head of </w:t>
            </w:r>
            <w:r w:rsidR="00852382">
              <w:rPr>
                <w:rFonts w:ascii="Arial" w:hAnsi="Arial"/>
                <w:sz w:val="24"/>
                <w:szCs w:val="24"/>
              </w:rPr>
              <w:t>Assets and</w:t>
            </w:r>
            <w:r w:rsidR="00BD39AA">
              <w:rPr>
                <w:rFonts w:ascii="Arial" w:hAnsi="Arial"/>
                <w:sz w:val="24"/>
                <w:szCs w:val="24"/>
              </w:rPr>
              <w:t xml:space="preserve"> </w:t>
            </w:r>
            <w:r w:rsidR="00852382">
              <w:rPr>
                <w:rFonts w:ascii="Arial" w:hAnsi="Arial"/>
                <w:sz w:val="24"/>
                <w:szCs w:val="24"/>
              </w:rPr>
              <w:t xml:space="preserve"> Development P</w:t>
            </w:r>
            <w:r w:rsidR="00C56D81">
              <w:rPr>
                <w:rFonts w:ascii="Arial" w:hAnsi="Arial"/>
                <w:sz w:val="24"/>
                <w:szCs w:val="24"/>
              </w:rPr>
              <w:t>rojects</w:t>
            </w:r>
          </w:p>
        </w:tc>
        <w:tc>
          <w:tcPr>
            <w:tcW w:w="1951" w:type="dxa"/>
            <w:tcBorders>
              <w:top w:val="single" w:sz="4" w:space="0" w:color="auto"/>
              <w:left w:val="single" w:sz="4" w:space="0" w:color="auto"/>
              <w:bottom w:val="single" w:sz="4" w:space="0" w:color="auto"/>
              <w:right w:val="single" w:sz="4" w:space="0" w:color="auto"/>
            </w:tcBorders>
            <w:shd w:val="pct35" w:color="C0C0C0" w:fill="auto"/>
          </w:tcPr>
          <w:p w14:paraId="195A1188" w14:textId="77777777" w:rsidR="00986240" w:rsidRPr="00B677A0" w:rsidRDefault="00986240">
            <w:pPr>
              <w:spacing w:before="60" w:after="60"/>
              <w:rPr>
                <w:rFonts w:ascii="Arial" w:hAnsi="Arial"/>
                <w:b/>
                <w:sz w:val="24"/>
                <w:szCs w:val="24"/>
              </w:rPr>
            </w:pPr>
            <w:r w:rsidRPr="00B677A0">
              <w:rPr>
                <w:rFonts w:ascii="Arial" w:hAnsi="Arial"/>
                <w:b/>
                <w:sz w:val="24"/>
                <w:szCs w:val="24"/>
              </w:rPr>
              <w:t>Grade</w:t>
            </w:r>
            <w:r w:rsidR="00D95B76">
              <w:rPr>
                <w:rFonts w:ascii="Arial" w:hAnsi="Arial"/>
                <w:b/>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FFFF00" w:fill="auto"/>
          </w:tcPr>
          <w:p w14:paraId="2F5F603B" w14:textId="77777777" w:rsidR="00986240" w:rsidRPr="00B677A0" w:rsidRDefault="00022B83" w:rsidP="00C124BF">
            <w:pPr>
              <w:spacing w:before="60" w:after="60" w:line="240" w:lineRule="exact"/>
              <w:rPr>
                <w:rFonts w:ascii="Arial" w:hAnsi="Arial"/>
                <w:sz w:val="24"/>
                <w:szCs w:val="24"/>
              </w:rPr>
            </w:pPr>
            <w:r>
              <w:rPr>
                <w:rFonts w:ascii="Arial" w:hAnsi="Arial"/>
                <w:sz w:val="24"/>
                <w:szCs w:val="24"/>
              </w:rPr>
              <w:t>Grade 14</w:t>
            </w:r>
          </w:p>
        </w:tc>
      </w:tr>
      <w:tr w:rsidR="00044A7D" w:rsidRPr="00B677A0" w14:paraId="3CDE981F" w14:textId="77777777" w:rsidTr="004211C9">
        <w:tblPrEx>
          <w:tblCellMar>
            <w:top w:w="0" w:type="dxa"/>
            <w:bottom w:w="0" w:type="dxa"/>
          </w:tblCellMar>
        </w:tblPrEx>
        <w:trPr>
          <w:trHeight w:val="640"/>
        </w:trPr>
        <w:tc>
          <w:tcPr>
            <w:tcW w:w="1809" w:type="dxa"/>
            <w:tcBorders>
              <w:top w:val="single" w:sz="4" w:space="0" w:color="auto"/>
              <w:left w:val="single" w:sz="4" w:space="0" w:color="auto"/>
              <w:bottom w:val="single" w:sz="4" w:space="0" w:color="auto"/>
              <w:right w:val="single" w:sz="4" w:space="0" w:color="auto"/>
            </w:tcBorders>
            <w:shd w:val="pct35" w:color="C0C0C0" w:fill="auto"/>
          </w:tcPr>
          <w:p w14:paraId="6246A709" w14:textId="77777777" w:rsidR="00044A7D" w:rsidRPr="00B677A0" w:rsidRDefault="00044A7D">
            <w:pPr>
              <w:spacing w:before="60" w:after="60"/>
              <w:rPr>
                <w:rFonts w:ascii="Arial" w:hAnsi="Arial"/>
                <w:b/>
                <w:sz w:val="24"/>
                <w:szCs w:val="24"/>
              </w:rPr>
            </w:pPr>
            <w:r w:rsidRPr="00B677A0">
              <w:rPr>
                <w:rFonts w:ascii="Arial" w:hAnsi="Arial"/>
                <w:b/>
                <w:sz w:val="24"/>
                <w:szCs w:val="24"/>
              </w:rPr>
              <w:t>Post No</w:t>
            </w:r>
            <w:r w:rsidR="00D95B76">
              <w:rPr>
                <w:rFonts w:ascii="Arial" w:hAnsi="Arial"/>
                <w:b/>
                <w:sz w:val="24"/>
                <w:szCs w:val="24"/>
              </w:rPr>
              <w:t>:</w:t>
            </w:r>
          </w:p>
        </w:tc>
        <w:tc>
          <w:tcPr>
            <w:tcW w:w="3294" w:type="dxa"/>
            <w:gridSpan w:val="2"/>
            <w:tcBorders>
              <w:top w:val="single" w:sz="4" w:space="0" w:color="auto"/>
              <w:left w:val="single" w:sz="4" w:space="0" w:color="auto"/>
              <w:bottom w:val="single" w:sz="4" w:space="0" w:color="auto"/>
              <w:right w:val="single" w:sz="4" w:space="0" w:color="auto"/>
            </w:tcBorders>
            <w:shd w:val="clear" w:color="FFFF00" w:fill="auto"/>
          </w:tcPr>
          <w:p w14:paraId="4B82F749" w14:textId="77777777" w:rsidR="00044A7D" w:rsidRPr="00B677A0" w:rsidRDefault="00044A7D">
            <w:pPr>
              <w:spacing w:before="60" w:after="60" w:line="240" w:lineRule="exact"/>
              <w:rPr>
                <w:rFonts w:ascii="Arial" w:hAnsi="Arial"/>
                <w:sz w:val="24"/>
                <w:szCs w:val="24"/>
              </w:rPr>
            </w:pPr>
          </w:p>
        </w:tc>
        <w:tc>
          <w:tcPr>
            <w:tcW w:w="5070" w:type="dxa"/>
            <w:gridSpan w:val="2"/>
            <w:tcBorders>
              <w:top w:val="single" w:sz="4" w:space="0" w:color="auto"/>
              <w:left w:val="single" w:sz="4" w:space="0" w:color="auto"/>
              <w:bottom w:val="nil"/>
              <w:right w:val="single" w:sz="6" w:space="0" w:color="000000"/>
            </w:tcBorders>
            <w:shd w:val="clear" w:color="FFFF00" w:fill="auto"/>
          </w:tcPr>
          <w:p w14:paraId="7A557E63" w14:textId="77777777" w:rsidR="00044A7D" w:rsidRPr="00B677A0" w:rsidRDefault="00044A7D">
            <w:pPr>
              <w:spacing w:before="60" w:after="60" w:line="240" w:lineRule="exact"/>
              <w:rPr>
                <w:rFonts w:ascii="Arial" w:hAnsi="Arial"/>
                <w:sz w:val="24"/>
                <w:szCs w:val="24"/>
              </w:rPr>
            </w:pPr>
          </w:p>
        </w:tc>
      </w:tr>
      <w:tr w:rsidR="00986240" w:rsidRPr="00B677A0" w14:paraId="036AD73D" w14:textId="77777777" w:rsidTr="004211C9">
        <w:tblPrEx>
          <w:tblCellMar>
            <w:top w:w="0" w:type="dxa"/>
            <w:bottom w:w="0" w:type="dxa"/>
          </w:tblCellMar>
        </w:tblPrEx>
        <w:trPr>
          <w:trHeight w:val="640"/>
        </w:trPr>
        <w:tc>
          <w:tcPr>
            <w:tcW w:w="1809" w:type="dxa"/>
            <w:tcBorders>
              <w:top w:val="single" w:sz="4" w:space="0" w:color="auto"/>
              <w:left w:val="single" w:sz="4" w:space="0" w:color="auto"/>
              <w:bottom w:val="single" w:sz="4" w:space="0" w:color="auto"/>
              <w:right w:val="single" w:sz="4" w:space="0" w:color="auto"/>
            </w:tcBorders>
            <w:shd w:val="pct35" w:color="C0C0C0" w:fill="auto"/>
          </w:tcPr>
          <w:p w14:paraId="427EB65A" w14:textId="77777777" w:rsidR="00986240" w:rsidRPr="00B677A0" w:rsidRDefault="00986240">
            <w:pPr>
              <w:spacing w:before="60" w:after="60"/>
              <w:rPr>
                <w:rFonts w:ascii="Arial" w:hAnsi="Arial"/>
                <w:b/>
                <w:sz w:val="24"/>
                <w:szCs w:val="24"/>
              </w:rPr>
            </w:pPr>
            <w:r w:rsidRPr="00B677A0">
              <w:rPr>
                <w:rFonts w:ascii="Arial" w:hAnsi="Arial"/>
                <w:b/>
                <w:sz w:val="24"/>
                <w:szCs w:val="24"/>
              </w:rPr>
              <w:t>Directorate</w:t>
            </w:r>
            <w:r w:rsidR="00D95B76">
              <w:rPr>
                <w:rFonts w:ascii="Arial" w:hAnsi="Arial"/>
                <w:b/>
                <w:sz w:val="24"/>
                <w:szCs w:val="24"/>
              </w:rPr>
              <w:t>:</w:t>
            </w:r>
          </w:p>
        </w:tc>
        <w:tc>
          <w:tcPr>
            <w:tcW w:w="3294" w:type="dxa"/>
            <w:gridSpan w:val="2"/>
            <w:tcBorders>
              <w:top w:val="single" w:sz="4" w:space="0" w:color="auto"/>
              <w:left w:val="single" w:sz="4" w:space="0" w:color="auto"/>
              <w:bottom w:val="single" w:sz="4" w:space="0" w:color="auto"/>
              <w:right w:val="single" w:sz="4" w:space="0" w:color="auto"/>
            </w:tcBorders>
            <w:shd w:val="clear" w:color="FFFF00" w:fill="auto"/>
          </w:tcPr>
          <w:p w14:paraId="1226736A" w14:textId="77777777" w:rsidR="00986240" w:rsidRPr="00B677A0" w:rsidRDefault="00AA2392">
            <w:pPr>
              <w:spacing w:before="60" w:after="60" w:line="240" w:lineRule="exact"/>
              <w:rPr>
                <w:rFonts w:ascii="Arial" w:hAnsi="Arial"/>
                <w:sz w:val="24"/>
                <w:szCs w:val="24"/>
              </w:rPr>
            </w:pPr>
            <w:r>
              <w:rPr>
                <w:rFonts w:ascii="Arial" w:hAnsi="Arial"/>
                <w:sz w:val="24"/>
                <w:szCs w:val="24"/>
              </w:rPr>
              <w:t>Communities</w:t>
            </w:r>
          </w:p>
        </w:tc>
        <w:tc>
          <w:tcPr>
            <w:tcW w:w="1951" w:type="dxa"/>
            <w:tcBorders>
              <w:top w:val="single" w:sz="4" w:space="0" w:color="auto"/>
              <w:left w:val="single" w:sz="4" w:space="0" w:color="auto"/>
              <w:bottom w:val="single" w:sz="4" w:space="0" w:color="auto"/>
              <w:right w:val="single" w:sz="4" w:space="0" w:color="auto"/>
            </w:tcBorders>
            <w:shd w:val="pct35" w:color="C0C0C0" w:fill="auto"/>
          </w:tcPr>
          <w:p w14:paraId="68265F61" w14:textId="77777777" w:rsidR="00986240" w:rsidRPr="00B677A0" w:rsidRDefault="00986240">
            <w:pPr>
              <w:spacing w:before="60" w:after="60"/>
              <w:rPr>
                <w:rFonts w:ascii="Arial" w:hAnsi="Arial"/>
                <w:b/>
                <w:sz w:val="24"/>
                <w:szCs w:val="24"/>
              </w:rPr>
            </w:pPr>
            <w:r w:rsidRPr="00B677A0">
              <w:rPr>
                <w:rFonts w:ascii="Arial" w:hAnsi="Arial"/>
                <w:b/>
                <w:sz w:val="24"/>
                <w:szCs w:val="24"/>
              </w:rPr>
              <w:t>S</w:t>
            </w:r>
            <w:r w:rsidR="00044A7D" w:rsidRPr="00B677A0">
              <w:rPr>
                <w:rFonts w:ascii="Arial" w:hAnsi="Arial"/>
                <w:b/>
                <w:sz w:val="24"/>
                <w:szCs w:val="24"/>
              </w:rPr>
              <w:t>ection</w:t>
            </w:r>
            <w:r w:rsidR="004211C9" w:rsidRPr="00B677A0">
              <w:rPr>
                <w:rFonts w:ascii="Arial" w:hAnsi="Arial"/>
                <w:b/>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FFFF00" w:fill="auto"/>
          </w:tcPr>
          <w:p w14:paraId="2325FD15" w14:textId="77777777" w:rsidR="00986240" w:rsidRPr="00B677A0" w:rsidRDefault="00022B83" w:rsidP="00852382">
            <w:pPr>
              <w:spacing w:before="60" w:after="60" w:line="240" w:lineRule="exact"/>
              <w:rPr>
                <w:rFonts w:ascii="Arial" w:hAnsi="Arial"/>
                <w:sz w:val="24"/>
                <w:szCs w:val="24"/>
              </w:rPr>
            </w:pPr>
            <w:r>
              <w:rPr>
                <w:rFonts w:ascii="Arial" w:hAnsi="Arial"/>
                <w:sz w:val="24"/>
                <w:szCs w:val="24"/>
              </w:rPr>
              <w:t>Asset</w:t>
            </w:r>
            <w:r w:rsidR="00852382">
              <w:rPr>
                <w:rFonts w:ascii="Arial" w:hAnsi="Arial"/>
                <w:sz w:val="24"/>
                <w:szCs w:val="24"/>
              </w:rPr>
              <w:t>s and Development Projects</w:t>
            </w:r>
          </w:p>
        </w:tc>
      </w:tr>
      <w:tr w:rsidR="00986240" w:rsidRPr="00B677A0" w14:paraId="3EB0A243" w14:textId="77777777" w:rsidTr="004211C9">
        <w:tblPrEx>
          <w:tblCellMar>
            <w:top w:w="0" w:type="dxa"/>
            <w:bottom w:w="0" w:type="dxa"/>
          </w:tblCellMar>
        </w:tblPrEx>
        <w:trPr>
          <w:trHeight w:val="640"/>
        </w:trPr>
        <w:tc>
          <w:tcPr>
            <w:tcW w:w="1809" w:type="dxa"/>
            <w:tcBorders>
              <w:top w:val="single" w:sz="4" w:space="0" w:color="auto"/>
              <w:left w:val="single" w:sz="6" w:space="0" w:color="000000"/>
              <w:bottom w:val="single" w:sz="4" w:space="0" w:color="auto"/>
              <w:right w:val="single" w:sz="4" w:space="0" w:color="auto"/>
            </w:tcBorders>
            <w:shd w:val="pct35" w:color="C0C0C0" w:fill="auto"/>
          </w:tcPr>
          <w:p w14:paraId="34CFF303" w14:textId="77777777" w:rsidR="00986240" w:rsidRPr="00B677A0" w:rsidRDefault="004211C9">
            <w:pPr>
              <w:spacing w:before="60" w:after="60"/>
              <w:rPr>
                <w:rFonts w:ascii="Arial" w:hAnsi="Arial"/>
                <w:sz w:val="24"/>
                <w:szCs w:val="24"/>
              </w:rPr>
            </w:pPr>
            <w:r w:rsidRPr="00B677A0">
              <w:rPr>
                <w:rFonts w:ascii="Arial" w:hAnsi="Arial"/>
                <w:b/>
                <w:sz w:val="24"/>
                <w:szCs w:val="24"/>
              </w:rPr>
              <w:t>Responsible to:</w:t>
            </w:r>
          </w:p>
        </w:tc>
        <w:tc>
          <w:tcPr>
            <w:tcW w:w="3294" w:type="dxa"/>
            <w:gridSpan w:val="2"/>
            <w:tcBorders>
              <w:top w:val="single" w:sz="4" w:space="0" w:color="auto"/>
              <w:left w:val="single" w:sz="4" w:space="0" w:color="auto"/>
              <w:bottom w:val="single" w:sz="4" w:space="0" w:color="auto"/>
              <w:right w:val="single" w:sz="4" w:space="0" w:color="auto"/>
            </w:tcBorders>
            <w:shd w:val="clear" w:color="FFFF00" w:fill="auto"/>
          </w:tcPr>
          <w:p w14:paraId="28AA883E" w14:textId="77777777" w:rsidR="00986240" w:rsidRPr="00B677A0" w:rsidRDefault="00BA7669" w:rsidP="00BA7669">
            <w:pPr>
              <w:spacing w:before="60" w:after="60" w:line="240" w:lineRule="exact"/>
              <w:rPr>
                <w:rFonts w:ascii="Arial" w:hAnsi="Arial"/>
                <w:sz w:val="24"/>
                <w:szCs w:val="24"/>
              </w:rPr>
            </w:pPr>
            <w:r>
              <w:rPr>
                <w:rFonts w:ascii="Arial" w:hAnsi="Arial"/>
                <w:sz w:val="24"/>
                <w:szCs w:val="24"/>
              </w:rPr>
              <w:t xml:space="preserve">Corporate </w:t>
            </w:r>
            <w:r w:rsidR="00421B7E">
              <w:rPr>
                <w:rFonts w:ascii="Arial" w:hAnsi="Arial"/>
                <w:sz w:val="24"/>
                <w:szCs w:val="24"/>
              </w:rPr>
              <w:t xml:space="preserve">Director </w:t>
            </w:r>
            <w:r w:rsidR="00AA2392">
              <w:rPr>
                <w:rFonts w:ascii="Arial" w:hAnsi="Arial"/>
                <w:sz w:val="24"/>
                <w:szCs w:val="24"/>
              </w:rPr>
              <w:t>Communities</w:t>
            </w:r>
          </w:p>
        </w:tc>
        <w:tc>
          <w:tcPr>
            <w:tcW w:w="1951" w:type="dxa"/>
            <w:tcBorders>
              <w:top w:val="single" w:sz="4" w:space="0" w:color="auto"/>
              <w:left w:val="single" w:sz="4" w:space="0" w:color="auto"/>
              <w:bottom w:val="single" w:sz="4" w:space="0" w:color="auto"/>
              <w:right w:val="single" w:sz="4" w:space="0" w:color="auto"/>
            </w:tcBorders>
            <w:shd w:val="pct35" w:color="C0C0C0" w:fill="auto"/>
          </w:tcPr>
          <w:p w14:paraId="3139774F" w14:textId="77777777" w:rsidR="00986240" w:rsidRPr="00B677A0" w:rsidRDefault="004211C9">
            <w:pPr>
              <w:spacing w:before="60" w:after="60"/>
              <w:rPr>
                <w:rFonts w:ascii="Arial" w:hAnsi="Arial"/>
                <w:b/>
                <w:sz w:val="24"/>
                <w:szCs w:val="24"/>
              </w:rPr>
            </w:pPr>
            <w:r w:rsidRPr="00B677A0">
              <w:rPr>
                <w:rFonts w:ascii="Arial" w:hAnsi="Arial"/>
                <w:b/>
                <w:sz w:val="24"/>
                <w:szCs w:val="24"/>
              </w:rPr>
              <w:t>Responsible for:</w:t>
            </w:r>
          </w:p>
        </w:tc>
        <w:tc>
          <w:tcPr>
            <w:tcW w:w="3119" w:type="dxa"/>
            <w:tcBorders>
              <w:top w:val="nil"/>
              <w:left w:val="single" w:sz="4" w:space="0" w:color="auto"/>
              <w:bottom w:val="single" w:sz="4" w:space="0" w:color="auto"/>
              <w:right w:val="single" w:sz="6" w:space="0" w:color="000000"/>
            </w:tcBorders>
            <w:shd w:val="clear" w:color="FFFF00" w:fill="auto"/>
          </w:tcPr>
          <w:p w14:paraId="04A2E1CD" w14:textId="77777777" w:rsidR="003A22E5" w:rsidRDefault="00022B83">
            <w:pPr>
              <w:spacing w:before="60" w:after="60" w:line="240" w:lineRule="exact"/>
              <w:rPr>
                <w:rFonts w:ascii="Arial" w:hAnsi="Arial"/>
                <w:sz w:val="24"/>
                <w:szCs w:val="24"/>
              </w:rPr>
            </w:pPr>
            <w:r>
              <w:rPr>
                <w:rFonts w:ascii="Arial" w:hAnsi="Arial"/>
                <w:sz w:val="24"/>
                <w:szCs w:val="24"/>
              </w:rPr>
              <w:t xml:space="preserve">Estates and Property Management </w:t>
            </w:r>
          </w:p>
          <w:p w14:paraId="77BD2F9D" w14:textId="77777777" w:rsidR="00022B83" w:rsidRDefault="00022B83">
            <w:pPr>
              <w:spacing w:before="60" w:after="60" w:line="240" w:lineRule="exact"/>
              <w:rPr>
                <w:rFonts w:ascii="Arial" w:hAnsi="Arial"/>
                <w:sz w:val="24"/>
                <w:szCs w:val="24"/>
              </w:rPr>
            </w:pPr>
            <w:r>
              <w:rPr>
                <w:rFonts w:ascii="Arial" w:hAnsi="Arial"/>
                <w:sz w:val="24"/>
                <w:szCs w:val="24"/>
              </w:rPr>
              <w:t xml:space="preserve">Building Maintenance </w:t>
            </w:r>
          </w:p>
          <w:p w14:paraId="2FD89871" w14:textId="77777777" w:rsidR="003A22E5" w:rsidRDefault="00AA2392">
            <w:pPr>
              <w:spacing w:before="60" w:after="60" w:line="240" w:lineRule="exact"/>
              <w:rPr>
                <w:rFonts w:ascii="Arial" w:hAnsi="Arial"/>
                <w:sz w:val="24"/>
                <w:szCs w:val="24"/>
              </w:rPr>
            </w:pPr>
            <w:r>
              <w:rPr>
                <w:rFonts w:ascii="Arial" w:hAnsi="Arial"/>
                <w:sz w:val="24"/>
                <w:szCs w:val="24"/>
              </w:rPr>
              <w:t>Market</w:t>
            </w:r>
            <w:r w:rsidR="00D13CEF">
              <w:rPr>
                <w:rFonts w:ascii="Arial" w:hAnsi="Arial"/>
                <w:sz w:val="24"/>
                <w:szCs w:val="24"/>
              </w:rPr>
              <w:t>s</w:t>
            </w:r>
          </w:p>
          <w:p w14:paraId="235CEB03" w14:textId="77777777" w:rsidR="00421B7E" w:rsidRPr="00B677A0" w:rsidRDefault="00421B7E" w:rsidP="00A66161">
            <w:pPr>
              <w:spacing w:before="60" w:after="60" w:line="240" w:lineRule="exact"/>
              <w:rPr>
                <w:rFonts w:ascii="Arial" w:hAnsi="Arial"/>
                <w:sz w:val="24"/>
                <w:szCs w:val="24"/>
              </w:rPr>
            </w:pPr>
          </w:p>
        </w:tc>
      </w:tr>
      <w:tr w:rsidR="00D95B76" w:rsidRPr="00B677A0" w14:paraId="5170E767" w14:textId="77777777" w:rsidTr="00D95B76">
        <w:tblPrEx>
          <w:tblCellMar>
            <w:top w:w="0" w:type="dxa"/>
            <w:bottom w:w="0" w:type="dxa"/>
          </w:tblCellMar>
        </w:tblPrEx>
        <w:trPr>
          <w:trHeight w:val="640"/>
        </w:trPr>
        <w:tc>
          <w:tcPr>
            <w:tcW w:w="1809" w:type="dxa"/>
            <w:tcBorders>
              <w:top w:val="single" w:sz="4" w:space="0" w:color="auto"/>
              <w:left w:val="single" w:sz="4" w:space="0" w:color="auto"/>
              <w:bottom w:val="single" w:sz="4" w:space="0" w:color="auto"/>
              <w:right w:val="single" w:sz="4" w:space="0" w:color="auto"/>
            </w:tcBorders>
            <w:shd w:val="pct35" w:color="C0C0C0" w:fill="auto"/>
          </w:tcPr>
          <w:p w14:paraId="194DCBD2" w14:textId="77777777" w:rsidR="00D95B76" w:rsidRPr="00B677A0" w:rsidRDefault="00D95B76">
            <w:pPr>
              <w:spacing w:before="60" w:after="60"/>
              <w:rPr>
                <w:rFonts w:ascii="Arial" w:hAnsi="Arial"/>
                <w:b/>
                <w:sz w:val="24"/>
                <w:szCs w:val="24"/>
              </w:rPr>
            </w:pPr>
            <w:r w:rsidRPr="00B677A0">
              <w:rPr>
                <w:rFonts w:ascii="Arial" w:hAnsi="Arial"/>
                <w:b/>
                <w:sz w:val="24"/>
                <w:szCs w:val="24"/>
              </w:rPr>
              <w:t>Location:</w:t>
            </w:r>
          </w:p>
        </w:tc>
        <w:tc>
          <w:tcPr>
            <w:tcW w:w="3294" w:type="dxa"/>
            <w:gridSpan w:val="2"/>
            <w:tcBorders>
              <w:top w:val="single" w:sz="4" w:space="0" w:color="auto"/>
              <w:left w:val="single" w:sz="4" w:space="0" w:color="auto"/>
              <w:bottom w:val="single" w:sz="4" w:space="0" w:color="auto"/>
              <w:right w:val="single" w:sz="4" w:space="0" w:color="auto"/>
            </w:tcBorders>
            <w:shd w:val="clear" w:color="FFFF00" w:fill="auto"/>
          </w:tcPr>
          <w:p w14:paraId="5890E4D8" w14:textId="77777777" w:rsidR="00D95B76" w:rsidRPr="00B677A0" w:rsidRDefault="00421B7E" w:rsidP="00421B7E">
            <w:pPr>
              <w:spacing w:before="60" w:after="60" w:line="240" w:lineRule="exact"/>
              <w:rPr>
                <w:rFonts w:ascii="Arial" w:hAnsi="Arial"/>
                <w:sz w:val="24"/>
                <w:szCs w:val="24"/>
              </w:rPr>
            </w:pPr>
            <w:r>
              <w:rPr>
                <w:rFonts w:ascii="Arial" w:hAnsi="Arial"/>
                <w:sz w:val="24"/>
                <w:szCs w:val="24"/>
              </w:rPr>
              <w:t>Civic Centre</w:t>
            </w:r>
          </w:p>
        </w:tc>
        <w:tc>
          <w:tcPr>
            <w:tcW w:w="5070" w:type="dxa"/>
            <w:gridSpan w:val="2"/>
            <w:tcBorders>
              <w:top w:val="single" w:sz="4" w:space="0" w:color="auto"/>
              <w:left w:val="single" w:sz="4" w:space="0" w:color="auto"/>
              <w:bottom w:val="single" w:sz="4" w:space="0" w:color="auto"/>
              <w:right w:val="single" w:sz="4" w:space="0" w:color="auto"/>
            </w:tcBorders>
            <w:shd w:val="clear" w:color="FFFF00" w:fill="auto"/>
          </w:tcPr>
          <w:p w14:paraId="49A81D17" w14:textId="77777777" w:rsidR="00D95B76" w:rsidRPr="00B677A0" w:rsidRDefault="00D95B76">
            <w:pPr>
              <w:spacing w:before="60" w:after="60" w:line="240" w:lineRule="exact"/>
              <w:rPr>
                <w:rFonts w:ascii="Arial" w:hAnsi="Arial"/>
                <w:sz w:val="24"/>
                <w:szCs w:val="24"/>
              </w:rPr>
            </w:pPr>
          </w:p>
        </w:tc>
      </w:tr>
      <w:tr w:rsidR="00986240" w:rsidRPr="00B677A0" w14:paraId="4BF65E90" w14:textId="7777777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3"/>
          <w:wAfter w:w="6804" w:type="dxa"/>
        </w:trPr>
        <w:tc>
          <w:tcPr>
            <w:tcW w:w="3369" w:type="dxa"/>
            <w:gridSpan w:val="2"/>
          </w:tcPr>
          <w:p w14:paraId="736A3168" w14:textId="77777777" w:rsidR="00986240" w:rsidRPr="00B677A0" w:rsidRDefault="00986240">
            <w:pPr>
              <w:spacing w:before="60" w:after="60"/>
              <w:rPr>
                <w:rFonts w:ascii="Univers (W1)" w:hAnsi="Univers (W1)"/>
                <w:b/>
                <w:sz w:val="24"/>
                <w:szCs w:val="24"/>
              </w:rPr>
            </w:pPr>
          </w:p>
        </w:tc>
      </w:tr>
      <w:tr w:rsidR="00986240" w:rsidRPr="00B677A0" w14:paraId="3D25E92F" w14:textId="77777777" w:rsidTr="00B677A0">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173" w:type="dxa"/>
            <w:gridSpan w:val="5"/>
            <w:tcBorders>
              <w:top w:val="single" w:sz="6" w:space="0" w:color="000000"/>
              <w:left w:val="single" w:sz="6" w:space="0" w:color="000000"/>
              <w:bottom w:val="single" w:sz="6" w:space="0" w:color="000000"/>
              <w:right w:val="single" w:sz="6" w:space="0" w:color="000000"/>
            </w:tcBorders>
            <w:shd w:val="pct35" w:color="C0C0C0" w:fill="auto"/>
          </w:tcPr>
          <w:p w14:paraId="459696D9" w14:textId="77777777" w:rsidR="00986240" w:rsidRPr="00B677A0" w:rsidRDefault="004211C9">
            <w:pPr>
              <w:pStyle w:val="Heading2"/>
              <w:rPr>
                <w:sz w:val="24"/>
                <w:szCs w:val="24"/>
              </w:rPr>
            </w:pPr>
            <w:r w:rsidRPr="00B677A0">
              <w:rPr>
                <w:sz w:val="24"/>
                <w:szCs w:val="24"/>
              </w:rPr>
              <w:t xml:space="preserve">Overall </w:t>
            </w:r>
            <w:r w:rsidR="00986240" w:rsidRPr="00B677A0">
              <w:rPr>
                <w:sz w:val="24"/>
                <w:szCs w:val="24"/>
              </w:rPr>
              <w:t>Job Purpose</w:t>
            </w:r>
            <w:r w:rsidRPr="00B677A0">
              <w:rPr>
                <w:sz w:val="24"/>
                <w:szCs w:val="24"/>
              </w:rPr>
              <w:t>:</w:t>
            </w:r>
          </w:p>
        </w:tc>
      </w:tr>
      <w:tr w:rsidR="00986240" w:rsidRPr="00B677A0" w14:paraId="457194D5" w14:textId="77777777" w:rsidTr="00852382">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68"/>
        </w:trPr>
        <w:tc>
          <w:tcPr>
            <w:tcW w:w="10173" w:type="dxa"/>
            <w:gridSpan w:val="5"/>
            <w:tcBorders>
              <w:top w:val="single" w:sz="6" w:space="0" w:color="000000"/>
              <w:left w:val="single" w:sz="6" w:space="0" w:color="000000"/>
              <w:bottom w:val="single" w:sz="4" w:space="0" w:color="auto"/>
              <w:right w:val="single" w:sz="6" w:space="0" w:color="000000"/>
            </w:tcBorders>
          </w:tcPr>
          <w:p w14:paraId="726F8E8E" w14:textId="77777777" w:rsidR="00C56D81" w:rsidRDefault="005945EA" w:rsidP="007C0016">
            <w:pPr>
              <w:pStyle w:val="ListParagraph"/>
              <w:ind w:left="0"/>
              <w:rPr>
                <w:rFonts w:ascii="Arial" w:eastAsia="Times New Roman" w:hAnsi="Arial" w:cs="Arial"/>
              </w:rPr>
            </w:pPr>
            <w:r w:rsidRPr="001241E9">
              <w:rPr>
                <w:rFonts w:ascii="Arial" w:hAnsi="Arial" w:cs="Arial"/>
              </w:rPr>
              <w:t xml:space="preserve">To </w:t>
            </w:r>
            <w:r w:rsidR="00AA2392">
              <w:rPr>
                <w:rFonts w:ascii="Arial" w:hAnsi="Arial" w:cs="Arial"/>
              </w:rPr>
              <w:t xml:space="preserve">provide strategic management and leadership of the </w:t>
            </w:r>
            <w:r w:rsidR="000D19C4">
              <w:rPr>
                <w:rFonts w:ascii="Arial" w:hAnsi="Arial" w:cs="Arial"/>
              </w:rPr>
              <w:t xml:space="preserve">Council’s </w:t>
            </w:r>
            <w:r w:rsidR="00022B83">
              <w:rPr>
                <w:rFonts w:ascii="Arial" w:hAnsi="Arial" w:cs="Arial"/>
              </w:rPr>
              <w:t>E</w:t>
            </w:r>
            <w:r w:rsidR="00852382">
              <w:rPr>
                <w:rFonts w:ascii="Arial" w:hAnsi="Arial" w:cs="Arial"/>
              </w:rPr>
              <w:t>states and Property M</w:t>
            </w:r>
            <w:r w:rsidR="007C0016">
              <w:rPr>
                <w:rFonts w:ascii="Arial" w:hAnsi="Arial" w:cs="Arial"/>
              </w:rPr>
              <w:t>anagement</w:t>
            </w:r>
            <w:r w:rsidR="00C56D81">
              <w:rPr>
                <w:rFonts w:ascii="Arial" w:hAnsi="Arial" w:cs="Arial"/>
              </w:rPr>
              <w:t xml:space="preserve"> function</w:t>
            </w:r>
            <w:r w:rsidR="007C0016">
              <w:rPr>
                <w:rFonts w:ascii="Arial" w:hAnsi="Arial" w:cs="Arial"/>
              </w:rPr>
              <w:t>,</w:t>
            </w:r>
            <w:r w:rsidR="00022B83">
              <w:rPr>
                <w:rFonts w:ascii="Arial" w:hAnsi="Arial" w:cs="Arial"/>
              </w:rPr>
              <w:t xml:space="preserve"> </w:t>
            </w:r>
            <w:r w:rsidR="00C56D81">
              <w:rPr>
                <w:rFonts w:ascii="Arial" w:hAnsi="Arial" w:cs="Arial"/>
              </w:rPr>
              <w:t xml:space="preserve">ensuring that the </w:t>
            </w:r>
            <w:r w:rsidR="00852382">
              <w:rPr>
                <w:rFonts w:ascii="Arial" w:hAnsi="Arial" w:cs="Arial"/>
              </w:rPr>
              <w:t>councils’</w:t>
            </w:r>
            <w:r w:rsidR="00C56D81">
              <w:rPr>
                <w:rFonts w:ascii="Arial" w:hAnsi="Arial" w:cs="Arial"/>
              </w:rPr>
              <w:t xml:space="preserve"> assets are effectively managed, providing a professional estates</w:t>
            </w:r>
            <w:r w:rsidR="00852382">
              <w:rPr>
                <w:rFonts w:ascii="Arial" w:hAnsi="Arial" w:cs="Arial"/>
              </w:rPr>
              <w:t>, property</w:t>
            </w:r>
            <w:r w:rsidR="00C56D81">
              <w:rPr>
                <w:rFonts w:ascii="Arial" w:hAnsi="Arial" w:cs="Arial"/>
              </w:rPr>
              <w:t xml:space="preserve"> and </w:t>
            </w:r>
            <w:r w:rsidR="00022B83">
              <w:rPr>
                <w:rFonts w:ascii="Arial" w:hAnsi="Arial" w:cs="Arial"/>
              </w:rPr>
              <w:t>building maintenance</w:t>
            </w:r>
            <w:r w:rsidR="00C56D81">
              <w:rPr>
                <w:rFonts w:ascii="Arial" w:hAnsi="Arial" w:cs="Arial"/>
              </w:rPr>
              <w:t xml:space="preserve"> service</w:t>
            </w:r>
            <w:r w:rsidR="00A67F92">
              <w:rPr>
                <w:rFonts w:ascii="Arial" w:hAnsi="Arial" w:cs="Arial"/>
              </w:rPr>
              <w:t>.</w:t>
            </w:r>
          </w:p>
          <w:p w14:paraId="3CBCDFA9" w14:textId="77777777" w:rsidR="00C56D81" w:rsidRDefault="00C56D81" w:rsidP="007C0016">
            <w:pPr>
              <w:pStyle w:val="ListParagraph"/>
              <w:ind w:left="0"/>
              <w:rPr>
                <w:rFonts w:ascii="Arial" w:eastAsia="Times New Roman" w:hAnsi="Arial" w:cs="Arial"/>
              </w:rPr>
            </w:pPr>
          </w:p>
          <w:p w14:paraId="34DD3CD3" w14:textId="77777777" w:rsidR="007C0016" w:rsidRDefault="00C56D81" w:rsidP="007C0016">
            <w:pPr>
              <w:pStyle w:val="ListParagraph"/>
              <w:ind w:left="0"/>
              <w:rPr>
                <w:rFonts w:ascii="Arial" w:eastAsia="Times New Roman" w:hAnsi="Arial" w:cs="Arial"/>
              </w:rPr>
            </w:pPr>
            <w:r>
              <w:rPr>
                <w:rFonts w:ascii="Arial" w:eastAsia="Times New Roman" w:hAnsi="Arial" w:cs="Arial"/>
              </w:rPr>
              <w:t xml:space="preserve">To lead on major development projects, </w:t>
            </w:r>
            <w:r w:rsidR="00852382">
              <w:rPr>
                <w:rFonts w:ascii="Arial" w:eastAsia="Times New Roman" w:hAnsi="Arial" w:cs="Arial"/>
              </w:rPr>
              <w:t>such as Neptune (</w:t>
            </w:r>
            <w:r>
              <w:rPr>
                <w:rFonts w:ascii="Arial" w:eastAsia="Times New Roman" w:hAnsi="Arial" w:cs="Arial"/>
              </w:rPr>
              <w:t>the food processing facility at Fleetwood</w:t>
            </w:r>
            <w:r w:rsidR="00852382">
              <w:rPr>
                <w:rFonts w:ascii="Arial" w:eastAsia="Times New Roman" w:hAnsi="Arial" w:cs="Arial"/>
              </w:rPr>
              <w:t>)</w:t>
            </w:r>
            <w:r>
              <w:rPr>
                <w:rFonts w:ascii="Arial" w:eastAsia="Times New Roman" w:hAnsi="Arial" w:cs="Arial"/>
              </w:rPr>
              <w:t xml:space="preserve"> and the redevelopment of Fleetwood Market. </w:t>
            </w:r>
          </w:p>
          <w:p w14:paraId="267329BE" w14:textId="77777777" w:rsidR="00852382" w:rsidRDefault="00852382" w:rsidP="007C0016">
            <w:pPr>
              <w:pStyle w:val="ListParagraph"/>
              <w:ind w:left="0"/>
              <w:rPr>
                <w:rFonts w:ascii="Arial" w:hAnsi="Arial" w:cs="Arial"/>
              </w:rPr>
            </w:pPr>
          </w:p>
          <w:p w14:paraId="2B15359E" w14:textId="77777777" w:rsidR="007C0016" w:rsidRDefault="007C0016" w:rsidP="007C0016">
            <w:pPr>
              <w:pStyle w:val="ListParagraph"/>
              <w:ind w:left="0"/>
              <w:rPr>
                <w:rFonts w:ascii="Arial" w:hAnsi="Arial" w:cs="Arial"/>
              </w:rPr>
            </w:pPr>
            <w:r>
              <w:rPr>
                <w:rFonts w:ascii="Arial" w:hAnsi="Arial" w:cs="Arial"/>
              </w:rPr>
              <w:t xml:space="preserve">To develop and deliver the Council’s asset management plan, provide advice on strategic asset development and ensure that council assets are well </w:t>
            </w:r>
            <w:r w:rsidR="000D19C4">
              <w:rPr>
                <w:rFonts w:ascii="Arial" w:hAnsi="Arial" w:cs="Arial"/>
              </w:rPr>
              <w:t xml:space="preserve">utilised </w:t>
            </w:r>
            <w:r>
              <w:rPr>
                <w:rFonts w:ascii="Arial" w:hAnsi="Arial" w:cs="Arial"/>
              </w:rPr>
              <w:t>and deliver a good return.</w:t>
            </w:r>
          </w:p>
          <w:p w14:paraId="67B6AED6" w14:textId="77777777" w:rsidR="000D19C4" w:rsidRDefault="000D19C4" w:rsidP="007C0016">
            <w:pPr>
              <w:pStyle w:val="ListParagraph"/>
              <w:ind w:left="0"/>
              <w:rPr>
                <w:rFonts w:ascii="Arial" w:hAnsi="Arial" w:cs="Arial"/>
              </w:rPr>
            </w:pPr>
          </w:p>
          <w:p w14:paraId="665E29AC" w14:textId="77777777" w:rsidR="007C0016" w:rsidRPr="001241E9" w:rsidRDefault="007C0016" w:rsidP="00852382">
            <w:pPr>
              <w:pStyle w:val="ListParagraph"/>
              <w:ind w:left="0"/>
              <w:rPr>
                <w:rFonts w:ascii="Arial" w:hAnsi="Arial" w:cs="Arial"/>
              </w:rPr>
            </w:pPr>
          </w:p>
        </w:tc>
      </w:tr>
      <w:tr w:rsidR="00986240" w:rsidRPr="00B677A0" w14:paraId="6E412168" w14:textId="77777777" w:rsidTr="00852382">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173" w:type="dxa"/>
            <w:gridSpan w:val="5"/>
            <w:tcBorders>
              <w:top w:val="single" w:sz="4" w:space="0" w:color="auto"/>
              <w:left w:val="single" w:sz="6" w:space="0" w:color="000000"/>
              <w:bottom w:val="single" w:sz="4" w:space="0" w:color="auto"/>
              <w:right w:val="single" w:sz="6" w:space="0" w:color="000000"/>
            </w:tcBorders>
            <w:shd w:val="pct35" w:color="C0C0C0" w:fill="auto"/>
          </w:tcPr>
          <w:p w14:paraId="3167980E" w14:textId="77777777" w:rsidR="00986240" w:rsidRPr="00B677A0" w:rsidRDefault="004211C9" w:rsidP="0098528B">
            <w:pPr>
              <w:keepNext/>
              <w:keepLines/>
              <w:rPr>
                <w:rFonts w:ascii="Arial" w:hAnsi="Arial"/>
                <w:sz w:val="24"/>
                <w:szCs w:val="24"/>
              </w:rPr>
            </w:pPr>
            <w:r w:rsidRPr="00B677A0">
              <w:rPr>
                <w:rFonts w:ascii="Arial" w:hAnsi="Arial"/>
                <w:b/>
                <w:sz w:val="24"/>
                <w:szCs w:val="24"/>
              </w:rPr>
              <w:t xml:space="preserve">Key Tasks &amp; </w:t>
            </w:r>
            <w:r w:rsidR="00986240" w:rsidRPr="00B677A0">
              <w:rPr>
                <w:rFonts w:ascii="Arial" w:hAnsi="Arial"/>
                <w:b/>
                <w:sz w:val="24"/>
                <w:szCs w:val="24"/>
              </w:rPr>
              <w:t>Responsibilities</w:t>
            </w:r>
            <w:r w:rsidR="00D95B76">
              <w:rPr>
                <w:rFonts w:ascii="Arial" w:hAnsi="Arial"/>
                <w:b/>
                <w:sz w:val="24"/>
                <w:szCs w:val="24"/>
              </w:rPr>
              <w:t>:</w:t>
            </w:r>
          </w:p>
        </w:tc>
      </w:tr>
      <w:tr w:rsidR="00225B5F" w:rsidRPr="00B677A0" w14:paraId="60AE66E7" w14:textId="77777777" w:rsidTr="00852382">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173" w:type="dxa"/>
            <w:gridSpan w:val="5"/>
            <w:tcBorders>
              <w:top w:val="single" w:sz="4" w:space="0" w:color="auto"/>
              <w:left w:val="single" w:sz="6" w:space="0" w:color="000000"/>
              <w:bottom w:val="single" w:sz="4" w:space="0" w:color="auto"/>
              <w:right w:val="single" w:sz="6" w:space="0" w:color="000000"/>
            </w:tcBorders>
            <w:shd w:val="clear" w:color="auto" w:fill="auto"/>
          </w:tcPr>
          <w:p w14:paraId="53AB8831" w14:textId="77777777" w:rsidR="001241E9" w:rsidRDefault="008725D9" w:rsidP="0098528B">
            <w:pPr>
              <w:numPr>
                <w:ilvl w:val="0"/>
                <w:numId w:val="23"/>
              </w:numPr>
              <w:tabs>
                <w:tab w:val="left" w:pos="357"/>
              </w:tabs>
              <w:rPr>
                <w:rFonts w:ascii="Arial" w:hAnsi="Arial" w:cs="Arial"/>
                <w:sz w:val="24"/>
                <w:szCs w:val="24"/>
              </w:rPr>
            </w:pPr>
            <w:r w:rsidRPr="001241E9">
              <w:rPr>
                <w:rFonts w:ascii="Arial" w:hAnsi="Arial" w:cs="Arial"/>
                <w:sz w:val="24"/>
                <w:szCs w:val="24"/>
              </w:rPr>
              <w:t>T</w:t>
            </w:r>
            <w:r w:rsidR="005945EA" w:rsidRPr="001241E9">
              <w:rPr>
                <w:rFonts w:ascii="Arial" w:hAnsi="Arial" w:cs="Arial"/>
                <w:sz w:val="24"/>
              </w:rPr>
              <w:t xml:space="preserve">o </w:t>
            </w:r>
            <w:r w:rsidR="001241E9" w:rsidRPr="001241E9">
              <w:rPr>
                <w:rFonts w:ascii="Arial" w:hAnsi="Arial" w:cs="Arial"/>
                <w:sz w:val="24"/>
              </w:rPr>
              <w:t xml:space="preserve">provide </w:t>
            </w:r>
            <w:r w:rsidR="00050B95">
              <w:rPr>
                <w:rFonts w:ascii="Arial" w:hAnsi="Arial" w:cs="Arial"/>
                <w:sz w:val="24"/>
              </w:rPr>
              <w:t xml:space="preserve">strategic </w:t>
            </w:r>
            <w:r w:rsidR="001241E9" w:rsidRPr="001241E9">
              <w:rPr>
                <w:rFonts w:ascii="Arial" w:hAnsi="Arial" w:cs="Arial"/>
                <w:sz w:val="24"/>
              </w:rPr>
              <w:t xml:space="preserve">leadership and management of the section and to ensure the </w:t>
            </w:r>
            <w:r w:rsidR="00A67F92">
              <w:rPr>
                <w:rFonts w:ascii="Arial" w:hAnsi="Arial" w:cs="Arial"/>
                <w:sz w:val="24"/>
              </w:rPr>
              <w:t xml:space="preserve">effective </w:t>
            </w:r>
            <w:r w:rsidR="001241E9" w:rsidRPr="001241E9">
              <w:rPr>
                <w:rFonts w:ascii="Arial" w:hAnsi="Arial" w:cs="Arial"/>
                <w:sz w:val="24"/>
              </w:rPr>
              <w:t xml:space="preserve">delivery of functions in relation to </w:t>
            </w:r>
            <w:r w:rsidR="00852382">
              <w:rPr>
                <w:rFonts w:ascii="Arial" w:hAnsi="Arial" w:cs="Arial"/>
                <w:sz w:val="24"/>
              </w:rPr>
              <w:t>e</w:t>
            </w:r>
            <w:r w:rsidR="007C0016" w:rsidRPr="007C0016">
              <w:rPr>
                <w:rFonts w:ascii="Arial" w:hAnsi="Arial" w:cs="Arial"/>
                <w:sz w:val="24"/>
              </w:rPr>
              <w:t>states and property management, building maintenance (including routine and planned maintenance of council’s buildings, health and safety / compliance issues, building-related capital works projects)</w:t>
            </w:r>
            <w:r w:rsidR="00A67F92">
              <w:rPr>
                <w:rFonts w:ascii="Arial" w:hAnsi="Arial" w:cs="Arial"/>
                <w:sz w:val="24"/>
              </w:rPr>
              <w:t xml:space="preserve"> and</w:t>
            </w:r>
            <w:r w:rsidR="007C0016">
              <w:rPr>
                <w:rFonts w:ascii="Arial" w:hAnsi="Arial" w:cs="Arial"/>
              </w:rPr>
              <w:t xml:space="preserve"> </w:t>
            </w:r>
            <w:r w:rsidR="007C0016">
              <w:rPr>
                <w:rFonts w:ascii="Arial" w:hAnsi="Arial" w:cs="Arial"/>
                <w:sz w:val="24"/>
                <w:szCs w:val="24"/>
              </w:rPr>
              <w:t xml:space="preserve"> key commercial assets including Markets and Neptune </w:t>
            </w:r>
            <w:r w:rsidR="00B4187E">
              <w:rPr>
                <w:rFonts w:ascii="Arial" w:hAnsi="Arial" w:cs="Arial"/>
                <w:sz w:val="24"/>
                <w:szCs w:val="24"/>
              </w:rPr>
              <w:t>(</w:t>
            </w:r>
            <w:r w:rsidR="007C0016">
              <w:rPr>
                <w:rFonts w:ascii="Arial" w:hAnsi="Arial" w:cs="Arial"/>
                <w:sz w:val="24"/>
                <w:szCs w:val="24"/>
              </w:rPr>
              <w:t>the food processing facility</w:t>
            </w:r>
            <w:r w:rsidR="00B4187E">
              <w:rPr>
                <w:rFonts w:ascii="Arial" w:hAnsi="Arial" w:cs="Arial"/>
                <w:sz w:val="24"/>
                <w:szCs w:val="24"/>
              </w:rPr>
              <w:t>)</w:t>
            </w:r>
            <w:r w:rsidR="007C0016">
              <w:rPr>
                <w:rFonts w:ascii="Arial" w:hAnsi="Arial" w:cs="Arial"/>
                <w:sz w:val="24"/>
                <w:szCs w:val="24"/>
              </w:rPr>
              <w:t>.</w:t>
            </w:r>
          </w:p>
          <w:p w14:paraId="7694B1EA" w14:textId="77777777" w:rsidR="00A67F92" w:rsidRPr="00BE1A5C" w:rsidRDefault="00A67F92" w:rsidP="00A67F92">
            <w:pPr>
              <w:numPr>
                <w:ilvl w:val="0"/>
                <w:numId w:val="23"/>
              </w:numPr>
              <w:tabs>
                <w:tab w:val="left" w:pos="357"/>
              </w:tabs>
              <w:spacing w:before="60" w:after="60"/>
              <w:rPr>
                <w:rFonts w:ascii="Arial" w:hAnsi="Arial"/>
                <w:sz w:val="24"/>
                <w:szCs w:val="24"/>
              </w:rPr>
            </w:pPr>
            <w:r>
              <w:rPr>
                <w:rFonts w:ascii="CIDFont+F3" w:hAnsi="CIDFont+F3" w:cs="CIDFont+F3"/>
                <w:sz w:val="24"/>
                <w:szCs w:val="24"/>
                <w:lang w:eastAsia="en-GB"/>
              </w:rPr>
              <w:t>To</w:t>
            </w:r>
            <w:r w:rsidRPr="00117485">
              <w:rPr>
                <w:rFonts w:ascii="CIDFont+F3" w:hAnsi="CIDFont+F3" w:cs="CIDFont+F3"/>
                <w:sz w:val="24"/>
                <w:szCs w:val="24"/>
                <w:lang w:eastAsia="en-GB"/>
              </w:rPr>
              <w:t xml:space="preserve"> lead </w:t>
            </w:r>
            <w:r w:rsidRPr="00117485">
              <w:rPr>
                <w:rFonts w:ascii="Arial" w:hAnsi="Arial" w:cs="Arial"/>
                <w:sz w:val="24"/>
                <w:szCs w:val="24"/>
              </w:rPr>
              <w:t xml:space="preserve">on the </w:t>
            </w:r>
            <w:r>
              <w:rPr>
                <w:rFonts w:ascii="Arial" w:hAnsi="Arial" w:cs="Arial"/>
                <w:sz w:val="24"/>
                <w:szCs w:val="24"/>
              </w:rPr>
              <w:t>development and delivery of the Council’s asset management plan including its integration with the Council’s Capital Strategy and provide regular updates to Corporate Management Team and Cabinet.</w:t>
            </w:r>
          </w:p>
          <w:p w14:paraId="417A5059" w14:textId="77777777" w:rsidR="00852382" w:rsidRDefault="00A67F92" w:rsidP="00A67F92">
            <w:pPr>
              <w:numPr>
                <w:ilvl w:val="0"/>
                <w:numId w:val="23"/>
              </w:numPr>
              <w:tabs>
                <w:tab w:val="left" w:pos="357"/>
              </w:tabs>
              <w:rPr>
                <w:rFonts w:ascii="Arial" w:hAnsi="Arial" w:cs="Arial"/>
                <w:sz w:val="24"/>
                <w:szCs w:val="24"/>
              </w:rPr>
            </w:pPr>
            <w:r>
              <w:rPr>
                <w:rFonts w:ascii="Arial" w:hAnsi="Arial" w:cs="Arial"/>
                <w:sz w:val="24"/>
                <w:szCs w:val="24"/>
              </w:rPr>
              <w:t>To ensure that the council buildings and assets are safe, meeting legislative requirements</w:t>
            </w:r>
          </w:p>
          <w:p w14:paraId="0C69475E" w14:textId="77777777" w:rsidR="00A67F92" w:rsidRDefault="00A67F92" w:rsidP="00A67F92">
            <w:pPr>
              <w:numPr>
                <w:ilvl w:val="0"/>
                <w:numId w:val="23"/>
              </w:numPr>
              <w:tabs>
                <w:tab w:val="left" w:pos="357"/>
              </w:tabs>
              <w:rPr>
                <w:rFonts w:ascii="Arial" w:hAnsi="Arial" w:cs="Arial"/>
                <w:sz w:val="24"/>
                <w:szCs w:val="24"/>
              </w:rPr>
            </w:pPr>
            <w:r>
              <w:rPr>
                <w:rFonts w:ascii="Arial" w:hAnsi="Arial" w:cs="Arial"/>
                <w:sz w:val="24"/>
                <w:szCs w:val="24"/>
              </w:rPr>
              <w:t>To lead on development projects in line with the Council’s business plan, such as Neptune and Fleetwood Market, from the development of initial proposals through to successful delivery.</w:t>
            </w:r>
          </w:p>
          <w:p w14:paraId="3DE39D3E" w14:textId="77777777" w:rsidR="00A67F92" w:rsidRDefault="004F0E1A" w:rsidP="0097171C">
            <w:pPr>
              <w:numPr>
                <w:ilvl w:val="0"/>
                <w:numId w:val="23"/>
              </w:numPr>
              <w:tabs>
                <w:tab w:val="left" w:pos="357"/>
              </w:tabs>
              <w:spacing w:before="60" w:after="60"/>
              <w:rPr>
                <w:rFonts w:ascii="Arial" w:hAnsi="Arial" w:cs="Arial"/>
                <w:sz w:val="24"/>
                <w:szCs w:val="24"/>
              </w:rPr>
            </w:pPr>
            <w:r>
              <w:rPr>
                <w:rFonts w:ascii="Arial" w:hAnsi="Arial" w:cs="Arial"/>
                <w:sz w:val="24"/>
                <w:szCs w:val="24"/>
              </w:rPr>
              <w:lastRenderedPageBreak/>
              <w:t xml:space="preserve">To secure significant council, other public sector and private investment to bring forward and implement development </w:t>
            </w:r>
            <w:r w:rsidR="00852382">
              <w:rPr>
                <w:rFonts w:ascii="Arial" w:hAnsi="Arial" w:cs="Arial"/>
                <w:sz w:val="24"/>
                <w:szCs w:val="24"/>
              </w:rPr>
              <w:t xml:space="preserve">projects </w:t>
            </w:r>
            <w:r>
              <w:rPr>
                <w:rFonts w:ascii="Arial" w:hAnsi="Arial" w:cs="Arial"/>
                <w:sz w:val="24"/>
                <w:szCs w:val="24"/>
              </w:rPr>
              <w:t>that will achieve the delivery of the council’s priorities</w:t>
            </w:r>
            <w:r w:rsidR="00852382">
              <w:rPr>
                <w:rFonts w:ascii="Arial" w:hAnsi="Arial" w:cs="Arial"/>
                <w:sz w:val="24"/>
                <w:szCs w:val="24"/>
              </w:rPr>
              <w:t>.</w:t>
            </w:r>
            <w:r>
              <w:rPr>
                <w:rFonts w:ascii="Arial" w:hAnsi="Arial" w:cs="Arial"/>
                <w:sz w:val="24"/>
                <w:szCs w:val="24"/>
              </w:rPr>
              <w:t xml:space="preserve"> </w:t>
            </w:r>
          </w:p>
          <w:p w14:paraId="601420EC" w14:textId="77777777" w:rsidR="00BE1A5C" w:rsidRDefault="00BE1A5C" w:rsidP="0097171C">
            <w:pPr>
              <w:numPr>
                <w:ilvl w:val="0"/>
                <w:numId w:val="23"/>
              </w:numPr>
              <w:tabs>
                <w:tab w:val="left" w:pos="357"/>
              </w:tabs>
              <w:spacing w:before="60" w:after="60"/>
              <w:rPr>
                <w:rFonts w:ascii="Arial" w:hAnsi="Arial" w:cs="Arial"/>
                <w:sz w:val="24"/>
                <w:szCs w:val="24"/>
              </w:rPr>
            </w:pPr>
            <w:r>
              <w:rPr>
                <w:rFonts w:ascii="Arial" w:hAnsi="Arial" w:cs="Arial"/>
                <w:sz w:val="24"/>
                <w:szCs w:val="24"/>
              </w:rPr>
              <w:t>To oversee the capital programme and ensure that it is managed and controlled effectively in order to achieve its intended benefits / outcomes and provide updates on progress.</w:t>
            </w:r>
          </w:p>
          <w:p w14:paraId="7F3FEFEC" w14:textId="77777777" w:rsidR="004F0E1A" w:rsidRDefault="004F0E1A" w:rsidP="0097171C">
            <w:pPr>
              <w:numPr>
                <w:ilvl w:val="0"/>
                <w:numId w:val="23"/>
              </w:numPr>
              <w:tabs>
                <w:tab w:val="left" w:pos="357"/>
              </w:tabs>
              <w:spacing w:before="60" w:after="60"/>
              <w:rPr>
                <w:rFonts w:ascii="Arial" w:hAnsi="Arial" w:cs="Arial"/>
                <w:sz w:val="24"/>
                <w:szCs w:val="24"/>
              </w:rPr>
            </w:pPr>
            <w:r w:rsidRPr="00B67A80">
              <w:rPr>
                <w:rFonts w:ascii="Arial" w:hAnsi="Arial" w:cs="Arial"/>
                <w:sz w:val="24"/>
                <w:szCs w:val="24"/>
              </w:rPr>
              <w:t xml:space="preserve">To collaborate with all service areas, Elected Members and other key stakeholders to set clear objectives and </w:t>
            </w:r>
            <w:r>
              <w:rPr>
                <w:rFonts w:ascii="Arial" w:hAnsi="Arial" w:cs="Arial"/>
                <w:sz w:val="24"/>
                <w:szCs w:val="24"/>
              </w:rPr>
              <w:t xml:space="preserve">operational improvement </w:t>
            </w:r>
            <w:r w:rsidRPr="00B67A80">
              <w:rPr>
                <w:rFonts w:ascii="Arial" w:hAnsi="Arial" w:cs="Arial"/>
                <w:sz w:val="24"/>
                <w:szCs w:val="24"/>
              </w:rPr>
              <w:t>t</w:t>
            </w:r>
            <w:r>
              <w:rPr>
                <w:rFonts w:ascii="Arial" w:hAnsi="Arial" w:cs="Arial"/>
                <w:sz w:val="24"/>
                <w:szCs w:val="24"/>
              </w:rPr>
              <w:t>argets for the service</w:t>
            </w:r>
            <w:r w:rsidRPr="00B67A80">
              <w:rPr>
                <w:rFonts w:ascii="Arial" w:hAnsi="Arial" w:cs="Arial"/>
                <w:sz w:val="24"/>
                <w:szCs w:val="24"/>
              </w:rPr>
              <w:t xml:space="preserve"> to ensure that Wyre is </w:t>
            </w:r>
            <w:r>
              <w:rPr>
                <w:rFonts w:ascii="Arial" w:hAnsi="Arial" w:cs="Arial"/>
                <w:sz w:val="24"/>
                <w:szCs w:val="24"/>
              </w:rPr>
              <w:t>making the best use of its key commercial assets</w:t>
            </w:r>
            <w:r w:rsidR="00852382">
              <w:rPr>
                <w:rFonts w:ascii="Arial" w:hAnsi="Arial" w:cs="Arial"/>
                <w:sz w:val="24"/>
                <w:szCs w:val="24"/>
              </w:rPr>
              <w:t>.</w:t>
            </w:r>
          </w:p>
          <w:p w14:paraId="52E42A0B" w14:textId="77777777" w:rsidR="00BE1A5C" w:rsidRPr="00B67A80" w:rsidRDefault="00BE1A5C" w:rsidP="0097171C">
            <w:pPr>
              <w:numPr>
                <w:ilvl w:val="0"/>
                <w:numId w:val="23"/>
              </w:numPr>
              <w:tabs>
                <w:tab w:val="left" w:pos="357"/>
              </w:tabs>
              <w:spacing w:before="60" w:after="60"/>
              <w:rPr>
                <w:rFonts w:ascii="Arial" w:hAnsi="Arial" w:cs="Arial"/>
                <w:sz w:val="24"/>
                <w:szCs w:val="24"/>
              </w:rPr>
            </w:pPr>
            <w:r>
              <w:rPr>
                <w:rFonts w:ascii="Arial" w:hAnsi="Arial" w:cs="Arial"/>
                <w:sz w:val="24"/>
                <w:szCs w:val="24"/>
              </w:rPr>
              <w:t xml:space="preserve">To provide </w:t>
            </w:r>
            <w:r w:rsidR="00A67F92">
              <w:rPr>
                <w:rFonts w:ascii="Arial" w:hAnsi="Arial" w:cs="Arial"/>
                <w:sz w:val="24"/>
                <w:szCs w:val="24"/>
              </w:rPr>
              <w:t xml:space="preserve">professional </w:t>
            </w:r>
            <w:r>
              <w:rPr>
                <w:rFonts w:ascii="Arial" w:hAnsi="Arial" w:cs="Arial"/>
                <w:sz w:val="24"/>
                <w:szCs w:val="24"/>
              </w:rPr>
              <w:t>advice, guidance and support to Cabinet and Corporate Management Team on all matters related to assets and property management</w:t>
            </w:r>
            <w:r w:rsidR="00F9686E">
              <w:rPr>
                <w:rFonts w:ascii="Arial" w:hAnsi="Arial" w:cs="Arial"/>
                <w:sz w:val="24"/>
                <w:szCs w:val="24"/>
              </w:rPr>
              <w:t>.</w:t>
            </w:r>
          </w:p>
          <w:p w14:paraId="162DC4D6" w14:textId="77777777" w:rsidR="00A73E2D" w:rsidRPr="001241E9" w:rsidRDefault="00225B5F" w:rsidP="0098528B">
            <w:pPr>
              <w:numPr>
                <w:ilvl w:val="0"/>
                <w:numId w:val="23"/>
              </w:numPr>
              <w:tabs>
                <w:tab w:val="left" w:pos="357"/>
              </w:tabs>
              <w:rPr>
                <w:rFonts w:ascii="Arial" w:hAnsi="Arial" w:cs="Arial"/>
                <w:sz w:val="24"/>
                <w:szCs w:val="24"/>
              </w:rPr>
            </w:pPr>
            <w:r w:rsidRPr="001241E9">
              <w:rPr>
                <w:rFonts w:ascii="Arial" w:hAnsi="Arial" w:cs="Arial"/>
                <w:sz w:val="24"/>
                <w:szCs w:val="24"/>
              </w:rPr>
              <w:t xml:space="preserve">To </w:t>
            </w:r>
            <w:r w:rsidR="00A67F92">
              <w:rPr>
                <w:rFonts w:ascii="Arial" w:hAnsi="Arial" w:cs="Arial"/>
                <w:sz w:val="24"/>
                <w:szCs w:val="24"/>
              </w:rPr>
              <w:t xml:space="preserve">oversee </w:t>
            </w:r>
            <w:r w:rsidR="0098528B">
              <w:rPr>
                <w:rFonts w:ascii="Arial" w:hAnsi="Arial" w:cs="Arial"/>
                <w:sz w:val="24"/>
                <w:szCs w:val="24"/>
              </w:rPr>
              <w:t>the work of the</w:t>
            </w:r>
            <w:r w:rsidR="00050B95">
              <w:rPr>
                <w:rFonts w:ascii="Arial" w:hAnsi="Arial" w:cs="Arial"/>
                <w:sz w:val="24"/>
                <w:szCs w:val="24"/>
              </w:rPr>
              <w:t xml:space="preserve"> </w:t>
            </w:r>
            <w:r w:rsidR="00AF31C1">
              <w:rPr>
                <w:rFonts w:ascii="Arial" w:hAnsi="Arial" w:cs="Arial"/>
                <w:sz w:val="24"/>
                <w:szCs w:val="24"/>
              </w:rPr>
              <w:t xml:space="preserve">Market Manager </w:t>
            </w:r>
            <w:r w:rsidR="00050B95">
              <w:rPr>
                <w:rFonts w:ascii="Arial" w:hAnsi="Arial" w:cs="Arial"/>
                <w:sz w:val="24"/>
                <w:szCs w:val="24"/>
              </w:rPr>
              <w:t xml:space="preserve">to ensure long term sustainability of </w:t>
            </w:r>
            <w:r w:rsidR="00AF31C1">
              <w:rPr>
                <w:rFonts w:ascii="Arial" w:hAnsi="Arial" w:cs="Arial"/>
                <w:sz w:val="24"/>
                <w:szCs w:val="24"/>
              </w:rPr>
              <w:t xml:space="preserve">Fleetwood Market </w:t>
            </w:r>
            <w:r w:rsidR="00A67F92">
              <w:rPr>
                <w:rFonts w:ascii="Arial" w:hAnsi="Arial" w:cs="Arial"/>
                <w:sz w:val="24"/>
                <w:szCs w:val="24"/>
              </w:rPr>
              <w:t>and delivery of improvement plans.</w:t>
            </w:r>
          </w:p>
          <w:p w14:paraId="74E4FB3D" w14:textId="77777777" w:rsidR="00BE1A5C" w:rsidRPr="00BE1A5C" w:rsidRDefault="00BE1A5C" w:rsidP="00117485">
            <w:pPr>
              <w:numPr>
                <w:ilvl w:val="0"/>
                <w:numId w:val="23"/>
              </w:numPr>
              <w:tabs>
                <w:tab w:val="left" w:pos="357"/>
              </w:tabs>
              <w:spacing w:before="60" w:after="60"/>
              <w:rPr>
                <w:rFonts w:ascii="Arial" w:hAnsi="Arial"/>
                <w:sz w:val="24"/>
                <w:szCs w:val="24"/>
              </w:rPr>
            </w:pPr>
            <w:r>
              <w:rPr>
                <w:rFonts w:ascii="Arial" w:hAnsi="Arial" w:cs="Arial"/>
                <w:sz w:val="24"/>
                <w:szCs w:val="24"/>
              </w:rPr>
              <w:t>To be accountable for the Council’s Asset Register, ensuring the information is complete, accurate and compliant with legal and audit requirements</w:t>
            </w:r>
            <w:r w:rsidR="008D497A">
              <w:rPr>
                <w:rFonts w:ascii="Arial" w:hAnsi="Arial" w:cs="Arial"/>
                <w:sz w:val="24"/>
                <w:szCs w:val="24"/>
              </w:rPr>
              <w:t xml:space="preserve"> and that asset valuations are provided to the council’s s.151 Officer in accordance with an agreed Service Level Agreement.</w:t>
            </w:r>
          </w:p>
          <w:p w14:paraId="0F874787" w14:textId="77777777" w:rsidR="00BE1A5C" w:rsidRPr="00117485" w:rsidRDefault="00BE1A5C" w:rsidP="00117485">
            <w:pPr>
              <w:numPr>
                <w:ilvl w:val="0"/>
                <w:numId w:val="23"/>
              </w:numPr>
              <w:tabs>
                <w:tab w:val="left" w:pos="357"/>
              </w:tabs>
              <w:spacing w:before="60" w:after="60"/>
              <w:rPr>
                <w:rFonts w:ascii="Arial" w:hAnsi="Arial"/>
                <w:sz w:val="24"/>
                <w:szCs w:val="24"/>
              </w:rPr>
            </w:pPr>
            <w:r>
              <w:rPr>
                <w:rFonts w:ascii="Arial" w:hAnsi="Arial" w:cs="Arial"/>
                <w:sz w:val="24"/>
                <w:szCs w:val="24"/>
              </w:rPr>
              <w:t>To be responsible for revenue and capital budgets, ensuring that they are allocated effectively for the delivery of the intended outcomes in a manner that demonstrates value for money and compliance with the Council’s financial regulations.</w:t>
            </w:r>
          </w:p>
          <w:p w14:paraId="53CFBCF7" w14:textId="77777777" w:rsidR="00050B95" w:rsidRPr="00050B95" w:rsidRDefault="00A73E2D" w:rsidP="0098528B">
            <w:pPr>
              <w:numPr>
                <w:ilvl w:val="0"/>
                <w:numId w:val="23"/>
              </w:numPr>
              <w:tabs>
                <w:tab w:val="left" w:pos="357"/>
              </w:tabs>
              <w:spacing w:before="60" w:after="60"/>
              <w:rPr>
                <w:rFonts w:ascii="Arial" w:hAnsi="Arial"/>
                <w:sz w:val="24"/>
                <w:szCs w:val="24"/>
              </w:rPr>
            </w:pPr>
            <w:r w:rsidRPr="00050B95">
              <w:rPr>
                <w:rFonts w:ascii="Arial" w:hAnsi="Arial" w:cs="Arial"/>
                <w:sz w:val="24"/>
                <w:szCs w:val="24"/>
              </w:rPr>
              <w:t xml:space="preserve">To </w:t>
            </w:r>
            <w:r w:rsidR="00B67A80">
              <w:rPr>
                <w:rFonts w:ascii="Arial" w:hAnsi="Arial" w:cs="Arial"/>
                <w:sz w:val="24"/>
                <w:szCs w:val="24"/>
              </w:rPr>
              <w:t>ensure that all elements of the service</w:t>
            </w:r>
            <w:r w:rsidR="0097171C">
              <w:rPr>
                <w:rFonts w:ascii="Arial" w:hAnsi="Arial"/>
                <w:sz w:val="24"/>
                <w:szCs w:val="24"/>
              </w:rPr>
              <w:t xml:space="preserve"> embrace</w:t>
            </w:r>
            <w:r w:rsidR="00B67A80">
              <w:rPr>
                <w:rFonts w:ascii="Arial" w:hAnsi="Arial"/>
                <w:sz w:val="24"/>
                <w:szCs w:val="24"/>
              </w:rPr>
              <w:t xml:space="preserve"> a ‘digital</w:t>
            </w:r>
            <w:r w:rsidR="00050B95" w:rsidRPr="00050B95">
              <w:rPr>
                <w:rFonts w:ascii="Arial" w:hAnsi="Arial"/>
                <w:sz w:val="24"/>
                <w:szCs w:val="24"/>
              </w:rPr>
              <w:t xml:space="preserve"> first’ approach</w:t>
            </w:r>
            <w:r w:rsidR="004B7379">
              <w:rPr>
                <w:rFonts w:ascii="Arial" w:hAnsi="Arial"/>
                <w:sz w:val="24"/>
                <w:szCs w:val="24"/>
              </w:rPr>
              <w:t xml:space="preserve"> and review systems in place to ensure the best use of existing and emerging technology</w:t>
            </w:r>
            <w:r w:rsidR="00B67A80">
              <w:rPr>
                <w:rFonts w:ascii="Arial" w:hAnsi="Arial"/>
                <w:sz w:val="24"/>
                <w:szCs w:val="24"/>
              </w:rPr>
              <w:t>.</w:t>
            </w:r>
            <w:r w:rsidR="00050B95" w:rsidRPr="00050B95">
              <w:rPr>
                <w:rFonts w:ascii="Arial" w:hAnsi="Arial"/>
                <w:sz w:val="24"/>
                <w:szCs w:val="24"/>
              </w:rPr>
              <w:t xml:space="preserve"> </w:t>
            </w:r>
          </w:p>
          <w:p w14:paraId="63912F0A" w14:textId="77777777" w:rsidR="0098528B" w:rsidRPr="00117485" w:rsidRDefault="0098528B" w:rsidP="00117485">
            <w:pPr>
              <w:numPr>
                <w:ilvl w:val="0"/>
                <w:numId w:val="23"/>
              </w:numPr>
              <w:tabs>
                <w:tab w:val="left" w:pos="357"/>
                <w:tab w:val="left" w:pos="1134"/>
              </w:tabs>
              <w:spacing w:before="60" w:after="60"/>
              <w:rPr>
                <w:rFonts w:ascii="Arial" w:hAnsi="Arial"/>
                <w:sz w:val="24"/>
                <w:szCs w:val="24"/>
              </w:rPr>
            </w:pPr>
            <w:r w:rsidRPr="00117485">
              <w:rPr>
                <w:rFonts w:ascii="Arial" w:hAnsi="Arial"/>
                <w:sz w:val="24"/>
                <w:szCs w:val="24"/>
              </w:rPr>
              <w:t>To represent the service at various forums both internal and external to the Council.</w:t>
            </w:r>
          </w:p>
          <w:p w14:paraId="53C66E45" w14:textId="77777777" w:rsidR="0098528B" w:rsidRPr="00B67A80" w:rsidRDefault="0098528B" w:rsidP="0098528B">
            <w:pPr>
              <w:numPr>
                <w:ilvl w:val="0"/>
                <w:numId w:val="23"/>
              </w:numPr>
              <w:tabs>
                <w:tab w:val="left" w:pos="357"/>
                <w:tab w:val="left" w:pos="1134"/>
              </w:tabs>
              <w:rPr>
                <w:rFonts w:ascii="Arial" w:hAnsi="Arial"/>
                <w:b/>
                <w:sz w:val="24"/>
                <w:szCs w:val="24"/>
              </w:rPr>
            </w:pPr>
            <w:r>
              <w:rPr>
                <w:rFonts w:ascii="Arial" w:hAnsi="Arial"/>
                <w:sz w:val="24"/>
                <w:szCs w:val="24"/>
              </w:rPr>
              <w:t xml:space="preserve">To deputise for the </w:t>
            </w:r>
            <w:r w:rsidR="006F6CF3">
              <w:rPr>
                <w:rFonts w:ascii="Arial" w:hAnsi="Arial"/>
                <w:sz w:val="24"/>
                <w:szCs w:val="24"/>
              </w:rPr>
              <w:t xml:space="preserve">Corporate </w:t>
            </w:r>
            <w:r w:rsidR="00CE01DD">
              <w:rPr>
                <w:rFonts w:ascii="Arial" w:hAnsi="Arial"/>
                <w:sz w:val="24"/>
                <w:szCs w:val="24"/>
              </w:rPr>
              <w:t xml:space="preserve">Director </w:t>
            </w:r>
            <w:r>
              <w:rPr>
                <w:rFonts w:ascii="Arial" w:hAnsi="Arial"/>
                <w:sz w:val="24"/>
                <w:szCs w:val="24"/>
              </w:rPr>
              <w:t>Communities as and when required.</w:t>
            </w:r>
          </w:p>
          <w:p w14:paraId="7E812C86" w14:textId="77777777" w:rsidR="00B67A80" w:rsidRPr="0098528B" w:rsidRDefault="00B67A80" w:rsidP="00B67A80">
            <w:pPr>
              <w:numPr>
                <w:ilvl w:val="0"/>
                <w:numId w:val="23"/>
              </w:numPr>
              <w:tabs>
                <w:tab w:val="left" w:pos="357"/>
                <w:tab w:val="left" w:pos="1134"/>
              </w:tabs>
              <w:rPr>
                <w:rFonts w:ascii="Arial" w:hAnsi="Arial"/>
                <w:b/>
                <w:sz w:val="24"/>
                <w:szCs w:val="24"/>
              </w:rPr>
            </w:pPr>
            <w:r w:rsidRPr="008C3D59">
              <w:rPr>
                <w:rFonts w:ascii="Arial" w:hAnsi="Arial"/>
                <w:sz w:val="24"/>
                <w:szCs w:val="24"/>
              </w:rPr>
              <w:t xml:space="preserve">To undertake any other relevant duties appropriate to the grade, and commensurate with the post holder’s skills and experience, as directed by the </w:t>
            </w:r>
            <w:r w:rsidR="00CE01DD">
              <w:rPr>
                <w:rFonts w:ascii="Arial" w:hAnsi="Arial"/>
                <w:sz w:val="24"/>
                <w:szCs w:val="24"/>
              </w:rPr>
              <w:t>Corporate Director</w:t>
            </w:r>
            <w:r>
              <w:rPr>
                <w:rFonts w:ascii="Arial" w:hAnsi="Arial"/>
                <w:sz w:val="24"/>
                <w:szCs w:val="24"/>
              </w:rPr>
              <w:t xml:space="preserve"> Communities.</w:t>
            </w:r>
          </w:p>
          <w:p w14:paraId="3C95FA41" w14:textId="77777777" w:rsidR="00B67A80" w:rsidRPr="00B677A0" w:rsidRDefault="00B67A80" w:rsidP="00B67A80">
            <w:pPr>
              <w:tabs>
                <w:tab w:val="left" w:pos="357"/>
                <w:tab w:val="left" w:pos="1134"/>
              </w:tabs>
              <w:ind w:left="360"/>
              <w:rPr>
                <w:rFonts w:ascii="Arial" w:hAnsi="Arial"/>
                <w:b/>
                <w:sz w:val="24"/>
                <w:szCs w:val="24"/>
              </w:rPr>
            </w:pPr>
          </w:p>
        </w:tc>
      </w:tr>
      <w:tr w:rsidR="00986240" w:rsidRPr="00B677A0" w14:paraId="4ED1ECAB" w14:textId="77777777" w:rsidTr="00B677A0">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173" w:type="dxa"/>
            <w:gridSpan w:val="5"/>
            <w:tcBorders>
              <w:top w:val="single" w:sz="4" w:space="0" w:color="auto"/>
              <w:left w:val="single" w:sz="4" w:space="0" w:color="auto"/>
              <w:bottom w:val="single" w:sz="4" w:space="0" w:color="auto"/>
              <w:right w:val="single" w:sz="4" w:space="0" w:color="auto"/>
            </w:tcBorders>
            <w:shd w:val="pct35" w:color="C0C0C0" w:fill="auto"/>
          </w:tcPr>
          <w:p w14:paraId="1DAE9D36" w14:textId="77777777" w:rsidR="00986240" w:rsidRPr="006F294B" w:rsidRDefault="00986240">
            <w:pPr>
              <w:spacing w:before="120" w:after="120"/>
              <w:rPr>
                <w:rFonts w:ascii="Arial" w:hAnsi="Arial"/>
                <w:sz w:val="24"/>
                <w:szCs w:val="24"/>
              </w:rPr>
            </w:pPr>
            <w:r w:rsidRPr="006F294B">
              <w:rPr>
                <w:rFonts w:ascii="Arial" w:hAnsi="Arial"/>
                <w:b/>
                <w:sz w:val="24"/>
                <w:szCs w:val="24"/>
              </w:rPr>
              <w:lastRenderedPageBreak/>
              <w:t>Corporate Responsibilities</w:t>
            </w:r>
            <w:r w:rsidR="002704AA" w:rsidRPr="006F294B">
              <w:rPr>
                <w:rFonts w:ascii="Arial" w:hAnsi="Arial"/>
                <w:b/>
                <w:sz w:val="24"/>
                <w:szCs w:val="24"/>
              </w:rPr>
              <w:t>:</w:t>
            </w:r>
          </w:p>
        </w:tc>
      </w:tr>
      <w:tr w:rsidR="007D7286" w:rsidRPr="00B677A0" w14:paraId="58F22756" w14:textId="77777777" w:rsidTr="002704AA">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173" w:type="dxa"/>
            <w:gridSpan w:val="5"/>
            <w:tcBorders>
              <w:top w:val="single" w:sz="4" w:space="0" w:color="auto"/>
              <w:left w:val="single" w:sz="4" w:space="0" w:color="auto"/>
              <w:bottom w:val="single" w:sz="4" w:space="0" w:color="auto"/>
              <w:right w:val="single" w:sz="4" w:space="0" w:color="auto"/>
            </w:tcBorders>
          </w:tcPr>
          <w:p w14:paraId="667143F8" w14:textId="77777777" w:rsidR="004211C9" w:rsidRPr="00B677A0" w:rsidRDefault="004211C9" w:rsidP="001D2B60">
            <w:pPr>
              <w:spacing w:before="0" w:beforeAutospacing="0" w:after="0" w:afterAutospacing="0"/>
              <w:rPr>
                <w:rFonts w:ascii="Calibri" w:hAnsi="Calibri" w:cs="Arial"/>
                <w:sz w:val="24"/>
                <w:szCs w:val="24"/>
              </w:rPr>
            </w:pPr>
          </w:p>
          <w:p w14:paraId="224977DB" w14:textId="77777777" w:rsidR="007D7286" w:rsidRPr="00B677A0" w:rsidRDefault="007D7286" w:rsidP="001D2B60">
            <w:pPr>
              <w:spacing w:before="0" w:beforeAutospacing="0" w:after="0" w:afterAutospacing="0"/>
              <w:rPr>
                <w:rFonts w:ascii="Arial" w:hAnsi="Arial" w:cs="Arial"/>
                <w:sz w:val="24"/>
                <w:szCs w:val="24"/>
              </w:rPr>
            </w:pPr>
            <w:r w:rsidRPr="00B677A0">
              <w:rPr>
                <w:rFonts w:ascii="Arial" w:hAnsi="Arial" w:cs="Arial"/>
                <w:sz w:val="24"/>
                <w:szCs w:val="24"/>
              </w:rPr>
              <w:t>The postholder will be expected:-</w:t>
            </w:r>
          </w:p>
          <w:p w14:paraId="7787E293" w14:textId="77777777" w:rsidR="004211C9" w:rsidRPr="00B677A0" w:rsidRDefault="004211C9" w:rsidP="001D2B60">
            <w:pPr>
              <w:spacing w:before="0" w:beforeAutospacing="0" w:after="0" w:afterAutospacing="0"/>
              <w:rPr>
                <w:rFonts w:ascii="Arial" w:hAnsi="Arial" w:cs="Arial"/>
                <w:sz w:val="24"/>
                <w:szCs w:val="24"/>
              </w:rPr>
            </w:pPr>
          </w:p>
          <w:p w14:paraId="330C0F53" w14:textId="77777777" w:rsidR="002704AA" w:rsidRPr="00B677A0" w:rsidRDefault="007D7286" w:rsidP="00BA3A36">
            <w:pPr>
              <w:numPr>
                <w:ilvl w:val="0"/>
                <w:numId w:val="7"/>
              </w:numPr>
              <w:spacing w:before="0" w:beforeAutospacing="0" w:after="0" w:afterAutospacing="0"/>
              <w:rPr>
                <w:rFonts w:ascii="Arial" w:hAnsi="Arial" w:cs="Arial"/>
                <w:sz w:val="24"/>
                <w:szCs w:val="24"/>
              </w:rPr>
            </w:pPr>
            <w:r w:rsidRPr="00B677A0">
              <w:rPr>
                <w:rFonts w:ascii="Arial" w:hAnsi="Arial" w:cs="Arial"/>
                <w:sz w:val="24"/>
                <w:szCs w:val="24"/>
              </w:rPr>
              <w:t>To adopt a flexible approach to changing patterns of work and undertake such other duties as are consistent with the job purpose and grade of post.</w:t>
            </w:r>
          </w:p>
          <w:p w14:paraId="70B4A89C" w14:textId="77777777" w:rsidR="002704AA" w:rsidRPr="00B677A0" w:rsidRDefault="007D7286" w:rsidP="00BA3A36">
            <w:pPr>
              <w:numPr>
                <w:ilvl w:val="0"/>
                <w:numId w:val="8"/>
              </w:numPr>
              <w:spacing w:before="0" w:beforeAutospacing="0" w:after="0" w:afterAutospacing="0"/>
              <w:rPr>
                <w:rFonts w:ascii="Arial" w:hAnsi="Arial" w:cs="Arial"/>
                <w:sz w:val="24"/>
                <w:szCs w:val="24"/>
              </w:rPr>
            </w:pPr>
            <w:r w:rsidRPr="00B677A0">
              <w:rPr>
                <w:rFonts w:ascii="Arial" w:hAnsi="Arial" w:cs="Arial"/>
                <w:sz w:val="24"/>
                <w:szCs w:val="24"/>
              </w:rPr>
              <w:t>To promote best practice in meeting the requirements of Health and Safety legislation and Council policy, and comply with other relevant statutory legislation.</w:t>
            </w:r>
          </w:p>
          <w:p w14:paraId="5DB5511F" w14:textId="77777777" w:rsidR="002704AA" w:rsidRPr="00B677A0" w:rsidRDefault="007D7286" w:rsidP="00BA3A36">
            <w:pPr>
              <w:numPr>
                <w:ilvl w:val="0"/>
                <w:numId w:val="9"/>
              </w:numPr>
              <w:spacing w:before="0" w:beforeAutospacing="0" w:after="0" w:afterAutospacing="0"/>
              <w:rPr>
                <w:rFonts w:ascii="Arial" w:hAnsi="Arial" w:cs="Arial"/>
                <w:sz w:val="24"/>
                <w:szCs w:val="24"/>
              </w:rPr>
            </w:pPr>
            <w:r w:rsidRPr="00B677A0">
              <w:rPr>
                <w:rFonts w:ascii="Arial" w:hAnsi="Arial" w:cs="Arial"/>
                <w:sz w:val="24"/>
                <w:szCs w:val="24"/>
              </w:rPr>
              <w:t>To carry out duties in accordance with the Council’s policy on equality and diversity.</w:t>
            </w:r>
          </w:p>
          <w:p w14:paraId="0FF5F432" w14:textId="77777777" w:rsidR="002704AA" w:rsidRPr="00B677A0" w:rsidRDefault="007D7286" w:rsidP="001D2B60">
            <w:pPr>
              <w:numPr>
                <w:ilvl w:val="0"/>
                <w:numId w:val="10"/>
              </w:numPr>
              <w:spacing w:before="0" w:beforeAutospacing="0" w:after="0" w:afterAutospacing="0"/>
              <w:rPr>
                <w:rFonts w:ascii="Arial" w:hAnsi="Arial" w:cs="Arial"/>
                <w:sz w:val="24"/>
                <w:szCs w:val="24"/>
              </w:rPr>
            </w:pPr>
            <w:r w:rsidRPr="00B677A0">
              <w:rPr>
                <w:rFonts w:ascii="Arial" w:hAnsi="Arial" w:cs="Arial"/>
                <w:sz w:val="24"/>
                <w:szCs w:val="24"/>
              </w:rPr>
              <w:t>To accept that everyone has a right to their distinct identity, treating everyone with dignity and respect and ensuring that what our customers tell us is valued by reporting it back into the organisation.</w:t>
            </w:r>
          </w:p>
          <w:p w14:paraId="69A5E526" w14:textId="77777777" w:rsidR="002704AA" w:rsidRPr="00B677A0" w:rsidRDefault="007D7286" w:rsidP="001D2B60">
            <w:pPr>
              <w:numPr>
                <w:ilvl w:val="0"/>
                <w:numId w:val="11"/>
              </w:numPr>
              <w:spacing w:before="0" w:beforeAutospacing="0" w:after="0" w:afterAutospacing="0"/>
              <w:rPr>
                <w:rFonts w:ascii="Arial" w:hAnsi="Arial" w:cs="Arial"/>
                <w:sz w:val="24"/>
                <w:szCs w:val="24"/>
              </w:rPr>
            </w:pPr>
            <w:r w:rsidRPr="00B677A0">
              <w:rPr>
                <w:rFonts w:ascii="Arial" w:hAnsi="Arial" w:cs="Arial"/>
                <w:sz w:val="24"/>
                <w:szCs w:val="24"/>
              </w:rPr>
              <w:t>To provide quality services that are what our customers want and need, giving customers the opportunity to comment or complain if they need to, working with them to identify what needs to be done to meet their needs and informing managers about what customers say in relation to the services delivered.</w:t>
            </w:r>
          </w:p>
          <w:p w14:paraId="1C54CB7B" w14:textId="77777777" w:rsidR="002704AA" w:rsidRPr="00B677A0" w:rsidRDefault="007D7286" w:rsidP="001D2B60">
            <w:pPr>
              <w:numPr>
                <w:ilvl w:val="0"/>
                <w:numId w:val="12"/>
              </w:numPr>
              <w:spacing w:before="0" w:beforeAutospacing="0" w:after="0" w:afterAutospacing="0"/>
              <w:rPr>
                <w:rFonts w:ascii="Arial" w:hAnsi="Arial"/>
                <w:sz w:val="24"/>
                <w:szCs w:val="24"/>
              </w:rPr>
            </w:pPr>
            <w:r w:rsidRPr="00B677A0">
              <w:rPr>
                <w:rFonts w:ascii="Arial" w:hAnsi="Arial" w:cs="Arial"/>
                <w:sz w:val="24"/>
                <w:szCs w:val="24"/>
              </w:rPr>
              <w:t>To develop oneself and others making every effort to access development opportunities and contribute effectively by participating in the Council’s performance management scheme.</w:t>
            </w:r>
          </w:p>
          <w:p w14:paraId="7C0EFE01" w14:textId="77777777" w:rsidR="002704AA" w:rsidRPr="00B677A0" w:rsidRDefault="007D7286" w:rsidP="001D2B60">
            <w:pPr>
              <w:numPr>
                <w:ilvl w:val="0"/>
                <w:numId w:val="13"/>
              </w:numPr>
              <w:spacing w:before="0" w:beforeAutospacing="0" w:after="0" w:afterAutospacing="0"/>
              <w:rPr>
                <w:rFonts w:ascii="Arial" w:hAnsi="Arial"/>
                <w:sz w:val="24"/>
                <w:szCs w:val="24"/>
              </w:rPr>
            </w:pPr>
            <w:r w:rsidRPr="00B677A0">
              <w:rPr>
                <w:rFonts w:ascii="Arial" w:hAnsi="Arial" w:cs="Arial"/>
                <w:sz w:val="24"/>
                <w:szCs w:val="24"/>
              </w:rPr>
              <w:t>To be responsible for Data Quality.</w:t>
            </w:r>
          </w:p>
          <w:p w14:paraId="663361C6" w14:textId="77777777" w:rsidR="007D7286" w:rsidRPr="001D2B60" w:rsidRDefault="007D7286" w:rsidP="001D2B60">
            <w:pPr>
              <w:numPr>
                <w:ilvl w:val="0"/>
                <w:numId w:val="13"/>
              </w:numPr>
              <w:spacing w:before="0" w:beforeAutospacing="0" w:after="0" w:afterAutospacing="0"/>
              <w:rPr>
                <w:rFonts w:ascii="Arial" w:hAnsi="Arial"/>
                <w:sz w:val="24"/>
                <w:szCs w:val="24"/>
              </w:rPr>
            </w:pPr>
            <w:r w:rsidRPr="00B677A0">
              <w:rPr>
                <w:rFonts w:ascii="Arial" w:hAnsi="Arial" w:cs="Arial"/>
                <w:sz w:val="24"/>
                <w:szCs w:val="24"/>
              </w:rPr>
              <w:t xml:space="preserve">To demonstrate a high standard of probity in the use of council resources and where a </w:t>
            </w:r>
            <w:r w:rsidRPr="00B677A0">
              <w:rPr>
                <w:rFonts w:ascii="Arial" w:hAnsi="Arial" w:cs="Arial"/>
                <w:sz w:val="24"/>
                <w:szCs w:val="24"/>
              </w:rPr>
              <w:lastRenderedPageBreak/>
              <w:t xml:space="preserve">nominated budget </w:t>
            </w:r>
            <w:r w:rsidR="00F96CD7">
              <w:rPr>
                <w:rFonts w:ascii="Arial" w:hAnsi="Arial" w:cs="Arial"/>
                <w:sz w:val="24"/>
                <w:szCs w:val="24"/>
              </w:rPr>
              <w:t xml:space="preserve">holder </w:t>
            </w:r>
            <w:r w:rsidRPr="00B677A0">
              <w:rPr>
                <w:rFonts w:ascii="Arial" w:hAnsi="Arial" w:cs="Arial"/>
                <w:sz w:val="24"/>
                <w:szCs w:val="24"/>
              </w:rPr>
              <w:t>manage spending within available resources.</w:t>
            </w:r>
          </w:p>
          <w:p w14:paraId="5C3ADB0B" w14:textId="77777777" w:rsidR="001D2B60" w:rsidRPr="00B677A0" w:rsidRDefault="001D2B60" w:rsidP="001D2B60">
            <w:pPr>
              <w:spacing w:before="0" w:beforeAutospacing="0" w:after="0" w:afterAutospacing="0"/>
              <w:ind w:left="357"/>
              <w:rPr>
                <w:rFonts w:ascii="Arial" w:hAnsi="Arial"/>
                <w:sz w:val="24"/>
                <w:szCs w:val="24"/>
              </w:rPr>
            </w:pPr>
          </w:p>
        </w:tc>
      </w:tr>
      <w:tr w:rsidR="002704AA" w:rsidRPr="00B677A0" w14:paraId="7C717324" w14:textId="77777777" w:rsidTr="001241E9">
        <w:tblPrEx>
          <w:tblCellMar>
            <w:top w:w="0" w:type="dxa"/>
            <w:left w:w="108" w:type="dxa"/>
            <w:bottom w:w="0" w:type="dxa"/>
            <w:right w:w="108" w:type="dxa"/>
          </w:tblCellMar>
        </w:tblPrEx>
        <w:trPr>
          <w:trHeight w:val="417"/>
        </w:trPr>
        <w:tc>
          <w:tcPr>
            <w:tcW w:w="10173" w:type="dxa"/>
            <w:gridSpan w:val="5"/>
            <w:tcBorders>
              <w:top w:val="single" w:sz="4" w:space="0" w:color="auto"/>
              <w:left w:val="nil"/>
              <w:bottom w:val="single" w:sz="4" w:space="0" w:color="auto"/>
              <w:right w:val="nil"/>
            </w:tcBorders>
          </w:tcPr>
          <w:p w14:paraId="5CDBEF1F" w14:textId="77777777" w:rsidR="00B677A0" w:rsidRPr="00B677A0" w:rsidRDefault="00B677A0" w:rsidP="00A90E6E">
            <w:pPr>
              <w:spacing w:after="120"/>
              <w:jc w:val="both"/>
              <w:rPr>
                <w:rFonts w:ascii="Arial" w:hAnsi="Arial" w:cs="Arial"/>
                <w:b/>
                <w:sz w:val="24"/>
                <w:szCs w:val="24"/>
              </w:rPr>
            </w:pPr>
          </w:p>
        </w:tc>
      </w:tr>
      <w:tr w:rsidR="001D2B60" w:rsidRPr="00B677A0" w14:paraId="6F1D9F25" w14:textId="77777777" w:rsidTr="001D2B60">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173" w:type="dxa"/>
            <w:gridSpan w:val="5"/>
            <w:tcBorders>
              <w:top w:val="single" w:sz="4" w:space="0" w:color="auto"/>
              <w:left w:val="single" w:sz="6" w:space="0" w:color="000000"/>
              <w:bottom w:val="single" w:sz="4" w:space="0" w:color="auto"/>
              <w:right w:val="single" w:sz="6" w:space="0" w:color="000000"/>
            </w:tcBorders>
            <w:shd w:val="pct35" w:color="C0C0C0" w:fill="auto"/>
          </w:tcPr>
          <w:p w14:paraId="275B2816" w14:textId="77777777" w:rsidR="001D2B60" w:rsidRPr="00B677A0" w:rsidRDefault="001D2B60" w:rsidP="00852382">
            <w:pPr>
              <w:jc w:val="both"/>
              <w:rPr>
                <w:rFonts w:ascii="Arial" w:hAnsi="Arial"/>
                <w:sz w:val="24"/>
                <w:szCs w:val="24"/>
              </w:rPr>
            </w:pPr>
            <w:r w:rsidRPr="00B677A0">
              <w:rPr>
                <w:rFonts w:ascii="Arial" w:hAnsi="Arial" w:cs="Arial"/>
                <w:b/>
                <w:sz w:val="24"/>
                <w:szCs w:val="24"/>
              </w:rPr>
              <w:t>Special Conditions:</w:t>
            </w:r>
          </w:p>
        </w:tc>
      </w:tr>
      <w:tr w:rsidR="007D7286" w:rsidRPr="00B677A0" w14:paraId="00008263" w14:textId="77777777" w:rsidTr="00B677A0">
        <w:tblPrEx>
          <w:tblCellMar>
            <w:top w:w="0" w:type="dxa"/>
            <w:left w:w="108" w:type="dxa"/>
            <w:bottom w:w="0" w:type="dxa"/>
            <w:right w:w="108" w:type="dxa"/>
          </w:tblCellMar>
        </w:tblPrEx>
        <w:trPr>
          <w:trHeight w:val="280"/>
        </w:trPr>
        <w:tc>
          <w:tcPr>
            <w:tcW w:w="10173" w:type="dxa"/>
            <w:gridSpan w:val="5"/>
            <w:tcBorders>
              <w:top w:val="single" w:sz="4" w:space="0" w:color="auto"/>
            </w:tcBorders>
          </w:tcPr>
          <w:p w14:paraId="5E6F2F66" w14:textId="77777777" w:rsidR="007D7286" w:rsidRDefault="007D7286" w:rsidP="004211C9">
            <w:pPr>
              <w:numPr>
                <w:ilvl w:val="0"/>
                <w:numId w:val="15"/>
              </w:numPr>
              <w:rPr>
                <w:rFonts w:ascii="Arial" w:hAnsi="Arial" w:cs="Arial"/>
                <w:sz w:val="24"/>
                <w:szCs w:val="24"/>
              </w:rPr>
            </w:pPr>
            <w:r w:rsidRPr="00B677A0">
              <w:rPr>
                <w:rFonts w:ascii="Arial" w:hAnsi="Arial" w:cs="Arial"/>
                <w:sz w:val="24"/>
                <w:szCs w:val="24"/>
              </w:rPr>
              <w:t>The council operates a strict non-smoking policy.</w:t>
            </w:r>
          </w:p>
          <w:p w14:paraId="6A7A37B1" w14:textId="77777777" w:rsidR="00CE01DD" w:rsidRDefault="00CE01DD" w:rsidP="004211C9">
            <w:pPr>
              <w:numPr>
                <w:ilvl w:val="0"/>
                <w:numId w:val="15"/>
              </w:numPr>
              <w:rPr>
                <w:rFonts w:ascii="Arial" w:hAnsi="Arial" w:cs="Arial"/>
                <w:sz w:val="24"/>
                <w:szCs w:val="24"/>
              </w:rPr>
            </w:pPr>
            <w:r>
              <w:rPr>
                <w:rFonts w:ascii="Arial" w:hAnsi="Arial" w:cs="Arial"/>
                <w:sz w:val="24"/>
                <w:szCs w:val="24"/>
              </w:rPr>
              <w:t>Casual User’s Car Allowance is payable.</w:t>
            </w:r>
          </w:p>
          <w:p w14:paraId="6DB760C2" w14:textId="77777777" w:rsidR="00CE01DD" w:rsidRDefault="00CE01DD" w:rsidP="004211C9">
            <w:pPr>
              <w:numPr>
                <w:ilvl w:val="0"/>
                <w:numId w:val="15"/>
              </w:numPr>
              <w:rPr>
                <w:rFonts w:ascii="Arial" w:hAnsi="Arial" w:cs="Arial"/>
                <w:sz w:val="24"/>
                <w:szCs w:val="24"/>
              </w:rPr>
            </w:pPr>
            <w:r>
              <w:rPr>
                <w:rFonts w:ascii="Arial" w:hAnsi="Arial" w:cs="Arial"/>
                <w:sz w:val="24"/>
                <w:szCs w:val="24"/>
              </w:rPr>
              <w:t>The postholder may be required to work outside the Council’s normal working day for which time off in lieu will be granted in accordance with the provisions of the National Scheme of Conditions of Service.</w:t>
            </w:r>
          </w:p>
          <w:p w14:paraId="2F07DC0D" w14:textId="77777777" w:rsidR="00CE01DD" w:rsidRPr="00B677A0" w:rsidRDefault="00CE01DD" w:rsidP="004211C9">
            <w:pPr>
              <w:numPr>
                <w:ilvl w:val="0"/>
                <w:numId w:val="15"/>
              </w:numPr>
              <w:rPr>
                <w:rFonts w:ascii="Arial" w:hAnsi="Arial" w:cs="Arial"/>
                <w:sz w:val="24"/>
                <w:szCs w:val="24"/>
              </w:rPr>
            </w:pPr>
            <w:r>
              <w:rPr>
                <w:rFonts w:ascii="Arial" w:hAnsi="Arial" w:cs="Arial"/>
                <w:sz w:val="24"/>
                <w:szCs w:val="24"/>
              </w:rPr>
              <w:t>Politically restricted post in accordance with the Local Government and Housing Act 1989.</w:t>
            </w:r>
          </w:p>
          <w:p w14:paraId="5B91B603" w14:textId="77777777" w:rsidR="007D7286" w:rsidRPr="00B677A0" w:rsidRDefault="007D7286" w:rsidP="007D7286">
            <w:pPr>
              <w:rPr>
                <w:rFonts w:ascii="Arial" w:hAnsi="Arial" w:cs="Arial"/>
                <w:b/>
                <w:sz w:val="24"/>
                <w:szCs w:val="24"/>
                <w:u w:val="single"/>
              </w:rPr>
            </w:pPr>
          </w:p>
        </w:tc>
      </w:tr>
    </w:tbl>
    <w:p w14:paraId="2E96B5A8" w14:textId="77777777" w:rsidR="007D7286" w:rsidRPr="00B677A0" w:rsidRDefault="007D7286" w:rsidP="007D7286">
      <w:pPr>
        <w:rPr>
          <w:rFonts w:ascii="Arial" w:hAnsi="Arial" w:cs="Arial"/>
          <w:sz w:val="24"/>
          <w:szCs w:val="24"/>
        </w:rPr>
      </w:pPr>
      <w:r w:rsidRPr="00B677A0">
        <w:rPr>
          <w:rFonts w:ascii="Arial" w:hAnsi="Arial" w:cs="Arial"/>
          <w:b/>
          <w:sz w:val="24"/>
          <w:szCs w:val="24"/>
        </w:rPr>
        <w:t>This Job Description is current at the date shown below.  In consultation with you it is liable to variation by management to reflect, or anticipate changes in, or to, the job.</w:t>
      </w:r>
    </w:p>
    <w:p w14:paraId="66C3AF85" w14:textId="77777777" w:rsidR="00986240" w:rsidRPr="00B677A0" w:rsidRDefault="00986240">
      <w:pPr>
        <w:rPr>
          <w:sz w:val="24"/>
          <w:szCs w:val="24"/>
        </w:rPr>
      </w:pPr>
    </w:p>
    <w:tbl>
      <w:tblPr>
        <w:tblW w:w="10206" w:type="dxa"/>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6628"/>
        <w:gridCol w:w="3578"/>
      </w:tblGrid>
      <w:tr w:rsidR="00986240" w:rsidRPr="00B677A0" w14:paraId="0FADA4F1" w14:textId="77777777" w:rsidTr="00225B5F">
        <w:tblPrEx>
          <w:tblCellMar>
            <w:top w:w="0" w:type="dxa"/>
            <w:bottom w:w="0" w:type="dxa"/>
          </w:tblCellMar>
        </w:tblPrEx>
        <w:trPr>
          <w:cantSplit/>
        </w:trPr>
        <w:tc>
          <w:tcPr>
            <w:tcW w:w="6628" w:type="dxa"/>
            <w:shd w:val="pct35" w:color="C0C0C0" w:fill="auto"/>
          </w:tcPr>
          <w:p w14:paraId="7C315F7F" w14:textId="77777777" w:rsidR="00986240" w:rsidRPr="00B677A0" w:rsidRDefault="00986240">
            <w:pPr>
              <w:pStyle w:val="Heading2"/>
              <w:spacing w:before="240" w:after="240"/>
              <w:rPr>
                <w:sz w:val="24"/>
                <w:szCs w:val="24"/>
              </w:rPr>
            </w:pPr>
            <w:r w:rsidRPr="00B677A0">
              <w:rPr>
                <w:sz w:val="24"/>
                <w:szCs w:val="24"/>
              </w:rPr>
              <w:t xml:space="preserve">Prepared </w:t>
            </w:r>
            <w:r w:rsidR="002704AA" w:rsidRPr="00B677A0">
              <w:rPr>
                <w:sz w:val="24"/>
                <w:szCs w:val="24"/>
              </w:rPr>
              <w:t>b</w:t>
            </w:r>
            <w:r w:rsidRPr="00B677A0">
              <w:rPr>
                <w:sz w:val="24"/>
                <w:szCs w:val="24"/>
              </w:rPr>
              <w:t>y</w:t>
            </w:r>
            <w:r w:rsidR="002704AA" w:rsidRPr="00B677A0">
              <w:rPr>
                <w:sz w:val="24"/>
                <w:szCs w:val="24"/>
              </w:rPr>
              <w:t>:</w:t>
            </w:r>
            <w:r w:rsidR="00CE01DD">
              <w:rPr>
                <w:sz w:val="24"/>
                <w:szCs w:val="24"/>
              </w:rPr>
              <w:t xml:space="preserve"> Marianne Hesketh</w:t>
            </w:r>
          </w:p>
        </w:tc>
        <w:tc>
          <w:tcPr>
            <w:tcW w:w="3578" w:type="dxa"/>
            <w:shd w:val="pct35" w:color="C0C0C0" w:fill="auto"/>
          </w:tcPr>
          <w:p w14:paraId="0D2997B5" w14:textId="77777777" w:rsidR="00986240" w:rsidRPr="00B677A0" w:rsidRDefault="00986240" w:rsidP="00852382">
            <w:pPr>
              <w:spacing w:before="240" w:after="240"/>
              <w:rPr>
                <w:rFonts w:ascii="Arial" w:hAnsi="Arial"/>
                <w:b/>
                <w:sz w:val="24"/>
                <w:szCs w:val="24"/>
              </w:rPr>
            </w:pPr>
            <w:r w:rsidRPr="00B677A0">
              <w:rPr>
                <w:rFonts w:ascii="Arial" w:hAnsi="Arial"/>
                <w:b/>
                <w:sz w:val="24"/>
                <w:szCs w:val="24"/>
              </w:rPr>
              <w:t>Date</w:t>
            </w:r>
            <w:r w:rsidR="002704AA" w:rsidRPr="00B677A0">
              <w:rPr>
                <w:rFonts w:ascii="Arial" w:hAnsi="Arial"/>
                <w:b/>
                <w:sz w:val="24"/>
                <w:szCs w:val="24"/>
              </w:rPr>
              <w:t>:</w:t>
            </w:r>
            <w:r w:rsidR="00CE01DD">
              <w:rPr>
                <w:rFonts w:ascii="Arial" w:hAnsi="Arial"/>
                <w:b/>
                <w:sz w:val="24"/>
                <w:szCs w:val="24"/>
              </w:rPr>
              <w:t xml:space="preserve"> </w:t>
            </w:r>
            <w:r w:rsidR="00852382">
              <w:rPr>
                <w:rFonts w:ascii="Arial" w:hAnsi="Arial"/>
                <w:b/>
                <w:sz w:val="24"/>
                <w:szCs w:val="24"/>
              </w:rPr>
              <w:t>06/01/2023</w:t>
            </w:r>
          </w:p>
        </w:tc>
      </w:tr>
      <w:tr w:rsidR="00986240" w:rsidRPr="00B677A0" w14:paraId="1A59E19D" w14:textId="77777777" w:rsidTr="00225B5F">
        <w:tblPrEx>
          <w:tblCellMar>
            <w:top w:w="0" w:type="dxa"/>
            <w:bottom w:w="0" w:type="dxa"/>
          </w:tblCellMar>
        </w:tblPrEx>
        <w:trPr>
          <w:cantSplit/>
        </w:trPr>
        <w:tc>
          <w:tcPr>
            <w:tcW w:w="6628" w:type="dxa"/>
            <w:shd w:val="pct35" w:color="C0C0C0" w:fill="auto"/>
          </w:tcPr>
          <w:p w14:paraId="139D6F25" w14:textId="77777777" w:rsidR="00986240" w:rsidRPr="00B677A0" w:rsidRDefault="00986240">
            <w:pPr>
              <w:pStyle w:val="Heading2"/>
              <w:spacing w:before="240" w:after="240"/>
              <w:rPr>
                <w:sz w:val="24"/>
                <w:szCs w:val="24"/>
              </w:rPr>
            </w:pPr>
            <w:r w:rsidRPr="00B677A0">
              <w:rPr>
                <w:sz w:val="24"/>
                <w:szCs w:val="24"/>
              </w:rPr>
              <w:t>Post Holder Signature</w:t>
            </w:r>
            <w:r w:rsidR="002704AA" w:rsidRPr="00B677A0">
              <w:rPr>
                <w:sz w:val="24"/>
                <w:szCs w:val="24"/>
              </w:rPr>
              <w:t>:</w:t>
            </w:r>
          </w:p>
        </w:tc>
        <w:tc>
          <w:tcPr>
            <w:tcW w:w="3578" w:type="dxa"/>
            <w:shd w:val="pct35" w:color="C0C0C0" w:fill="auto"/>
          </w:tcPr>
          <w:p w14:paraId="19BD9DC2" w14:textId="77777777" w:rsidR="00986240" w:rsidRPr="00B677A0" w:rsidRDefault="00986240">
            <w:pPr>
              <w:spacing w:before="240" w:after="240"/>
              <w:rPr>
                <w:rFonts w:ascii="Arial" w:hAnsi="Arial"/>
                <w:b/>
                <w:sz w:val="24"/>
                <w:szCs w:val="24"/>
              </w:rPr>
            </w:pPr>
            <w:r w:rsidRPr="00B677A0">
              <w:rPr>
                <w:rFonts w:ascii="Arial" w:hAnsi="Arial"/>
                <w:b/>
                <w:sz w:val="24"/>
                <w:szCs w:val="24"/>
              </w:rPr>
              <w:t>Date</w:t>
            </w:r>
            <w:r w:rsidR="002704AA" w:rsidRPr="00B677A0">
              <w:rPr>
                <w:rFonts w:ascii="Arial" w:hAnsi="Arial"/>
                <w:b/>
                <w:sz w:val="24"/>
                <w:szCs w:val="24"/>
              </w:rPr>
              <w:t>:</w:t>
            </w:r>
          </w:p>
        </w:tc>
      </w:tr>
    </w:tbl>
    <w:p w14:paraId="0530F81D" w14:textId="77777777" w:rsidR="00986240" w:rsidRPr="00B677A0" w:rsidRDefault="00986240">
      <w:pPr>
        <w:spacing w:before="60" w:after="60"/>
        <w:rPr>
          <w:rFonts w:ascii="Arial" w:hAnsi="Arial"/>
          <w:sz w:val="24"/>
          <w:szCs w:val="24"/>
        </w:rPr>
      </w:pPr>
    </w:p>
    <w:p w14:paraId="42AB2D3A" w14:textId="77777777" w:rsidR="00986240" w:rsidRPr="00B677A0" w:rsidRDefault="00986240" w:rsidP="00B677A0">
      <w:pPr>
        <w:rPr>
          <w:sz w:val="24"/>
          <w:szCs w:val="24"/>
        </w:rPr>
      </w:pPr>
    </w:p>
    <w:sectPr w:rsidR="00986240" w:rsidRPr="00B677A0">
      <w:footerReference w:type="default" r:id="rId8"/>
      <w:pgSz w:w="11907" w:h="16840" w:code="9"/>
      <w:pgMar w:top="425" w:right="851" w:bottom="709" w:left="1134" w:header="397" w:footer="510"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7466" w14:textId="77777777" w:rsidR="0047377E" w:rsidRDefault="0047377E">
      <w:r>
        <w:separator/>
      </w:r>
    </w:p>
  </w:endnote>
  <w:endnote w:type="continuationSeparator" w:id="0">
    <w:p w14:paraId="15733387" w14:textId="77777777" w:rsidR="0047377E" w:rsidRDefault="0047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Agenda-Light">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1)">
    <w:altName w:val="Arial"/>
    <w:panose1 w:val="020B0604020202020204"/>
    <w:charset w:val="00"/>
    <w:family w:val="swiss"/>
    <w:pitch w:val="variable"/>
    <w:sig w:usb0="00000003" w:usb1="00000000" w:usb2="00000000" w:usb3="00000000" w:csb0="00000001" w:csb1="00000000"/>
  </w:font>
  <w:font w:name="CIDFont+F3">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8FBB" w14:textId="77777777" w:rsidR="006D47F8" w:rsidRDefault="006D47F8">
    <w:pPr>
      <w:pStyle w:val="Footer"/>
      <w:framePr w:wrap="around" w:vAnchor="text" w:hAnchor="margin" w:xAlign="center" w:y="1"/>
      <w:rPr>
        <w:rStyle w:val="PageNumber"/>
        <w:rFonts w:ascii="Arial" w:hAnsi="Arial"/>
        <w:sz w:val="12"/>
      </w:rPr>
    </w:pPr>
    <w:r>
      <w:rPr>
        <w:rStyle w:val="PageNumber"/>
        <w:rFonts w:ascii="Arial" w:hAnsi="Arial"/>
        <w:sz w:val="12"/>
      </w:rPr>
      <w:fldChar w:fldCharType="begin"/>
    </w:r>
    <w:r>
      <w:rPr>
        <w:rStyle w:val="PageNumber"/>
        <w:rFonts w:ascii="Arial" w:hAnsi="Arial"/>
        <w:sz w:val="12"/>
      </w:rPr>
      <w:instrText xml:space="preserve">PAGE  </w:instrText>
    </w:r>
    <w:r>
      <w:rPr>
        <w:rStyle w:val="PageNumber"/>
        <w:rFonts w:ascii="Arial" w:hAnsi="Arial"/>
        <w:sz w:val="12"/>
      </w:rPr>
      <w:fldChar w:fldCharType="separate"/>
    </w:r>
    <w:r w:rsidR="00DF436F">
      <w:rPr>
        <w:rStyle w:val="PageNumber"/>
        <w:rFonts w:ascii="Arial" w:hAnsi="Arial"/>
        <w:noProof/>
        <w:sz w:val="12"/>
      </w:rPr>
      <w:t>2</w:t>
    </w:r>
    <w:r>
      <w:rPr>
        <w:rStyle w:val="PageNumber"/>
        <w:rFonts w:ascii="Arial" w:hAnsi="Arial"/>
        <w:sz w:val="12"/>
      </w:rPr>
      <w:fldChar w:fldCharType="end"/>
    </w:r>
  </w:p>
  <w:p w14:paraId="59BFDBC3" w14:textId="77777777" w:rsidR="006D47F8" w:rsidRDefault="006D47F8">
    <w:pPr>
      <w:pStyle w:val="Footer"/>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D099" w14:textId="77777777" w:rsidR="0047377E" w:rsidRDefault="0047377E">
      <w:r>
        <w:separator/>
      </w:r>
    </w:p>
  </w:footnote>
  <w:footnote w:type="continuationSeparator" w:id="0">
    <w:p w14:paraId="4A6D8525" w14:textId="77777777" w:rsidR="0047377E" w:rsidRDefault="00473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033C"/>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D577237"/>
    <w:multiLevelType w:val="hybridMultilevel"/>
    <w:tmpl w:val="D51AE000"/>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B0663"/>
    <w:multiLevelType w:val="multilevel"/>
    <w:tmpl w:val="70B8DEB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64027"/>
    <w:multiLevelType w:val="hybridMultilevel"/>
    <w:tmpl w:val="A8E61618"/>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20687"/>
    <w:multiLevelType w:val="hybridMultilevel"/>
    <w:tmpl w:val="BF083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015508"/>
    <w:multiLevelType w:val="hybridMultilevel"/>
    <w:tmpl w:val="174E6A8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FB70F2"/>
    <w:multiLevelType w:val="multilevel"/>
    <w:tmpl w:val="34F297F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B14215"/>
    <w:multiLevelType w:val="singleLevel"/>
    <w:tmpl w:val="88A4714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362913B6"/>
    <w:multiLevelType w:val="hybridMultilevel"/>
    <w:tmpl w:val="A6A82EA6"/>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B6392"/>
    <w:multiLevelType w:val="multilevel"/>
    <w:tmpl w:val="A8E61618"/>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E6F3B"/>
    <w:multiLevelType w:val="hybridMultilevel"/>
    <w:tmpl w:val="139A586A"/>
    <w:lvl w:ilvl="0" w:tplc="1CF09D9E">
      <w:start w:val="1"/>
      <w:numFmt w:val="decimal"/>
      <w:lvlText w:val="%1."/>
      <w:lvlJc w:val="left"/>
      <w:pPr>
        <w:tabs>
          <w:tab w:val="num" w:pos="930"/>
        </w:tabs>
        <w:ind w:left="930" w:hanging="570"/>
      </w:pPr>
      <w:rPr>
        <w:rFonts w:hint="default"/>
      </w:rPr>
    </w:lvl>
    <w:lvl w:ilvl="1" w:tplc="306AC0C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42C10"/>
    <w:multiLevelType w:val="hybridMultilevel"/>
    <w:tmpl w:val="40FA176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84974"/>
    <w:multiLevelType w:val="hybridMultilevel"/>
    <w:tmpl w:val="70B8DEB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46DCA"/>
    <w:multiLevelType w:val="multilevel"/>
    <w:tmpl w:val="F08E2A8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5071D"/>
    <w:multiLevelType w:val="hybridMultilevel"/>
    <w:tmpl w:val="EDE88878"/>
    <w:lvl w:ilvl="0" w:tplc="5E8CA6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FF62C1"/>
    <w:multiLevelType w:val="multilevel"/>
    <w:tmpl w:val="393888F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5176FB"/>
    <w:multiLevelType w:val="hybridMultilevel"/>
    <w:tmpl w:val="08702FE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D0A09"/>
    <w:multiLevelType w:val="hybridMultilevel"/>
    <w:tmpl w:val="34F297F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1E0E4B"/>
    <w:multiLevelType w:val="hybridMultilevel"/>
    <w:tmpl w:val="0B4C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45650"/>
    <w:multiLevelType w:val="hybridMultilevel"/>
    <w:tmpl w:val="F08E2A8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B6799"/>
    <w:multiLevelType w:val="singleLevel"/>
    <w:tmpl w:val="3342D696"/>
    <w:lvl w:ilvl="0">
      <w:start w:val="1"/>
      <w:numFmt w:val="bullet"/>
      <w:lvlText w:val=""/>
      <w:lvlJc w:val="left"/>
      <w:pPr>
        <w:tabs>
          <w:tab w:val="num" w:pos="360"/>
        </w:tabs>
        <w:ind w:left="357" w:hanging="357"/>
      </w:pPr>
      <w:rPr>
        <w:rFonts w:ascii="Symbol" w:hAnsi="Symbol" w:hint="default"/>
      </w:rPr>
    </w:lvl>
  </w:abstractNum>
  <w:abstractNum w:abstractNumId="21" w15:restartNumberingAfterBreak="0">
    <w:nsid w:val="70262A75"/>
    <w:multiLevelType w:val="hybridMultilevel"/>
    <w:tmpl w:val="029A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0514F"/>
    <w:multiLevelType w:val="hybridMultilevel"/>
    <w:tmpl w:val="E04A1592"/>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BB4A56"/>
    <w:multiLevelType w:val="singleLevel"/>
    <w:tmpl w:val="DE24A790"/>
    <w:lvl w:ilvl="0">
      <w:start w:val="1"/>
      <w:numFmt w:val="bullet"/>
      <w:lvlText w:val=""/>
      <w:lvlJc w:val="left"/>
      <w:pPr>
        <w:tabs>
          <w:tab w:val="num" w:pos="360"/>
        </w:tabs>
        <w:ind w:left="357" w:hanging="357"/>
      </w:pPr>
      <w:rPr>
        <w:rFonts w:ascii="Symbol" w:hAnsi="Symbol" w:hint="default"/>
        <w:sz w:val="22"/>
      </w:rPr>
    </w:lvl>
  </w:abstractNum>
  <w:abstractNum w:abstractNumId="24" w15:restartNumberingAfterBreak="0">
    <w:nsid w:val="7A9864ED"/>
    <w:multiLevelType w:val="hybridMultilevel"/>
    <w:tmpl w:val="393888F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140450">
    <w:abstractNumId w:val="14"/>
  </w:num>
  <w:num w:numId="2" w16cid:durableId="939138960">
    <w:abstractNumId w:val="4"/>
  </w:num>
  <w:num w:numId="3" w16cid:durableId="108814536">
    <w:abstractNumId w:val="10"/>
  </w:num>
  <w:num w:numId="4" w16cid:durableId="286202870">
    <w:abstractNumId w:val="0"/>
  </w:num>
  <w:num w:numId="5" w16cid:durableId="1962956658">
    <w:abstractNumId w:val="7"/>
  </w:num>
  <w:num w:numId="6" w16cid:durableId="197354648">
    <w:abstractNumId w:val="20"/>
  </w:num>
  <w:num w:numId="7" w16cid:durableId="1511142890">
    <w:abstractNumId w:val="19"/>
  </w:num>
  <w:num w:numId="8" w16cid:durableId="436216348">
    <w:abstractNumId w:val="12"/>
  </w:num>
  <w:num w:numId="9" w16cid:durableId="1037239415">
    <w:abstractNumId w:val="3"/>
  </w:num>
  <w:num w:numId="10" w16cid:durableId="7949813">
    <w:abstractNumId w:val="24"/>
  </w:num>
  <w:num w:numId="11" w16cid:durableId="2122801721">
    <w:abstractNumId w:val="17"/>
  </w:num>
  <w:num w:numId="12" w16cid:durableId="1592280397">
    <w:abstractNumId w:val="1"/>
  </w:num>
  <w:num w:numId="13" w16cid:durableId="1806047907">
    <w:abstractNumId w:val="22"/>
  </w:num>
  <w:num w:numId="14" w16cid:durableId="391002051">
    <w:abstractNumId w:val="11"/>
  </w:num>
  <w:num w:numId="15" w16cid:durableId="1826705028">
    <w:abstractNumId w:val="8"/>
  </w:num>
  <w:num w:numId="16" w16cid:durableId="1618949619">
    <w:abstractNumId w:val="13"/>
  </w:num>
  <w:num w:numId="17" w16cid:durableId="1833913086">
    <w:abstractNumId w:val="2"/>
  </w:num>
  <w:num w:numId="18" w16cid:durableId="1037773840">
    <w:abstractNumId w:val="9"/>
  </w:num>
  <w:num w:numId="19" w16cid:durableId="485900814">
    <w:abstractNumId w:val="15"/>
  </w:num>
  <w:num w:numId="20" w16cid:durableId="1112477782">
    <w:abstractNumId w:val="6"/>
  </w:num>
  <w:num w:numId="21" w16cid:durableId="1588270118">
    <w:abstractNumId w:val="23"/>
  </w:num>
  <w:num w:numId="22" w16cid:durableId="409547280">
    <w:abstractNumId w:val="18"/>
  </w:num>
  <w:num w:numId="23" w16cid:durableId="1342781282">
    <w:abstractNumId w:val="5"/>
  </w:num>
  <w:num w:numId="24" w16cid:durableId="1486506613">
    <w:abstractNumId w:val="16"/>
  </w:num>
  <w:num w:numId="25" w16cid:durableId="5527393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0E"/>
    <w:rsid w:val="000070AC"/>
    <w:rsid w:val="00022B83"/>
    <w:rsid w:val="00044A7D"/>
    <w:rsid w:val="00050B95"/>
    <w:rsid w:val="000C6E11"/>
    <w:rsid w:val="000D0BE6"/>
    <w:rsid w:val="000D19C4"/>
    <w:rsid w:val="000E10C2"/>
    <w:rsid w:val="00117485"/>
    <w:rsid w:val="0012187B"/>
    <w:rsid w:val="001241E9"/>
    <w:rsid w:val="00176443"/>
    <w:rsid w:val="001D2B60"/>
    <w:rsid w:val="00225B5F"/>
    <w:rsid w:val="002409DF"/>
    <w:rsid w:val="002704AA"/>
    <w:rsid w:val="002A6458"/>
    <w:rsid w:val="003168CA"/>
    <w:rsid w:val="003531B1"/>
    <w:rsid w:val="0036091A"/>
    <w:rsid w:val="00366883"/>
    <w:rsid w:val="003A22E5"/>
    <w:rsid w:val="003E2D99"/>
    <w:rsid w:val="00412293"/>
    <w:rsid w:val="004211C9"/>
    <w:rsid w:val="00421B7E"/>
    <w:rsid w:val="0047377E"/>
    <w:rsid w:val="00491D91"/>
    <w:rsid w:val="004B7379"/>
    <w:rsid w:val="004D7EE4"/>
    <w:rsid w:val="004F0E1A"/>
    <w:rsid w:val="00552A2A"/>
    <w:rsid w:val="005945EA"/>
    <w:rsid w:val="005A030E"/>
    <w:rsid w:val="005C79FD"/>
    <w:rsid w:val="005F0CA0"/>
    <w:rsid w:val="00666264"/>
    <w:rsid w:val="006D3AFB"/>
    <w:rsid w:val="006D47F8"/>
    <w:rsid w:val="006F294B"/>
    <w:rsid w:val="006F6CF3"/>
    <w:rsid w:val="0076280C"/>
    <w:rsid w:val="007C0016"/>
    <w:rsid w:val="007D115F"/>
    <w:rsid w:val="007D4077"/>
    <w:rsid w:val="007D7286"/>
    <w:rsid w:val="00852382"/>
    <w:rsid w:val="00867701"/>
    <w:rsid w:val="008725D9"/>
    <w:rsid w:val="00876BCB"/>
    <w:rsid w:val="00892ADF"/>
    <w:rsid w:val="008D497A"/>
    <w:rsid w:val="008F1478"/>
    <w:rsid w:val="00923E3C"/>
    <w:rsid w:val="00944237"/>
    <w:rsid w:val="00953032"/>
    <w:rsid w:val="0097171C"/>
    <w:rsid w:val="0098528B"/>
    <w:rsid w:val="00986240"/>
    <w:rsid w:val="009E0D1E"/>
    <w:rsid w:val="00A152FD"/>
    <w:rsid w:val="00A35741"/>
    <w:rsid w:val="00A44A6B"/>
    <w:rsid w:val="00A561DD"/>
    <w:rsid w:val="00A60542"/>
    <w:rsid w:val="00A66161"/>
    <w:rsid w:val="00A67F92"/>
    <w:rsid w:val="00A73E2D"/>
    <w:rsid w:val="00A7669A"/>
    <w:rsid w:val="00A90E6E"/>
    <w:rsid w:val="00A92440"/>
    <w:rsid w:val="00AA2392"/>
    <w:rsid w:val="00AA3650"/>
    <w:rsid w:val="00AD51E5"/>
    <w:rsid w:val="00AF31C1"/>
    <w:rsid w:val="00B3255B"/>
    <w:rsid w:val="00B4187E"/>
    <w:rsid w:val="00B62C38"/>
    <w:rsid w:val="00B677A0"/>
    <w:rsid w:val="00B67A80"/>
    <w:rsid w:val="00B76339"/>
    <w:rsid w:val="00B87FDE"/>
    <w:rsid w:val="00B945EB"/>
    <w:rsid w:val="00BA3A36"/>
    <w:rsid w:val="00BA7669"/>
    <w:rsid w:val="00BD39AA"/>
    <w:rsid w:val="00BE1A5C"/>
    <w:rsid w:val="00BF1F50"/>
    <w:rsid w:val="00C014BA"/>
    <w:rsid w:val="00C124BF"/>
    <w:rsid w:val="00C56D81"/>
    <w:rsid w:val="00C74145"/>
    <w:rsid w:val="00CE01DD"/>
    <w:rsid w:val="00D045AF"/>
    <w:rsid w:val="00D13CEF"/>
    <w:rsid w:val="00D22171"/>
    <w:rsid w:val="00D95B76"/>
    <w:rsid w:val="00D972D5"/>
    <w:rsid w:val="00DE7ED9"/>
    <w:rsid w:val="00DF436F"/>
    <w:rsid w:val="00E503A8"/>
    <w:rsid w:val="00F004A4"/>
    <w:rsid w:val="00F115A2"/>
    <w:rsid w:val="00F9686E"/>
    <w:rsid w:val="00F9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AE2009F"/>
  <w15:chartTrackingRefBased/>
  <w15:docId w15:val="{5AF47C8A-DCAB-0144-80FF-A08E3669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00" w:beforeAutospacing="1" w:after="100" w:afterAutospacing="1"/>
    </w:pPr>
    <w:rPr>
      <w:lang w:eastAsia="en-US"/>
    </w:rPr>
  </w:style>
  <w:style w:type="paragraph" w:styleId="Heading1">
    <w:name w:val="heading 1"/>
    <w:basedOn w:val="Normal"/>
    <w:next w:val="Normal"/>
    <w:qFormat/>
    <w:pPr>
      <w:keepNext/>
      <w:spacing w:before="120" w:after="120"/>
      <w:jc w:val="center"/>
      <w:outlineLvl w:val="0"/>
    </w:pPr>
    <w:rPr>
      <w:rFonts w:ascii="Arial" w:hAnsi="Arial"/>
      <w:b/>
      <w:sz w:val="18"/>
    </w:rPr>
  </w:style>
  <w:style w:type="paragraph" w:styleId="Heading2">
    <w:name w:val="heading 2"/>
    <w:basedOn w:val="Normal"/>
    <w:next w:val="Normal"/>
    <w:qFormat/>
    <w:pPr>
      <w:keepNext/>
      <w:spacing w:before="120" w:after="120"/>
      <w:outlineLvl w:val="1"/>
    </w:pPr>
    <w:rPr>
      <w:rFonts w:ascii="Arial" w:hAnsi="Arial"/>
      <w:b/>
    </w:rPr>
  </w:style>
  <w:style w:type="paragraph" w:styleId="Heading3">
    <w:name w:val="heading 3"/>
    <w:basedOn w:val="Normal"/>
    <w:next w:val="Normal"/>
    <w:qFormat/>
    <w:pPr>
      <w:keepNext/>
      <w:tabs>
        <w:tab w:val="left" w:pos="2760"/>
        <w:tab w:val="left" w:pos="3120"/>
        <w:tab w:val="right" w:pos="9360"/>
      </w:tabs>
      <w:spacing w:before="120" w:after="120"/>
      <w:ind w:left="459" w:hanging="459"/>
      <w:jc w:val="both"/>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1">
    <w:name w:val="Style1"/>
    <w:basedOn w:val="Normal"/>
    <w:pPr>
      <w:spacing w:before="80" w:after="120"/>
    </w:pPr>
    <w:rPr>
      <w:rFonts w:ascii="Arial" w:hAnsi="Arial"/>
      <w:color w:val="000000"/>
    </w:rPr>
  </w:style>
  <w:style w:type="paragraph" w:styleId="BodyTextIndent">
    <w:name w:val="Body Text Indent"/>
    <w:basedOn w:val="Normal"/>
    <w:pPr>
      <w:tabs>
        <w:tab w:val="left" w:pos="567"/>
        <w:tab w:val="left" w:pos="1134"/>
      </w:tabs>
      <w:spacing w:before="60" w:after="60"/>
      <w:ind w:left="567" w:hanging="567"/>
    </w:pPr>
    <w:rPr>
      <w:rFonts w:ascii="Arial" w:hAnsi="Arial"/>
    </w:rPr>
  </w:style>
  <w:style w:type="paragraph" w:styleId="BlockText">
    <w:name w:val="Block Text"/>
    <w:basedOn w:val="Normal"/>
    <w:pPr>
      <w:shd w:val="pct20" w:color="C0C0C0" w:fill="auto"/>
      <w:ind w:left="35" w:right="57"/>
    </w:pPr>
    <w:rPr>
      <w:rFonts w:ascii="Arial" w:hAnsi="Arial" w:cs="Arial"/>
      <w:b/>
      <w:sz w:val="18"/>
    </w:rPr>
  </w:style>
  <w:style w:type="paragraph" w:styleId="BodyText">
    <w:name w:val="Body Text"/>
    <w:basedOn w:val="Normal"/>
    <w:pPr>
      <w:jc w:val="both"/>
    </w:pPr>
    <w:rPr>
      <w:rFonts w:ascii="Arial" w:hAnsi="Arial" w:cs="Arial"/>
      <w:bCs/>
      <w:iCs/>
    </w:rPr>
  </w:style>
  <w:style w:type="paragraph" w:styleId="BodyTextIndent2">
    <w:name w:val="Body Text Indent 2"/>
    <w:basedOn w:val="Normal"/>
    <w:pPr>
      <w:tabs>
        <w:tab w:val="left" w:pos="1"/>
        <w:tab w:val="left" w:pos="1134"/>
      </w:tabs>
      <w:spacing w:before="60" w:after="60"/>
      <w:ind w:left="1" w:hanging="1"/>
    </w:pPr>
    <w:rPr>
      <w:rFonts w:ascii="Arial" w:hAnsi="Arial"/>
    </w:rPr>
  </w:style>
  <w:style w:type="paragraph" w:styleId="ListParagraph">
    <w:name w:val="List Paragraph"/>
    <w:basedOn w:val="Normal"/>
    <w:uiPriority w:val="34"/>
    <w:qFormat/>
    <w:rsid w:val="007C0016"/>
    <w:pPr>
      <w:spacing w:before="0" w:beforeAutospacing="0" w:after="0" w:afterAutospacing="0"/>
      <w:ind w:left="720"/>
      <w:contextualSpacing/>
    </w:pPr>
    <w:rPr>
      <w:rFonts w:eastAsia="Calibri"/>
      <w:sz w:val="24"/>
      <w:szCs w:val="24"/>
      <w:lang w:eastAsia="en-GB"/>
    </w:rPr>
  </w:style>
  <w:style w:type="character" w:styleId="CommentReference">
    <w:name w:val="annotation reference"/>
    <w:rsid w:val="00B4187E"/>
    <w:rPr>
      <w:sz w:val="16"/>
      <w:szCs w:val="16"/>
    </w:rPr>
  </w:style>
  <w:style w:type="paragraph" w:styleId="CommentText">
    <w:name w:val="annotation text"/>
    <w:basedOn w:val="Normal"/>
    <w:link w:val="CommentTextChar"/>
    <w:rsid w:val="00B4187E"/>
  </w:style>
  <w:style w:type="character" w:customStyle="1" w:styleId="CommentTextChar">
    <w:name w:val="Comment Text Char"/>
    <w:link w:val="CommentText"/>
    <w:rsid w:val="00B4187E"/>
    <w:rPr>
      <w:lang w:eastAsia="en-US"/>
    </w:rPr>
  </w:style>
  <w:style w:type="paragraph" w:styleId="CommentSubject">
    <w:name w:val="annotation subject"/>
    <w:basedOn w:val="CommentText"/>
    <w:next w:val="CommentText"/>
    <w:link w:val="CommentSubjectChar"/>
    <w:rsid w:val="00B4187E"/>
    <w:rPr>
      <w:b/>
      <w:bCs/>
    </w:rPr>
  </w:style>
  <w:style w:type="character" w:customStyle="1" w:styleId="CommentSubjectChar">
    <w:name w:val="Comment Subject Char"/>
    <w:link w:val="CommentSubject"/>
    <w:rsid w:val="00B4187E"/>
    <w:rPr>
      <w:b/>
      <w:bCs/>
      <w:lang w:eastAsia="en-US"/>
    </w:rPr>
  </w:style>
  <w:style w:type="paragraph" w:styleId="BalloonText">
    <w:name w:val="Balloon Text"/>
    <w:basedOn w:val="Normal"/>
    <w:link w:val="BalloonTextChar"/>
    <w:rsid w:val="00B4187E"/>
    <w:pPr>
      <w:spacing w:before="0" w:after="0"/>
    </w:pPr>
    <w:rPr>
      <w:rFonts w:ascii="Segoe UI" w:hAnsi="Segoe UI" w:cs="Segoe UI"/>
      <w:sz w:val="18"/>
      <w:szCs w:val="18"/>
    </w:rPr>
  </w:style>
  <w:style w:type="character" w:customStyle="1" w:styleId="BalloonTextChar">
    <w:name w:val="Balloon Text Char"/>
    <w:link w:val="BalloonText"/>
    <w:rsid w:val="00B418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EMPLOYEE%20RESOURCING\Recruitment\Job%20Descriptions\Blank%20Standards\J%20D%20Gen%20with%20L%201%20P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V:\EMPLOYEE RESOURCING\Recruitment\Job Descriptions\Blank Standards\J D Gen with L 1 PS1.dot</Template>
  <TotalTime>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vt:lpstr>
    </vt:vector>
  </TitlesOfParts>
  <Company>CBC</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c:title>
  <dc:subject>JOB DESCRIPTION FROM 09/98</dc:subject>
  <dc:creator>Moira Rigby</dc:creator>
  <cp:keywords/>
  <cp:lastModifiedBy>James Miller</cp:lastModifiedBy>
  <cp:revision>2</cp:revision>
  <cp:lastPrinted>2009-01-12T16:11:00Z</cp:lastPrinted>
  <dcterms:created xsi:type="dcterms:W3CDTF">2023-03-16T09:40:00Z</dcterms:created>
  <dcterms:modified xsi:type="dcterms:W3CDTF">2023-03-16T09:40:00Z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JOBDES2</vt:lpwstr>
  </property>
</Properties>
</file>